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2A1E5C" w:rsidP="00B86AC7">
      <w:pPr>
        <w:jc w:val="center"/>
        <w:rPr>
          <w:b/>
          <w:sz w:val="44"/>
          <w:szCs w:val="52"/>
        </w:rPr>
      </w:pPr>
      <w:r>
        <w:rPr>
          <w:b/>
          <w:sz w:val="32"/>
        </w:rPr>
        <w:t>Введение в специальность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D97C3B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</w:p>
    <w:p w:rsidR="00B86AC7" w:rsidRPr="00D97C3B" w:rsidRDefault="002A6610" w:rsidP="00B86AC7">
      <w:pPr>
        <w:jc w:val="center"/>
        <w:rPr>
          <w:i/>
          <w:sz w:val="28"/>
          <w:szCs w:val="20"/>
        </w:rPr>
      </w:pPr>
      <w:r w:rsidRPr="00D97C3B">
        <w:rPr>
          <w:i/>
          <w:sz w:val="28"/>
          <w:u w:val="single"/>
        </w:rPr>
        <w:t>44</w:t>
      </w:r>
      <w:r w:rsidR="00B108D8" w:rsidRPr="00D97C3B">
        <w:rPr>
          <w:i/>
          <w:sz w:val="28"/>
          <w:u w:val="single"/>
        </w:rPr>
        <w:t>.03.0</w:t>
      </w:r>
      <w:r w:rsidRPr="00D97C3B">
        <w:rPr>
          <w:i/>
          <w:sz w:val="28"/>
          <w:u w:val="single"/>
        </w:rPr>
        <w:t>1</w:t>
      </w:r>
      <w:r w:rsidR="00B108D8" w:rsidRPr="00D97C3B">
        <w:rPr>
          <w:i/>
          <w:sz w:val="28"/>
          <w:u w:val="single"/>
        </w:rPr>
        <w:t xml:space="preserve"> </w:t>
      </w:r>
      <w:r w:rsidRPr="00D97C3B">
        <w:rPr>
          <w:i/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D97C3B" w:rsidRDefault="00B108D8" w:rsidP="00B108D8">
      <w:pPr>
        <w:tabs>
          <w:tab w:val="left" w:pos="0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профиль </w:t>
      </w:r>
    </w:p>
    <w:p w:rsidR="00B108D8" w:rsidRPr="00B108D8" w:rsidRDefault="002A6610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D97C3B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форма обучения</w:t>
      </w:r>
    </w:p>
    <w:p w:rsidR="00B86AC7" w:rsidRPr="00D97C3B" w:rsidRDefault="00D97C3B" w:rsidP="00B86AC7">
      <w:pPr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Очная</w:t>
      </w:r>
      <w:bookmarkStart w:id="0" w:name="_GoBack"/>
      <w:bookmarkEnd w:id="0"/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26C1">
        <w:rPr>
          <w:sz w:val="28"/>
          <w:szCs w:val="20"/>
        </w:rPr>
        <w:t>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E5C">
        <w:rPr>
          <w:sz w:val="28"/>
        </w:rPr>
        <w:t>Введение в специальность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26C1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345B76">
        <w:rPr>
          <w:sz w:val="28"/>
          <w:szCs w:val="28"/>
          <w:lang w:eastAsia="en-US"/>
        </w:rPr>
        <w:t>2</w:t>
      </w:r>
      <w:r w:rsidR="00D97C3B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1E5C">
        <w:rPr>
          <w:sz w:val="28"/>
        </w:rPr>
        <w:t>Введение в специальность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26C1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26C1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D26C1" w:rsidRPr="00FD26C1" w:rsidRDefault="00707D51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D26C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D26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D26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393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3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3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_Toc29073939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6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0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_Toc29073940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1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_Toc29073941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2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_Toc29073942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3" w:history="1">
            <w:r w:rsidR="00FD26C1" w:rsidRPr="00FD26C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зачетам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_Toc29073943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12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4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4.4 Методические рекомендации по написанию рефератов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_Toc29073944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5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_Toc29073945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6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_Toc29073946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0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_Toc29073950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8535C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1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_Toc29073951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D26C1">
          <w:pPr>
            <w:jc w:val="both"/>
          </w:pPr>
          <w:r w:rsidRPr="00FD26C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73937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D97C3B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 w:rsidRPr="00D97C3B">
        <w:rPr>
          <w:sz w:val="28"/>
        </w:rPr>
        <w:t>Педагогическое образование</w:t>
      </w:r>
      <w:r w:rsidRPr="00D97C3B">
        <w:rPr>
          <w:sz w:val="28"/>
        </w:rPr>
        <w:t xml:space="preserve">. </w:t>
      </w:r>
    </w:p>
    <w:p w:rsidR="00B86AC7" w:rsidRPr="00D97C3B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 xml:space="preserve">Цель освоения дисциплины: </w:t>
      </w:r>
      <w:r w:rsidR="002A1E5C" w:rsidRPr="00D97C3B">
        <w:rPr>
          <w:sz w:val="28"/>
          <w:szCs w:val="28"/>
        </w:rPr>
        <w:t>формирование понимания особенностей и содержания избранной профессии и способов достижения профессионального мастерства.</w:t>
      </w:r>
    </w:p>
    <w:p w:rsidR="00050C83" w:rsidRPr="00D97C3B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>Задачи: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освоение основных характеристик профессиональной деятельности педагога</w:t>
      </w:r>
      <w:r w:rsidRPr="00D97C3B">
        <w:rPr>
          <w:rFonts w:asciiTheme="minorHAnsi" w:hAnsiTheme="minorHAnsi" w:cs="Times-Roman"/>
          <w:sz w:val="28"/>
          <w:szCs w:val="28"/>
          <w:lang w:eastAsia="ru-RU"/>
        </w:rPr>
        <w:t xml:space="preserve"> </w:t>
      </w:r>
      <w:r w:rsidRPr="00D97C3B">
        <w:rPr>
          <w:rFonts w:ascii="Times-Roman" w:hAnsi="Times-Roman" w:cs="Times-Roman"/>
          <w:sz w:val="28"/>
          <w:szCs w:val="28"/>
          <w:lang w:eastAsia="ru-RU"/>
        </w:rPr>
        <w:t>согласно современным требованиям;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формирование мотивации к педагогической деятельности.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97C3B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551"/>
        <w:gridCol w:w="5391"/>
      </w:tblGrid>
      <w:tr w:rsidR="002A1E5C" w:rsidTr="002A1E5C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1E5C" w:rsidTr="002A1E5C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ПК*-3-В-1 Применяет современные формы, методы, средства обучения и образовательные технологии в обучении предметам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компетентностную модель выпускника</w:t>
            </w:r>
            <w:r>
              <w:rPr>
                <w:color w:val="222222"/>
              </w:rPr>
              <w:t>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способы достижения профессионального мастерства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основные требования рынка труда к специалистам данного профиля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современные требования к системе подготовки специалистов в высшей школе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особенности индивидуальной траектория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опыт работы лучших представителей профессии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определять качества субъекта профессиональной деятельности;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строить собственную программу профессионального обучения, ориентируясь на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требования нормативно-правовых актов сферы образования;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- формулировать условия получения качественного профессионального образования;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выделять признаки профессиональной деятельности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rFonts w:eastAsia="TimesNewRoman"/>
                <w:color w:val="222222"/>
              </w:rPr>
              <w:t>владение навыками построения схемы действий субъекта профессиональной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Calibri"/>
                <w:color w:val="222222"/>
              </w:rPr>
            </w:pPr>
            <w:r>
              <w:rPr>
                <w:rFonts w:eastAsia="TimesNewRoman"/>
                <w:color w:val="222222"/>
              </w:rPr>
              <w:t>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оценивания себя в качестве субъекта профессиональной 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построения собственной программы профессионального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общей схемой построения собственной программы профессионального обучения</w:t>
            </w:r>
            <w:r>
              <w:rPr>
                <w:color w:val="222222"/>
              </w:rPr>
              <w:t>,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222222"/>
                <w:szCs w:val="24"/>
                <w:lang w:eastAsia="ru-RU"/>
              </w:rPr>
              <w:t>ориентируясь на требования нормативно</w:t>
            </w:r>
            <w:r>
              <w:rPr>
                <w:color w:val="222222"/>
                <w:szCs w:val="24"/>
                <w:lang w:eastAsia="ru-RU"/>
              </w:rPr>
              <w:t>-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правовых актов сферы образования</w:t>
            </w:r>
            <w:r>
              <w:rPr>
                <w:color w:val="222222"/>
                <w:szCs w:val="24"/>
                <w:lang w:eastAsia="ru-RU"/>
              </w:rPr>
              <w:t>;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73938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Общая трудоемкость дисциплины составляет 3 зачетные единицы (108 академических часов).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D97C3B" w:rsidTr="00D97C3B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D97C3B" w:rsidRDefault="00D97C3B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D97C3B" w:rsidTr="00D97C3B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D97C3B" w:rsidTr="00D97C3B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97C3B" w:rsidRDefault="00D97C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написание реферата (Р);</w:t>
            </w:r>
          </w:p>
          <w:p w:rsidR="00D97C3B" w:rsidRDefault="00D97C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D97C3B" w:rsidRDefault="00D97C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D97C3B" w:rsidRDefault="00D97C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97C3B" w:rsidTr="00D97C3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2A1E5C" w:rsidRPr="002A1E5C" w:rsidRDefault="002A1E5C" w:rsidP="002A1E5C">
      <w:pPr>
        <w:pStyle w:val="ReportMain"/>
        <w:keepNext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Разделы дисциплины, изучаемые в </w:t>
      </w:r>
      <w:r w:rsidR="00D97C3B">
        <w:rPr>
          <w:sz w:val="28"/>
          <w:lang w:val="ru-RU"/>
        </w:rPr>
        <w:t>7</w:t>
      </w:r>
      <w:r w:rsidRPr="002A1E5C">
        <w:rPr>
          <w:sz w:val="28"/>
        </w:rPr>
        <w:t xml:space="preserve"> семестре</w:t>
      </w:r>
    </w:p>
    <w:p w:rsidR="002A1E5C" w:rsidRDefault="002A1E5C" w:rsidP="002A1E5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97C3B" w:rsidTr="00D97C3B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97C3B" w:rsidTr="00D97C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97C3B" w:rsidRDefault="00D97C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D97C3B" w:rsidTr="00D97C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D97C3B" w:rsidTr="00D9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Общая характеристика психолого-педагогической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D97C3B" w:rsidTr="00D9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Современная система подготовки выпускника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D97C3B" w:rsidTr="00D9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D97C3B" w:rsidTr="00D9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B" w:rsidRDefault="00D97C3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2A1E5C" w:rsidRDefault="002A1E5C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2A1E5C" w:rsidRDefault="002A1E5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3939"/>
      <w:r w:rsidRPr="00707D51">
        <w:rPr>
          <w:b/>
          <w:sz w:val="28"/>
          <w:szCs w:val="28"/>
          <w:lang w:val="ru-RU"/>
        </w:rPr>
        <w:lastRenderedPageBreak/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1 </w:t>
      </w:r>
      <w:r w:rsidRPr="002A1E5C">
        <w:rPr>
          <w:b/>
          <w:bCs/>
          <w:sz w:val="28"/>
          <w:szCs w:val="20"/>
          <w:lang w:eastAsia="ru-RU"/>
        </w:rPr>
        <w:t>Общая характеристика психолого-педагогической деятельности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Возникновение и становление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Этапы становления педагогической профессии. Причины, факторы, способствующие появлению этой профессии. Особенности педагогической профессии. Функции, осуществляемые педагогами по отношению к обществу и человеку. Классификация профессий, место в этой классификации профессии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Исторические аспекты происхождения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Исторические аспекты происхождения педагогической деятельности, ее социальная значимость. Непрофессиональная педдеятельность.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Общая и профессиональная культура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Роль педагогической деятельности в социализации личности. Требования рынка труда к специалистам данного профиля. Общая и педагогическая культура. Профессионально-педагогическая направленность и педагогическое призвание учителя.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Виды педагогического общения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Сущность педагогического общения. Стили педагогического общения и руководства педагогическим процессом в зависимости от критериев.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Педагогическая этика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Педагогическая этика педагога: этика отношения педагога к своему труду; этика отношений в системе «педагог - обучаемый»; этика отношений в системе «педагог - педагог»; этика административно-деловых отношений педагога и руководящих структур учебного заведения; этика общения педагога с родителями.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Педагогическое мастерство учителя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Слагаемые педагогического мастерства. Классификация функций учителя. Гностические, конструктивные, организаторские и коммуникативные способности педагога. Понятие профессиональной компетентности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/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2 </w:t>
      </w:r>
      <w:r w:rsidRPr="002A1E5C">
        <w:rPr>
          <w:b/>
          <w:bCs/>
          <w:sz w:val="28"/>
          <w:szCs w:val="20"/>
          <w:lang w:eastAsia="ru-RU"/>
        </w:rPr>
        <w:t>Современная система подготовки выпускника высшей школы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педагогического образования в Российской Федерации и за рубежом.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Многоуровневое педагогическое образование. Система педагогического образования Российской Федерации. Многоуровневое педагогическое образование. Закон РФ «Об образовании».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непрерывного педагогического образования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Требования к системе подготовки специалистов в высшей школе. Федеральный государственный образовательный стандарт. Профессиональные стандарты. Социальная роль и значимость профессии. Основные признаки профессиональной педагогической деятельности.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Формирование компетенций выпускника. Учебный план подготовки бакалавра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Государственные и негосударственные образовательные учреждения России. Компетентностная модель выпускника. Формирование компетенций выпускника.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Компетентностная модель выпускника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Учебный план подготовки выпускника. Индивидуальная траектория обучения. Опыт лучших представителей профессии. Знакомство с практической направленностью учителя информатики на примере конкретного образовательного учреждения.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Профессиональное становление и развитие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lastRenderedPageBreak/>
        <w:t>Требования к представителям, занимающимся профессиональной педагогической деятельностью. Теоретическая и практическая готовность к педагогической деятельности. Особая социокультурная ценность педагогической деятельности. Нравственные характеристики педагогической деятельности в общественном сознании. Профессионализм педагога.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3940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3941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</w:t>
      </w:r>
      <w:r w:rsidRPr="00707D51">
        <w:rPr>
          <w:sz w:val="28"/>
          <w:szCs w:val="28"/>
        </w:rPr>
        <w:lastRenderedPageBreak/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3942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2A1E5C">
        <w:rPr>
          <w:rFonts w:ascii="Times New Roman" w:hAnsi="Times New Roman"/>
          <w:szCs w:val="28"/>
        </w:rPr>
        <w:t>практическим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2A1E5C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</w:t>
      </w:r>
      <w:r>
        <w:rPr>
          <w:sz w:val="28"/>
          <w:szCs w:val="28"/>
        </w:rPr>
        <w:t>Практическое</w:t>
      </w:r>
      <w:r w:rsidR="00B27B9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="00B86AC7" w:rsidRPr="00707D51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перечень вопросов для рассмотрения и рекомендуемые источники информации</w:t>
      </w:r>
      <w:r w:rsidR="00B86AC7"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2A1E5C" w:rsidRPr="000B4844" w:rsidRDefault="002A1E5C" w:rsidP="002A1E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</w:t>
      </w:r>
      <w:r w:rsidRPr="00707D51">
        <w:rPr>
          <w:sz w:val="28"/>
          <w:szCs w:val="28"/>
        </w:rPr>
        <w:lastRenderedPageBreak/>
        <w:t>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2A1E5C" w:rsidRPr="00B0466A" w:rsidRDefault="002A1E5C" w:rsidP="002A1E5C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2A1E5C" w:rsidRPr="00707D51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A1E5C" w:rsidRPr="00B0466A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3943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="002A1E5C">
        <w:rPr>
          <w:sz w:val="28"/>
          <w:szCs w:val="28"/>
        </w:rPr>
        <w:t>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</w:t>
      </w:r>
      <w:r w:rsidRPr="00707D51">
        <w:rPr>
          <w:sz w:val="28"/>
          <w:szCs w:val="28"/>
        </w:rPr>
        <w:lastRenderedPageBreak/>
        <w:t xml:space="preserve">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Default="00887EE0" w:rsidP="00887EE0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3944"/>
      <w:r>
        <w:rPr>
          <w:rFonts w:ascii="Times New Roman" w:hAnsi="Times New Roman"/>
          <w:szCs w:val="28"/>
        </w:rPr>
        <w:t>4.4 Методические рекомендации по написанию рефератов</w:t>
      </w:r>
      <w:bookmarkEnd w:id="14"/>
      <w:r>
        <w:rPr>
          <w:rFonts w:ascii="Times New Roman" w:hAnsi="Times New Roman"/>
          <w:szCs w:val="28"/>
        </w:rPr>
        <w:t xml:space="preserve"> 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–</w:t>
      </w:r>
      <w:r w:rsidRPr="00887EE0">
        <w:rPr>
          <w:color w:val="000000"/>
          <w:sz w:val="28"/>
          <w:szCs w:val="28"/>
        </w:rPr>
        <w:t xml:space="preserve"> письменная работа, выполняемая обучающимся в течение длительного срока (от одной недели до месяца).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(от лат. referrer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докладывать, сообщать)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отвечает на вопрос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что содержится в данной публикации (публикациях).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Однако реферат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не механический пересказ работы, а изложение ее существа.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Структура реферата: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Титульный лист.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После титульного листа на отдельной странице следует содержание, в котором указаны названия всех разделов реферата и номера страниц, указывающие начало этих разделов в тексте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После оглавления следует введение. Объем введения составляет 1,5-2 страницы.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обязательно сделайте ссылку на того автора у кого взяли данный материал.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Приложение может включать графики, таблицы, расчеты.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7. Библиография (список </w:t>
      </w:r>
      <w:r>
        <w:rPr>
          <w:color w:val="000000"/>
          <w:sz w:val="28"/>
          <w:szCs w:val="28"/>
        </w:rPr>
        <w:t>использованных источников</w:t>
      </w:r>
      <w:r w:rsidRPr="00887EE0">
        <w:rPr>
          <w:color w:val="000000"/>
          <w:sz w:val="28"/>
          <w:szCs w:val="28"/>
        </w:rPr>
        <w:t>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Этапы работы над рефератом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Работу над рефератом можно условно подразделить на три этапа: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Подготовительный этап, включающий изучение предмета исследования;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Изложение результатов изучения в виде связного текста;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Устное сообщение по теме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1. Подготовительный этап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Формулировка темы.</w:t>
      </w:r>
      <w:r w:rsidRPr="00887EE0">
        <w:rPr>
          <w:color w:val="000000"/>
          <w:sz w:val="28"/>
          <w:szCs w:val="28"/>
        </w:rPr>
        <w:t> 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Поиск источников</w:t>
      </w:r>
      <w:r w:rsidRPr="00887EE0">
        <w:rPr>
          <w:color w:val="000000"/>
          <w:sz w:val="28"/>
          <w:szCs w:val="28"/>
        </w:rPr>
        <w:t xml:space="preserve">. Грамотно сформулированная тема зафиксировала предмет изучения; задача обучающегося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</w:t>
      </w:r>
      <w:r w:rsidRPr="00887EE0">
        <w:rPr>
          <w:color w:val="000000"/>
          <w:sz w:val="28"/>
          <w:szCs w:val="28"/>
        </w:rPr>
        <w:lastRenderedPageBreak/>
        <w:t>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Работа с источниками</w:t>
      </w:r>
      <w:r w:rsidRPr="00887EE0">
        <w:rPr>
          <w:color w:val="000000"/>
          <w:sz w:val="28"/>
          <w:szCs w:val="28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Создание конспектов для написания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2. Создание текста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Универсальный план реферата – введение, основной текст и заключение.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Во введении аргументируется актуальность исследования, -</w:t>
      </w:r>
      <w:r>
        <w:rPr>
          <w:color w:val="000000"/>
          <w:sz w:val="28"/>
          <w:szCs w:val="28"/>
        </w:rPr>
        <w:t xml:space="preserve"> </w:t>
      </w:r>
      <w:r w:rsidRPr="00887EE0">
        <w:rPr>
          <w:color w:val="000000"/>
          <w:sz w:val="28"/>
          <w:szCs w:val="28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Объем введения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в среднем около 10% от общего объема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</w:t>
      </w:r>
      <w:r>
        <w:rPr>
          <w:color w:val="000000"/>
          <w:sz w:val="28"/>
          <w:szCs w:val="28"/>
        </w:rPr>
        <w:t>нужно</w:t>
      </w:r>
      <w:r w:rsidRPr="00887EE0">
        <w:rPr>
          <w:color w:val="000000"/>
          <w:sz w:val="28"/>
          <w:szCs w:val="28"/>
        </w:rPr>
        <w:t xml:space="preserve"> анализировать,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пусть это будут две-три фразы. Но в них должен подводиться итог проделанной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</w:t>
      </w:r>
      <w:r w:rsidR="00345B76">
        <w:rPr>
          <w:color w:val="000000"/>
          <w:sz w:val="28"/>
          <w:szCs w:val="28"/>
        </w:rPr>
        <w:t>по мере обращения к источнику</w:t>
      </w:r>
      <w:r w:rsidRPr="00887EE0">
        <w:rPr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При проверке реферата преподавателем оцениваются</w:t>
      </w:r>
      <w:r w:rsidRPr="00887EE0">
        <w:rPr>
          <w:i/>
          <w:color w:val="000000"/>
          <w:sz w:val="28"/>
          <w:szCs w:val="28"/>
        </w:rPr>
        <w:t>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Использование литературных источников.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Культура письменного изложения материала.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7. Культура оформления материалов работы.</w:t>
      </w:r>
    </w:p>
    <w:p w:rsidR="00887EE0" w:rsidRPr="00707D51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394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394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6"/>
    </w:p>
    <w:p w:rsidR="00B86AC7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Особенности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Личность школьника: особенности развития.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Гуманистическая природа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 значимые качества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Общепедагогическая профессиограмма.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мастерства. Его компоненты.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Сущность и слагаемые педагогической культуры.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профессиональной компетенции педагога.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Содержание и теоретической и практической готовности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Педагогическое общение и его функции.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Стиль педагогического общения.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Основные идеи педагогики сотрудничества.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Мотивация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Профессиональное самовоспитание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Основы самообразования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Закон РФ «Об образовании».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Типы школ.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Пути овладения педагогической профессией.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Проблемы современной школы.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Цель и творческий характер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Спектр педагогических специальностей.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394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739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60E51" w:rsidRPr="00360E51" w:rsidRDefault="00360E51" w:rsidP="00360E51">
      <w:pPr>
        <w:ind w:firstLine="709"/>
        <w:jc w:val="both"/>
        <w:rPr>
          <w:i/>
          <w:szCs w:val="22"/>
        </w:rPr>
      </w:pPr>
      <w:r w:rsidRPr="00360E51">
        <w:rPr>
          <w:sz w:val="28"/>
        </w:rPr>
        <w:t xml:space="preserve">Бермус, А.Г. Введение в педагогическую деятельность: учебник / А.Г. Бермус. – Москва: Директ-Медиа, 2013. – 112 с. – Режим доступа: по подписке. –  </w:t>
      </w:r>
      <w:hyperlink r:id="rId11" w:history="1">
        <w:r w:rsidRPr="009C4803">
          <w:rPr>
            <w:rStyle w:val="af1"/>
            <w:sz w:val="28"/>
          </w:rPr>
          <w:t>http://biblioclub.ru/index.php?page=book&amp;id=209242</w:t>
        </w:r>
      </w:hyperlink>
      <w:r w:rsidRPr="00360E51">
        <w:rPr>
          <w:sz w:val="28"/>
        </w:rPr>
        <w:t xml:space="preserve"> – ISBN 978-5-4458-3047-4. – DOI 10.23681/209242. – Текст: электронный.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394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851574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Мезинов, В.Н. Введение в педагогическую деятельность / В.Н. Мезинов ; Министерство образования и науки Российской Федерации, Государственное образовательное учреждение высшего профессионального образования «Елецкий государственный университет им. И.А. Бунина». – Елец: Елецкий государственный университет им. И. А. Бунина, 2010. – 111 с. – Режим доступа: по подписке. – </w:t>
      </w:r>
      <w:hyperlink r:id="rId12" w:history="1">
        <w:r w:rsidRPr="00360E51">
          <w:rPr>
            <w:rStyle w:val="af1"/>
            <w:sz w:val="28"/>
          </w:rPr>
          <w:t>http://biblioclub.ru/index.php?page=book&amp;id=272213</w:t>
        </w:r>
      </w:hyperlink>
      <w:r w:rsidRPr="00360E51">
        <w:rPr>
          <w:sz w:val="28"/>
          <w:szCs w:val="24"/>
        </w:rPr>
        <w:t>. – Библиогр. в кн. – Текст: электронный.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395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360E51" w:rsidRPr="00360E51" w:rsidRDefault="00360E51" w:rsidP="00360E51">
      <w:pPr>
        <w:ind w:firstLine="709"/>
        <w:jc w:val="both"/>
        <w:rPr>
          <w:szCs w:val="22"/>
        </w:rPr>
      </w:pPr>
      <w:r w:rsidRPr="00360E51">
        <w:rPr>
          <w:sz w:val="28"/>
        </w:rPr>
        <w:t>Высшее образование в России: журнал. – Москва: Московский гос. ун-т печати им. И.Федорова, 2015-2019.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color w:val="000000"/>
          <w:sz w:val="28"/>
          <w:szCs w:val="24"/>
        </w:rPr>
        <w:t>Педагогика: журнал. – Москва: ООО Педагогика, 2010-2019.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7395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на протяжении времен [Электронный ресурс]. - Режим доступа: </w:t>
      </w:r>
      <w:hyperlink r:id="rId13" w:history="1">
        <w:r w:rsidRPr="00360E51">
          <w:rPr>
            <w:rStyle w:val="af1"/>
            <w:rFonts w:eastAsia="TimesNewRoman"/>
            <w:sz w:val="28"/>
          </w:rPr>
          <w:t>http://woman-man.ru/vozniknovenie-i-stanovleniepedagogicheskoj/</w:t>
        </w:r>
      </w:hyperlink>
      <w:r w:rsidRPr="00360E51">
        <w:rPr>
          <w:rFonts w:eastAsia="TimesNewRoman"/>
          <w:sz w:val="28"/>
        </w:rPr>
        <w:t xml:space="preserve"> 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[Электронный ресурс]. -Режим доступа: </w:t>
      </w:r>
      <w:hyperlink r:id="rId14" w:history="1">
        <w:r w:rsidRPr="00360E51">
          <w:rPr>
            <w:rStyle w:val="af1"/>
            <w:rFonts w:eastAsia="TimesNewRoman"/>
            <w:sz w:val="28"/>
          </w:rPr>
          <w:t>http://www.konc-ees.ru/pedagogika/vozniknovenie-i-stanovleniepedagogicheskoj-professii.html</w:t>
        </w:r>
      </w:hyperlink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>Профессиональные качества современного учителя [Электронный ресурс]. – Режим доступа: http://paidagogos.com/?p=60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Ступени педагогического мастерства [Электронный ресурс]. - Режим доступа: </w:t>
      </w:r>
      <w:hyperlink r:id="rId15" w:history="1">
        <w:r w:rsidRPr="00360E51">
          <w:rPr>
            <w:rStyle w:val="af1"/>
            <w:rFonts w:eastAsia="TimesNewRoman"/>
            <w:sz w:val="28"/>
          </w:rPr>
          <w:t>http://www.edukids.ru/articles/330</w:t>
        </w:r>
      </w:hyperlink>
    </w:p>
    <w:p w:rsidR="00360E51" w:rsidRPr="00360E51" w:rsidRDefault="00297548" w:rsidP="00360E5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360E51" w:rsidRPr="00360E51">
        <w:rPr>
          <w:sz w:val="28"/>
        </w:rPr>
        <w:t xml:space="preserve"> «Консультант Плюс» – Режим доступа: </w:t>
      </w:r>
      <w:hyperlink r:id="rId16" w:history="1">
        <w:r w:rsidR="00360E51" w:rsidRPr="00360E51">
          <w:rPr>
            <w:rStyle w:val="af1"/>
            <w:sz w:val="28"/>
          </w:rPr>
          <w:t>http://www.consultant.ru/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sz w:val="28"/>
        </w:rPr>
        <w:t xml:space="preserve">Федеральный образовательный портал. – Режим доступа – </w:t>
      </w:r>
      <w:hyperlink r:id="rId17" w:history="1">
        <w:r w:rsidRPr="00360E51">
          <w:rPr>
            <w:rStyle w:val="af1"/>
            <w:sz w:val="28"/>
          </w:rPr>
          <w:t>http://www.edu.ru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8" w:history="1">
        <w:r w:rsidRPr="00360E51">
          <w:rPr>
            <w:rStyle w:val="af1"/>
            <w:sz w:val="28"/>
          </w:rPr>
          <w:t>http://www.school.edu.ru/</w:t>
        </w:r>
      </w:hyperlink>
      <w:r w:rsidRPr="00360E51">
        <w:rPr>
          <w:sz w:val="28"/>
          <w:szCs w:val="24"/>
        </w:rPr>
        <w:t xml:space="preserve"> 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360E51">
          <w:rPr>
            <w:rStyle w:val="af1"/>
            <w:sz w:val="28"/>
          </w:rPr>
          <w:t>http://fcior.edu.ru/</w:t>
        </w:r>
      </w:hyperlink>
    </w:p>
    <w:sectPr w:rsidR="00360E51" w:rsidRPr="00360E51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5C" w:rsidRDefault="0098535C" w:rsidP="00B86AC7">
      <w:r>
        <w:separator/>
      </w:r>
    </w:p>
  </w:endnote>
  <w:endnote w:type="continuationSeparator" w:id="0">
    <w:p w:rsidR="0098535C" w:rsidRDefault="0098535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97C3B" w:rsidRPr="00D97C3B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5C" w:rsidRDefault="0098535C" w:rsidP="00B86AC7">
      <w:r>
        <w:separator/>
      </w:r>
    </w:p>
  </w:footnote>
  <w:footnote w:type="continuationSeparator" w:id="0">
    <w:p w:rsidR="0098535C" w:rsidRDefault="0098535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FA5"/>
    <w:multiLevelType w:val="hybridMultilevel"/>
    <w:tmpl w:val="89FC0680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97548"/>
    <w:rsid w:val="002A1E5C"/>
    <w:rsid w:val="002A6610"/>
    <w:rsid w:val="003115D9"/>
    <w:rsid w:val="003119C9"/>
    <w:rsid w:val="00345B76"/>
    <w:rsid w:val="00360E51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87EE0"/>
    <w:rsid w:val="008A1E63"/>
    <w:rsid w:val="008B6460"/>
    <w:rsid w:val="008F678D"/>
    <w:rsid w:val="00941D8B"/>
    <w:rsid w:val="0098535C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60F9A"/>
    <w:rsid w:val="00D97C3B"/>
    <w:rsid w:val="00DC27C3"/>
    <w:rsid w:val="00DC64A9"/>
    <w:rsid w:val="00E07904"/>
    <w:rsid w:val="00F46530"/>
    <w:rsid w:val="00F60E38"/>
    <w:rsid w:val="00F961CD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AAF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oman-man.ru/vozniknovenie-i-stanovleniepedagogicheskoj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2213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9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ids.ru/articles/33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nc-ees.ru/pedagogika/vozniknovenie-i-stanovleniepedagogicheskoj-prof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627D-42F0-4F93-ABAC-DA413CEA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2019-11-10T13:59:00Z</dcterms:created>
  <dcterms:modified xsi:type="dcterms:W3CDTF">2020-01-12T15:14:00Z</dcterms:modified>
</cp:coreProperties>
</file>