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E459D8" w:rsidRPr="00E459D8" w:rsidRDefault="00702CEB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r>
        <w:rPr>
          <w:rFonts w:ascii="Times New Roman" w:eastAsia="Calibri" w:hAnsi="Times New Roman" w:cs="Times New Roman"/>
          <w:b/>
          <w:sz w:val="52"/>
          <w:szCs w:val="36"/>
        </w:rPr>
        <w:t>Основы специальной педагогики и психологии</w:t>
      </w:r>
    </w:p>
    <w:p w:rsidR="00E459D8" w:rsidRDefault="00E459D8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1E4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C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702CEB" w:rsidP="00BC0B4D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специальной педагогики и психологии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BC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702CEB">
        <w:rPr>
          <w:rFonts w:ascii="Times New Roman" w:eastAsia="Calibri" w:hAnsi="Times New Roman" w:cs="Times New Roman"/>
          <w:bCs/>
          <w:sz w:val="28"/>
          <w:szCs w:val="28"/>
        </w:rPr>
        <w:t>Основы специальной педагогики и психологии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мендации по изучению теоретических основ дисциплины,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1E4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BC0B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BC0B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в связи с изменениями в различных сферах жизни а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туализировались вопросы, связанные с подготовкой подрастающего покол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к самостоятельной жизни. Особого подхода в этом плане требуют дети с проблемами в психофизическом развитии. Признание прав такого ребенка, его интересов, потребностей, оказание помощи в процессе его личностного становления, в выборе соответствующей профессиональной деятельности я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ляются чрезвычайно важными. Это обусловливает необходимость коренных преобразований в системе подготовки педагогов, и в частности специалистов  в области образования и воспитания лиц с нарушениями в развитии.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Отклонения, или аномалии, в развитии детей весьма разнообразны. Они могут касаться разных сторон психофизического развития ребенка: речевой системы, сенсорной, интеллектуальной, эмоционально-волевой,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сфер, проявляться в разной степени и вызываться разными причинами.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Причины введения курса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гии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заключаются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том, что в соответствии с социальным заказом общества объективно существует необходимость в подготовке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специалистов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, спосо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проводить коррекционно-педагогическую, научно-методическую, соц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ально-педагогическую и социально-просветительскую деятельность. Такое разнообразие спектра образовательных услуг вызвано многими факторами. Это и усложнение структуры дефекта, и рост числа детей общеобразовател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школы, не справляющихся с программой обучения, и необходимость п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вышения квалификации учителей в области дефектологических знаний, а также дефектологического просвещения родителей.</w:t>
      </w:r>
    </w:p>
    <w:p w:rsidR="0057348D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Процессы демократизации и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гуманизации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современном обществе предусматривают необходимость создания для каждого человека, и тем более для лиц с нарушениями развития, равных прав и возможностей на получение образования, на развитие их индивидуальных способностей, на интеграцию личности в социуме. Интеграция лиц с нарушениями развития в общество нормально развивающихся сверстников и взрослых по праву признается д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фектологами как высшая ступень социально-трудовой и профессиональной адаптации. 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Еще в 20-е годы ХХ века ведущие ученые, в числе которых были Л.С. Выготский, С.Т.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Шацкий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П.П.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Блонский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другие, выдвинули концепцию комплексного онтогенетического, психофизиологического, соматического развития детского организма в конкретных средовых социальных условиях. Поэтому в основе любой образовательной системы должен находиться реб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нок со всеми его проблемами, а образовательная система (как бы она ни называлась) призвана адаптироваться к нему.  </w:t>
      </w:r>
    </w:p>
    <w:p w:rsidR="00632869" w:rsidRPr="00632869" w:rsidRDefault="00632869" w:rsidP="00632869">
      <w:pPr>
        <w:spacing w:after="0" w:line="240" w:lineRule="auto"/>
        <w:ind w:right="13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ляющих особую сложность. Самостоятельная работа необходима, т.к. бол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шое значение придается развитию и совершенствованию навыков сам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 потребности студентов обращаться к разным видам професси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деятельности. Известно, что необходимые качества будущего пед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  формируются в основном за счет индивидуальных усилий и самообр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личности.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заочной формы обучения при изучении курса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методики обуч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школьников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методики обучения и воспитания школьников</w:t>
      </w:r>
      <w:r w:rsidR="0057348D" w:rsidRP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т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рены лекционные занятия, на которых дается основной систематизированный материал, и практические занятия. Распределение занятий по часам пре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д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>Самостоятельная работа студентов по дисциплине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ных студентами в процессе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="005734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BC0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E459D8" w:rsidRPr="00632869" w:rsidRDefault="001E4B0C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bookmarkStart w:id="0" w:name="_GoBack"/>
      <w:bookmarkEnd w:id="0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9D8"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</w:t>
      </w:r>
      <w:proofErr w:type="gramStart"/>
      <w:r w:rsidR="00E459D8"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Григорьева, О.Н. 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="00E459D8"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(семинарским) / состав</w:t>
      </w:r>
      <w:r w:rsidR="00E459D8"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59D8"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О.Н. Григорьева;</w:t>
      </w:r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BC0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щее распределение часов аудиторных занятий и самостоятельной работы по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вания вспомогательных материалов. Для выполнения тестового задания, прежде всего, следует внимательно прочитать поставленный вопрос. После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CC" w:rsidRDefault="00C718CC" w:rsidP="00817BE6">
      <w:pPr>
        <w:spacing w:after="0" w:line="240" w:lineRule="auto"/>
      </w:pPr>
      <w:r>
        <w:separator/>
      </w:r>
    </w:p>
  </w:endnote>
  <w:endnote w:type="continuationSeparator" w:id="0">
    <w:p w:rsidR="00C718CC" w:rsidRDefault="00C718C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B0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CC" w:rsidRDefault="00C718CC" w:rsidP="00817BE6">
      <w:pPr>
        <w:spacing w:after="0" w:line="240" w:lineRule="auto"/>
      </w:pPr>
      <w:r>
        <w:separator/>
      </w:r>
    </w:p>
  </w:footnote>
  <w:footnote w:type="continuationSeparator" w:id="0">
    <w:p w:rsidR="00C718CC" w:rsidRDefault="00C718C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A6D1C"/>
    <w:rsid w:val="001B1A33"/>
    <w:rsid w:val="001C3067"/>
    <w:rsid w:val="001E4B0C"/>
    <w:rsid w:val="00252D95"/>
    <w:rsid w:val="0028456E"/>
    <w:rsid w:val="00296EA5"/>
    <w:rsid w:val="002C1D37"/>
    <w:rsid w:val="002D1A8A"/>
    <w:rsid w:val="00372F64"/>
    <w:rsid w:val="00383876"/>
    <w:rsid w:val="00387003"/>
    <w:rsid w:val="003D2372"/>
    <w:rsid w:val="003E6109"/>
    <w:rsid w:val="004034B0"/>
    <w:rsid w:val="00473A55"/>
    <w:rsid w:val="00477D55"/>
    <w:rsid w:val="0049342A"/>
    <w:rsid w:val="004B52C2"/>
    <w:rsid w:val="004C473C"/>
    <w:rsid w:val="0057348D"/>
    <w:rsid w:val="00577215"/>
    <w:rsid w:val="005F64BE"/>
    <w:rsid w:val="00632869"/>
    <w:rsid w:val="00683D2C"/>
    <w:rsid w:val="00694DBB"/>
    <w:rsid w:val="00695993"/>
    <w:rsid w:val="00702CEB"/>
    <w:rsid w:val="007237BD"/>
    <w:rsid w:val="00725C42"/>
    <w:rsid w:val="00771419"/>
    <w:rsid w:val="007B7050"/>
    <w:rsid w:val="007C37D2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80AC3"/>
    <w:rsid w:val="00BC0B4D"/>
    <w:rsid w:val="00BD3C36"/>
    <w:rsid w:val="00C021A9"/>
    <w:rsid w:val="00C53504"/>
    <w:rsid w:val="00C57AA9"/>
    <w:rsid w:val="00C718CC"/>
    <w:rsid w:val="00C83122"/>
    <w:rsid w:val="00C92FDE"/>
    <w:rsid w:val="00D21FDD"/>
    <w:rsid w:val="00D549EA"/>
    <w:rsid w:val="00D728DC"/>
    <w:rsid w:val="00DA6EB3"/>
    <w:rsid w:val="00DC3091"/>
    <w:rsid w:val="00E43E0B"/>
    <w:rsid w:val="00E459D8"/>
    <w:rsid w:val="00E604E5"/>
    <w:rsid w:val="00E847AC"/>
    <w:rsid w:val="00EC3657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1002-CA0E-4562-A504-06B6023B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13</Pages>
  <Words>4045</Words>
  <Characters>23061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dcterms:created xsi:type="dcterms:W3CDTF">2016-10-09T16:26:00Z</dcterms:created>
  <dcterms:modified xsi:type="dcterms:W3CDTF">2019-10-24T17:10:00Z</dcterms:modified>
</cp:coreProperties>
</file>