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2A2A6F" w:rsidRPr="0066283C" w:rsidRDefault="002A2A6F" w:rsidP="002A2A6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2B353A">
        <w:rPr>
          <w:rFonts w:ascii="Times New Roman" w:eastAsia="Arial Unicode MS" w:hAnsi="Times New Roman" w:cs="Times New Roman"/>
          <w:sz w:val="24"/>
          <w:szCs w:val="24"/>
          <w:lang w:eastAsia="ru-RU"/>
        </w:rPr>
        <w:t>юриспруденции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2A2A6F" w:rsidRPr="0066283C" w:rsidRDefault="002A2A6F" w:rsidP="002A2A6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00D60C1B" w:rsidRPr="00D60C1B">
        <w:rPr>
          <w:rFonts w:ascii="Times New Roman" w:eastAsia="Arial Unicode MS" w:hAnsi="Times New Roman" w:cs="Times New Roman"/>
          <w:i/>
          <w:sz w:val="24"/>
          <w:szCs w:val="24"/>
          <w:lang w:eastAsia="ru-RU"/>
        </w:rPr>
        <w:t>Б1.Д.Б.20 Финансовое право</w:t>
      </w:r>
      <w:r w:rsidRPr="0066283C">
        <w:rPr>
          <w:rFonts w:ascii="Times New Roman" w:eastAsia="Arial Unicode MS" w:hAnsi="Times New Roman" w:cs="Times New Roman"/>
          <w:i/>
          <w:sz w:val="24"/>
          <w:szCs w:val="24"/>
          <w:lang w:eastAsia="ru-RU"/>
        </w:rPr>
        <w:t>»</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2A2A6F" w:rsidRPr="0066283C" w:rsidRDefault="002A2A6F" w:rsidP="002A2A6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2B353A">
        <w:rPr>
          <w:rFonts w:ascii="Times New Roman" w:eastAsia="Arial Unicode MS" w:hAnsi="Times New Roman" w:cs="Times New Roman"/>
          <w:i/>
          <w:sz w:val="24"/>
          <w:szCs w:val="24"/>
          <w:u w:val="single"/>
          <w:lang w:eastAsia="ru-RU"/>
        </w:rPr>
        <w:t>, очно-заочная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B83A79" w:rsidP="002A2A6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2022</w:t>
      </w:r>
    </w:p>
    <w:p w:rsidR="008E2CE5" w:rsidRPr="008E2CE5" w:rsidRDefault="008E2CE5" w:rsidP="008E2CE5">
      <w:pPr>
        <w:tabs>
          <w:tab w:val="left" w:pos="851"/>
          <w:tab w:val="left" w:pos="1560"/>
          <w:tab w:val="left" w:pos="4110"/>
        </w:tabs>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lastRenderedPageBreak/>
        <w:t>Финансовое право: методические указания для обучающихся по освоению дисциплины / Н.П. Баскакова; Бузулукский гуманитарно-технолог. ин-т (филиал) ОГУ. –</w:t>
      </w:r>
      <w:r w:rsidR="00AE2285">
        <w:rPr>
          <w:rFonts w:ascii="Times New Roman" w:eastAsia="Calibri" w:hAnsi="Times New Roman" w:cs="Times New Roman"/>
          <w:sz w:val="24"/>
          <w:szCs w:val="24"/>
        </w:rPr>
        <w:t xml:space="preserve"> Бузулук: БГТИ (филиал) ОГУ, 20</w:t>
      </w:r>
      <w:r w:rsidR="00D60C1B">
        <w:rPr>
          <w:rFonts w:ascii="Times New Roman" w:eastAsia="Calibri" w:hAnsi="Times New Roman" w:cs="Times New Roman"/>
          <w:sz w:val="24"/>
          <w:szCs w:val="24"/>
        </w:rPr>
        <w:t>2</w:t>
      </w:r>
      <w:r w:rsidR="00B83A79">
        <w:rPr>
          <w:rFonts w:ascii="Times New Roman" w:eastAsia="Calibri" w:hAnsi="Times New Roman" w:cs="Times New Roman"/>
          <w:sz w:val="24"/>
          <w:szCs w:val="24"/>
        </w:rPr>
        <w:t>2</w:t>
      </w:r>
      <w:bookmarkStart w:id="0" w:name="_GoBack"/>
      <w:bookmarkEnd w:id="0"/>
      <w:r w:rsidRPr="008E2CE5">
        <w:rPr>
          <w:rFonts w:ascii="Times New Roman" w:eastAsia="Calibri" w:hAnsi="Times New Roman" w:cs="Times New Roman"/>
          <w:sz w:val="24"/>
          <w:szCs w:val="24"/>
        </w:rPr>
        <w:t>.</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right"/>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2B353A">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2B353A">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«Финансовое право»</w:t>
      </w:r>
    </w:p>
    <w:p w:rsidR="00853F06" w:rsidRDefault="00853F06" w:rsidP="00853F06">
      <w:pPr>
        <w:spacing w:after="0" w:line="240" w:lineRule="auto"/>
        <w:ind w:firstLine="709"/>
        <w:jc w:val="both"/>
        <w:rPr>
          <w:rFonts w:ascii="Times New Roman" w:eastAsia="Times New Roman" w:hAnsi="Times New Roman" w:cs="Times New Roman"/>
          <w:sz w:val="28"/>
          <w:szCs w:val="28"/>
          <w:lang w:eastAsia="ru-RU"/>
        </w:rPr>
      </w:pPr>
    </w:p>
    <w:p w:rsidR="00B43354" w:rsidRPr="002A2A6F" w:rsidRDefault="00B43354" w:rsidP="00853F06">
      <w:pPr>
        <w:spacing w:after="0" w:line="240" w:lineRule="auto"/>
        <w:ind w:firstLine="709"/>
        <w:jc w:val="both"/>
        <w:rPr>
          <w:rFonts w:ascii="Times New Roman" w:hAnsi="Times New Roman" w:cs="Times New Roman"/>
          <w:sz w:val="24"/>
          <w:szCs w:val="24"/>
        </w:rPr>
      </w:pPr>
    </w:p>
    <w:p w:rsidR="001735D5" w:rsidRPr="002A2A6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2A2A6F">
        <w:rPr>
          <w:rFonts w:ascii="Times New Roman" w:hAnsi="Times New Roman" w:cs="Times New Roman"/>
          <w:b/>
          <w:sz w:val="24"/>
          <w:szCs w:val="24"/>
        </w:rPr>
        <w:tab/>
      </w:r>
      <w:r w:rsidR="001735D5" w:rsidRPr="002A2A6F">
        <w:rPr>
          <w:rFonts w:ascii="Times New Roman" w:hAnsi="Times New Roman" w:cs="Times New Roman"/>
          <w:b/>
          <w:sz w:val="24"/>
          <w:szCs w:val="24"/>
        </w:rPr>
        <w:t>Содержание</w:t>
      </w:r>
      <w:r w:rsidRPr="002A2A6F">
        <w:rPr>
          <w:rFonts w:ascii="Times New Roman" w:hAnsi="Times New Roman" w:cs="Times New Roman"/>
          <w:b/>
          <w:sz w:val="24"/>
          <w:szCs w:val="24"/>
        </w:rPr>
        <w:tab/>
      </w: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2A2A6F" w:rsidTr="00E74969">
        <w:tc>
          <w:tcPr>
            <w:tcW w:w="8755" w:type="dxa"/>
          </w:tcPr>
          <w:p w:rsidR="001735D5" w:rsidRPr="002A2A6F" w:rsidRDefault="0032382B" w:rsidP="0032382B">
            <w:pPr>
              <w:jc w:val="both"/>
              <w:rPr>
                <w:sz w:val="24"/>
                <w:szCs w:val="24"/>
              </w:rPr>
            </w:pPr>
            <w:r w:rsidRPr="002A2A6F">
              <w:rPr>
                <w:sz w:val="24"/>
                <w:szCs w:val="24"/>
              </w:rPr>
              <w:t xml:space="preserve">1. Пояснительная записка </w:t>
            </w:r>
            <w:r w:rsidR="003650B5" w:rsidRPr="002A2A6F">
              <w:rPr>
                <w:sz w:val="24"/>
                <w:szCs w:val="24"/>
              </w:rPr>
              <w:t>…………………………………………</w:t>
            </w:r>
            <w:r w:rsidR="003A1DE6" w:rsidRPr="002A2A6F">
              <w:rPr>
                <w:sz w:val="24"/>
                <w:szCs w:val="24"/>
              </w:rPr>
              <w:t>……</w:t>
            </w:r>
            <w:r w:rsidR="002A2A6F">
              <w:rPr>
                <w:sz w:val="24"/>
                <w:szCs w:val="24"/>
              </w:rPr>
              <w:t>……………..</w:t>
            </w:r>
          </w:p>
        </w:tc>
        <w:tc>
          <w:tcPr>
            <w:tcW w:w="703" w:type="dxa"/>
          </w:tcPr>
          <w:p w:rsidR="001735D5" w:rsidRPr="002A2A6F" w:rsidRDefault="00CB00A9" w:rsidP="003650B5">
            <w:pPr>
              <w:jc w:val="right"/>
              <w:rPr>
                <w:sz w:val="24"/>
                <w:szCs w:val="24"/>
              </w:rPr>
            </w:pPr>
            <w:r w:rsidRPr="002A2A6F">
              <w:rPr>
                <w:sz w:val="24"/>
                <w:szCs w:val="24"/>
              </w:rPr>
              <w:t>4</w:t>
            </w:r>
          </w:p>
        </w:tc>
      </w:tr>
      <w:tr w:rsidR="001735D5" w:rsidRPr="002A2A6F" w:rsidTr="00E74969">
        <w:tc>
          <w:tcPr>
            <w:tcW w:w="8755" w:type="dxa"/>
          </w:tcPr>
          <w:p w:rsidR="001735D5" w:rsidRPr="002A2A6F" w:rsidRDefault="00E74969" w:rsidP="0032382B">
            <w:pPr>
              <w:jc w:val="both"/>
              <w:rPr>
                <w:sz w:val="24"/>
                <w:szCs w:val="24"/>
              </w:rPr>
            </w:pPr>
            <w:r w:rsidRPr="002A2A6F">
              <w:rPr>
                <w:sz w:val="24"/>
                <w:szCs w:val="24"/>
              </w:rPr>
              <w:t>2</w:t>
            </w:r>
            <w:r w:rsidR="0032382B" w:rsidRPr="002A2A6F">
              <w:rPr>
                <w:sz w:val="24"/>
                <w:szCs w:val="24"/>
              </w:rPr>
              <w:t xml:space="preserve">. Методические рекомендации студентам </w:t>
            </w:r>
            <w:r w:rsidR="003650B5" w:rsidRPr="002A2A6F">
              <w:rPr>
                <w:sz w:val="24"/>
                <w:szCs w:val="24"/>
              </w:rPr>
              <w:t>………………………</w:t>
            </w:r>
            <w:r w:rsidR="00CB00A9" w:rsidRPr="002A2A6F">
              <w:rPr>
                <w:sz w:val="24"/>
                <w:szCs w:val="24"/>
              </w:rPr>
              <w:t>……</w:t>
            </w:r>
            <w:r w:rsidR="002A2A6F">
              <w:rPr>
                <w:sz w:val="24"/>
                <w:szCs w:val="24"/>
              </w:rPr>
              <w:t>…………….</w:t>
            </w:r>
          </w:p>
        </w:tc>
        <w:tc>
          <w:tcPr>
            <w:tcW w:w="703" w:type="dxa"/>
          </w:tcPr>
          <w:p w:rsidR="001735D5" w:rsidRPr="002A2A6F" w:rsidRDefault="00927115" w:rsidP="003650B5">
            <w:pPr>
              <w:jc w:val="right"/>
              <w:rPr>
                <w:sz w:val="24"/>
                <w:szCs w:val="24"/>
              </w:rPr>
            </w:pPr>
            <w:r>
              <w:rPr>
                <w:sz w:val="24"/>
                <w:szCs w:val="24"/>
              </w:rPr>
              <w:t>4</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2</w:t>
            </w:r>
            <w:r w:rsidR="00CB00A9" w:rsidRPr="002A2A6F">
              <w:rPr>
                <w:sz w:val="24"/>
                <w:szCs w:val="24"/>
              </w:rPr>
              <w:t xml:space="preserve">.1 </w:t>
            </w:r>
            <w:r w:rsidR="003A1DE6" w:rsidRPr="002A2A6F">
              <w:rPr>
                <w:sz w:val="24"/>
                <w:szCs w:val="24"/>
              </w:rPr>
              <w:t>Методические рекомендации по подготовке к лекционным занятиям</w:t>
            </w:r>
            <w:r w:rsidR="002A2A6F">
              <w:rPr>
                <w:sz w:val="24"/>
                <w:szCs w:val="24"/>
              </w:rPr>
              <w:t>…………</w:t>
            </w:r>
          </w:p>
        </w:tc>
        <w:tc>
          <w:tcPr>
            <w:tcW w:w="703" w:type="dxa"/>
          </w:tcPr>
          <w:p w:rsidR="0032382B" w:rsidRPr="002A2A6F" w:rsidRDefault="00927115" w:rsidP="003650B5">
            <w:pPr>
              <w:jc w:val="right"/>
              <w:rPr>
                <w:sz w:val="24"/>
                <w:szCs w:val="24"/>
              </w:rPr>
            </w:pPr>
            <w:r>
              <w:rPr>
                <w:sz w:val="24"/>
                <w:szCs w:val="24"/>
              </w:rPr>
              <w:t>4</w:t>
            </w:r>
          </w:p>
        </w:tc>
      </w:tr>
      <w:tr w:rsidR="00CB00A9" w:rsidRPr="002A2A6F" w:rsidTr="00E74969">
        <w:tc>
          <w:tcPr>
            <w:tcW w:w="8755" w:type="dxa"/>
          </w:tcPr>
          <w:p w:rsidR="00CB00A9" w:rsidRPr="002A2A6F" w:rsidRDefault="00E74969" w:rsidP="00655216">
            <w:pPr>
              <w:jc w:val="both"/>
              <w:rPr>
                <w:sz w:val="24"/>
                <w:szCs w:val="24"/>
              </w:rPr>
            </w:pPr>
            <w:r w:rsidRPr="002A2A6F">
              <w:rPr>
                <w:sz w:val="24"/>
                <w:szCs w:val="24"/>
              </w:rPr>
              <w:t>2</w:t>
            </w:r>
            <w:r w:rsidR="00CB00A9" w:rsidRPr="002A2A6F">
              <w:rPr>
                <w:sz w:val="24"/>
                <w:szCs w:val="24"/>
              </w:rPr>
              <w:t>.</w:t>
            </w:r>
            <w:r w:rsidR="00655216" w:rsidRPr="002A2A6F">
              <w:rPr>
                <w:sz w:val="24"/>
                <w:szCs w:val="24"/>
              </w:rPr>
              <w:t>2</w:t>
            </w:r>
            <w:r w:rsidR="00CB00A9" w:rsidRPr="002A2A6F">
              <w:rPr>
                <w:sz w:val="24"/>
                <w:szCs w:val="24"/>
              </w:rPr>
              <w:t xml:space="preserve"> Методические рекомендации по подготовке к практическим з</w:t>
            </w:r>
            <w:r w:rsidR="002A2A6F">
              <w:rPr>
                <w:sz w:val="24"/>
                <w:szCs w:val="24"/>
              </w:rPr>
              <w:t>анятиям……….</w:t>
            </w:r>
          </w:p>
        </w:tc>
        <w:tc>
          <w:tcPr>
            <w:tcW w:w="703" w:type="dxa"/>
          </w:tcPr>
          <w:p w:rsidR="00CB00A9" w:rsidRPr="002A2A6F" w:rsidRDefault="00927115" w:rsidP="002A2A6F">
            <w:pPr>
              <w:jc w:val="right"/>
              <w:rPr>
                <w:sz w:val="24"/>
                <w:szCs w:val="24"/>
              </w:rPr>
            </w:pPr>
            <w:r>
              <w:rPr>
                <w:sz w:val="24"/>
                <w:szCs w:val="24"/>
              </w:rPr>
              <w:t>5</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2.3 </w:t>
            </w:r>
            <w:r w:rsidRPr="002A2A6F">
              <w:rPr>
                <w:sz w:val="24"/>
                <w:szCs w:val="24"/>
              </w:rPr>
              <w:t>Методические рекомендации по написанию эссе</w:t>
            </w:r>
            <w:r>
              <w:rPr>
                <w:sz w:val="24"/>
                <w:szCs w:val="24"/>
              </w:rPr>
              <w:t>……………………………….</w:t>
            </w:r>
          </w:p>
        </w:tc>
        <w:tc>
          <w:tcPr>
            <w:tcW w:w="703" w:type="dxa"/>
          </w:tcPr>
          <w:p w:rsidR="002A2A6F" w:rsidRPr="002A2A6F" w:rsidRDefault="00927115" w:rsidP="003650B5">
            <w:pPr>
              <w:jc w:val="right"/>
              <w:rPr>
                <w:sz w:val="24"/>
                <w:szCs w:val="24"/>
              </w:rPr>
            </w:pPr>
            <w:r>
              <w:rPr>
                <w:sz w:val="24"/>
                <w:szCs w:val="24"/>
              </w:rPr>
              <w:t>7</w:t>
            </w:r>
          </w:p>
        </w:tc>
      </w:tr>
      <w:tr w:rsidR="002A2A6F" w:rsidRPr="002A2A6F" w:rsidTr="00E74969">
        <w:tc>
          <w:tcPr>
            <w:tcW w:w="8755" w:type="dxa"/>
          </w:tcPr>
          <w:p w:rsidR="002A2A6F" w:rsidRDefault="002A2A6F" w:rsidP="00655216">
            <w:pPr>
              <w:jc w:val="both"/>
              <w:rPr>
                <w:sz w:val="24"/>
                <w:szCs w:val="24"/>
              </w:rPr>
            </w:pPr>
            <w:r>
              <w:rPr>
                <w:sz w:val="24"/>
                <w:szCs w:val="24"/>
              </w:rPr>
              <w:t xml:space="preserve">2.4 </w:t>
            </w:r>
            <w:r w:rsidRPr="002A2A6F">
              <w:rPr>
                <w:sz w:val="24"/>
                <w:szCs w:val="24"/>
              </w:rPr>
              <w:t>Методические рекомендации по подготовке к рубежному контролю</w:t>
            </w:r>
            <w:r>
              <w:rPr>
                <w:sz w:val="24"/>
                <w:szCs w:val="24"/>
              </w:rPr>
              <w:t>…………..</w:t>
            </w:r>
          </w:p>
        </w:tc>
        <w:tc>
          <w:tcPr>
            <w:tcW w:w="703" w:type="dxa"/>
          </w:tcPr>
          <w:p w:rsidR="002A2A6F" w:rsidRPr="002A2A6F" w:rsidRDefault="00927115" w:rsidP="003650B5">
            <w:pPr>
              <w:jc w:val="right"/>
              <w:rPr>
                <w:sz w:val="24"/>
                <w:szCs w:val="24"/>
              </w:rPr>
            </w:pPr>
            <w:r>
              <w:rPr>
                <w:sz w:val="24"/>
                <w:szCs w:val="24"/>
              </w:rPr>
              <w:t>8</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2.5 </w:t>
            </w:r>
            <w:r w:rsidRPr="002A2A6F">
              <w:rPr>
                <w:sz w:val="24"/>
                <w:szCs w:val="24"/>
              </w:rPr>
              <w:t>Методические рекомендации по выполнению контрольной работы</w:t>
            </w:r>
            <w:r>
              <w:rPr>
                <w:sz w:val="24"/>
                <w:szCs w:val="24"/>
              </w:rPr>
              <w:t>……………</w:t>
            </w:r>
          </w:p>
        </w:tc>
        <w:tc>
          <w:tcPr>
            <w:tcW w:w="703" w:type="dxa"/>
          </w:tcPr>
          <w:p w:rsidR="002A2A6F" w:rsidRPr="002A2A6F" w:rsidRDefault="00927115" w:rsidP="003650B5">
            <w:pPr>
              <w:jc w:val="right"/>
              <w:rPr>
                <w:sz w:val="24"/>
                <w:szCs w:val="24"/>
              </w:rPr>
            </w:pPr>
            <w:r>
              <w:rPr>
                <w:sz w:val="24"/>
                <w:szCs w:val="24"/>
              </w:rPr>
              <w:t>10</w:t>
            </w:r>
          </w:p>
        </w:tc>
      </w:tr>
      <w:tr w:rsidR="00CB00A9" w:rsidRPr="002A2A6F" w:rsidTr="00E74969">
        <w:tc>
          <w:tcPr>
            <w:tcW w:w="8755" w:type="dxa"/>
          </w:tcPr>
          <w:p w:rsidR="00CB00A9" w:rsidRPr="002A2A6F" w:rsidRDefault="00E74969" w:rsidP="00D60C1B">
            <w:pPr>
              <w:jc w:val="both"/>
              <w:rPr>
                <w:sz w:val="24"/>
                <w:szCs w:val="24"/>
              </w:rPr>
            </w:pPr>
            <w:r w:rsidRPr="002A2A6F">
              <w:rPr>
                <w:sz w:val="24"/>
                <w:szCs w:val="24"/>
              </w:rPr>
              <w:t>2</w:t>
            </w:r>
            <w:r w:rsidR="00CB00A9" w:rsidRPr="002A2A6F">
              <w:rPr>
                <w:sz w:val="24"/>
                <w:szCs w:val="24"/>
              </w:rPr>
              <w:t>.</w:t>
            </w:r>
            <w:r w:rsidR="002A2A6F">
              <w:rPr>
                <w:sz w:val="24"/>
                <w:szCs w:val="24"/>
              </w:rPr>
              <w:t>6</w:t>
            </w:r>
            <w:r w:rsidR="00CB00A9" w:rsidRPr="002A2A6F">
              <w:rPr>
                <w:sz w:val="24"/>
                <w:szCs w:val="24"/>
              </w:rPr>
              <w:t xml:space="preserve"> Методические рекомендации по подготовке к </w:t>
            </w:r>
            <w:r w:rsidR="00D60C1B">
              <w:rPr>
                <w:sz w:val="24"/>
                <w:szCs w:val="24"/>
              </w:rPr>
              <w:t>дифференцированному зачету</w:t>
            </w:r>
            <w:r w:rsidR="00CB00A9" w:rsidRPr="002A2A6F">
              <w:rPr>
                <w:sz w:val="24"/>
                <w:szCs w:val="24"/>
              </w:rPr>
              <w:t>……………</w:t>
            </w:r>
            <w:r w:rsidR="002A2A6F">
              <w:rPr>
                <w:sz w:val="24"/>
                <w:szCs w:val="24"/>
              </w:rPr>
              <w:t>……………</w:t>
            </w:r>
            <w:r w:rsidR="00D60C1B">
              <w:rPr>
                <w:sz w:val="24"/>
                <w:szCs w:val="24"/>
              </w:rPr>
              <w:t>………………………………………………………….</w:t>
            </w:r>
          </w:p>
        </w:tc>
        <w:tc>
          <w:tcPr>
            <w:tcW w:w="703" w:type="dxa"/>
          </w:tcPr>
          <w:p w:rsidR="00D60C1B" w:rsidRDefault="00D60C1B" w:rsidP="003650B5">
            <w:pPr>
              <w:jc w:val="right"/>
              <w:rPr>
                <w:sz w:val="24"/>
                <w:szCs w:val="24"/>
              </w:rPr>
            </w:pPr>
          </w:p>
          <w:p w:rsidR="00CB00A9" w:rsidRPr="002A2A6F" w:rsidRDefault="00927115" w:rsidP="003650B5">
            <w:pPr>
              <w:jc w:val="right"/>
              <w:rPr>
                <w:sz w:val="24"/>
                <w:szCs w:val="24"/>
              </w:rPr>
            </w:pPr>
            <w:r>
              <w:rPr>
                <w:sz w:val="24"/>
                <w:szCs w:val="24"/>
              </w:rPr>
              <w:t>12</w:t>
            </w:r>
          </w:p>
        </w:tc>
      </w:tr>
      <w:tr w:rsidR="00CB00A9" w:rsidRPr="002A2A6F" w:rsidTr="00E74969">
        <w:tc>
          <w:tcPr>
            <w:tcW w:w="8755" w:type="dxa"/>
          </w:tcPr>
          <w:p w:rsidR="00CB00A9" w:rsidRPr="002A2A6F" w:rsidRDefault="00E74969" w:rsidP="00CB00A9">
            <w:pPr>
              <w:jc w:val="both"/>
              <w:rPr>
                <w:sz w:val="24"/>
                <w:szCs w:val="24"/>
              </w:rPr>
            </w:pPr>
            <w:r w:rsidRPr="002A2A6F">
              <w:rPr>
                <w:sz w:val="24"/>
                <w:szCs w:val="24"/>
              </w:rPr>
              <w:t>3 Планы практических занятий</w:t>
            </w:r>
            <w:r w:rsidR="00CB00A9" w:rsidRPr="002A2A6F">
              <w:rPr>
                <w:sz w:val="24"/>
                <w:szCs w:val="24"/>
              </w:rPr>
              <w:t>………………………………</w:t>
            </w:r>
            <w:r w:rsidR="003A1DE6" w:rsidRPr="002A2A6F">
              <w:rPr>
                <w:sz w:val="24"/>
                <w:szCs w:val="24"/>
              </w:rPr>
              <w:t>……………</w:t>
            </w:r>
            <w:r w:rsidR="002A2A6F">
              <w:rPr>
                <w:sz w:val="24"/>
                <w:szCs w:val="24"/>
              </w:rPr>
              <w:t>…………..</w:t>
            </w:r>
          </w:p>
        </w:tc>
        <w:tc>
          <w:tcPr>
            <w:tcW w:w="703" w:type="dxa"/>
          </w:tcPr>
          <w:p w:rsidR="00CB00A9" w:rsidRPr="002A2A6F" w:rsidRDefault="00927115"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3.1 </w:t>
            </w:r>
            <w:r w:rsidR="0023245E">
              <w:rPr>
                <w:sz w:val="24"/>
                <w:szCs w:val="24"/>
              </w:rPr>
              <w:t>Планы практических занятий для обучающихся очной формы обучения……..</w:t>
            </w:r>
          </w:p>
        </w:tc>
        <w:tc>
          <w:tcPr>
            <w:tcW w:w="703" w:type="dxa"/>
          </w:tcPr>
          <w:p w:rsidR="002B353A" w:rsidRDefault="0023245E"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3.2 </w:t>
            </w:r>
            <w:r w:rsidR="0023245E" w:rsidRPr="0023245E">
              <w:rPr>
                <w:sz w:val="24"/>
                <w:szCs w:val="24"/>
              </w:rPr>
              <w:t xml:space="preserve">Планы практических занятий для обучающихся </w:t>
            </w:r>
            <w:r w:rsidR="0023245E">
              <w:rPr>
                <w:sz w:val="24"/>
                <w:szCs w:val="24"/>
              </w:rPr>
              <w:t>за</w:t>
            </w:r>
            <w:r w:rsidR="0023245E" w:rsidRPr="0023245E">
              <w:rPr>
                <w:sz w:val="24"/>
                <w:szCs w:val="24"/>
              </w:rPr>
              <w:t>очной формы обучения</w:t>
            </w:r>
            <w:r w:rsidR="0023245E">
              <w:rPr>
                <w:sz w:val="24"/>
                <w:szCs w:val="24"/>
              </w:rPr>
              <w:t>…..</w:t>
            </w:r>
          </w:p>
        </w:tc>
        <w:tc>
          <w:tcPr>
            <w:tcW w:w="703" w:type="dxa"/>
          </w:tcPr>
          <w:p w:rsidR="002B353A" w:rsidRDefault="00AE2285" w:rsidP="003650B5">
            <w:pPr>
              <w:jc w:val="right"/>
              <w:rPr>
                <w:sz w:val="24"/>
                <w:szCs w:val="24"/>
              </w:rPr>
            </w:pPr>
            <w:r>
              <w:rPr>
                <w:sz w:val="24"/>
                <w:szCs w:val="24"/>
              </w:rPr>
              <w:t>16</w:t>
            </w:r>
          </w:p>
        </w:tc>
      </w:tr>
      <w:tr w:rsidR="002B353A" w:rsidRPr="002A2A6F" w:rsidTr="00E74969">
        <w:tc>
          <w:tcPr>
            <w:tcW w:w="8755" w:type="dxa"/>
          </w:tcPr>
          <w:p w:rsidR="002B353A" w:rsidRPr="002A2A6F" w:rsidRDefault="002B353A" w:rsidP="0023245E">
            <w:pPr>
              <w:jc w:val="both"/>
              <w:rPr>
                <w:sz w:val="24"/>
                <w:szCs w:val="24"/>
              </w:rPr>
            </w:pPr>
            <w:r>
              <w:rPr>
                <w:sz w:val="24"/>
                <w:szCs w:val="24"/>
              </w:rPr>
              <w:t xml:space="preserve">3.3 </w:t>
            </w:r>
            <w:r w:rsidR="0023245E" w:rsidRPr="0023245E">
              <w:rPr>
                <w:sz w:val="24"/>
                <w:szCs w:val="24"/>
              </w:rPr>
              <w:t>Планы практических занятий для обучающихся очно</w:t>
            </w:r>
            <w:r w:rsidR="0023245E">
              <w:rPr>
                <w:sz w:val="24"/>
                <w:szCs w:val="24"/>
              </w:rPr>
              <w:t>-заочной</w:t>
            </w:r>
            <w:r w:rsidR="0023245E" w:rsidRPr="0023245E">
              <w:rPr>
                <w:sz w:val="24"/>
                <w:szCs w:val="24"/>
              </w:rPr>
              <w:t xml:space="preserve"> формы обучения</w:t>
            </w:r>
          </w:p>
        </w:tc>
        <w:tc>
          <w:tcPr>
            <w:tcW w:w="703" w:type="dxa"/>
          </w:tcPr>
          <w:p w:rsidR="002B353A" w:rsidRDefault="00AE2285" w:rsidP="003650B5">
            <w:pPr>
              <w:jc w:val="right"/>
              <w:rPr>
                <w:sz w:val="24"/>
                <w:szCs w:val="24"/>
              </w:rPr>
            </w:pPr>
            <w:r>
              <w:rPr>
                <w:sz w:val="24"/>
                <w:szCs w:val="24"/>
              </w:rPr>
              <w:t>18</w:t>
            </w:r>
          </w:p>
        </w:tc>
      </w:tr>
      <w:tr w:rsidR="0032382B" w:rsidRPr="002A2A6F" w:rsidTr="00E74969">
        <w:tc>
          <w:tcPr>
            <w:tcW w:w="8755" w:type="dxa"/>
          </w:tcPr>
          <w:p w:rsidR="0032382B" w:rsidRPr="002A2A6F" w:rsidRDefault="00E74969" w:rsidP="001B4A7D">
            <w:pPr>
              <w:jc w:val="both"/>
              <w:rPr>
                <w:sz w:val="24"/>
                <w:szCs w:val="24"/>
              </w:rPr>
            </w:pPr>
            <w:r w:rsidRPr="002A2A6F">
              <w:rPr>
                <w:sz w:val="24"/>
                <w:szCs w:val="24"/>
              </w:rPr>
              <w:t xml:space="preserve">4 Вопросы для подготовки к </w:t>
            </w:r>
            <w:r w:rsidR="00D60C1B" w:rsidRPr="00D60C1B">
              <w:rPr>
                <w:sz w:val="24"/>
                <w:szCs w:val="24"/>
              </w:rPr>
              <w:t>дифференцированному зачету</w:t>
            </w:r>
            <w:r w:rsidRPr="002A2A6F">
              <w:rPr>
                <w:sz w:val="24"/>
                <w:szCs w:val="24"/>
              </w:rPr>
              <w:t xml:space="preserve"> по дисциплине «</w:t>
            </w:r>
            <w:r w:rsidR="001B4A7D" w:rsidRPr="002A2A6F">
              <w:rPr>
                <w:sz w:val="24"/>
                <w:szCs w:val="24"/>
              </w:rPr>
              <w:t>Финансовое</w:t>
            </w:r>
            <w:r w:rsidRPr="002A2A6F">
              <w:rPr>
                <w:sz w:val="24"/>
                <w:szCs w:val="24"/>
              </w:rPr>
              <w:t xml:space="preserve"> право» </w:t>
            </w:r>
            <w:r w:rsidR="002A2A6F">
              <w:rPr>
                <w:sz w:val="24"/>
                <w:szCs w:val="24"/>
              </w:rPr>
              <w:t>………</w:t>
            </w:r>
            <w:r w:rsidR="00D60C1B">
              <w:rPr>
                <w:sz w:val="24"/>
                <w:szCs w:val="24"/>
              </w:rPr>
              <w:t>…………………………………………………………….</w:t>
            </w:r>
          </w:p>
        </w:tc>
        <w:tc>
          <w:tcPr>
            <w:tcW w:w="703" w:type="dxa"/>
          </w:tcPr>
          <w:p w:rsidR="00D60C1B" w:rsidRDefault="00D60C1B" w:rsidP="003650B5">
            <w:pPr>
              <w:jc w:val="right"/>
              <w:rPr>
                <w:sz w:val="24"/>
                <w:szCs w:val="24"/>
              </w:rPr>
            </w:pPr>
          </w:p>
          <w:p w:rsidR="0032382B" w:rsidRPr="002A2A6F" w:rsidRDefault="00AE2285" w:rsidP="003650B5">
            <w:pPr>
              <w:jc w:val="right"/>
              <w:rPr>
                <w:sz w:val="24"/>
                <w:szCs w:val="24"/>
              </w:rPr>
            </w:pPr>
            <w:r>
              <w:rPr>
                <w:sz w:val="24"/>
                <w:szCs w:val="24"/>
              </w:rPr>
              <w:t>21</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5 Критерии оценки знаний студентов</w:t>
            </w:r>
            <w:r w:rsidR="00CB00A9" w:rsidRPr="002A2A6F">
              <w:rPr>
                <w:sz w:val="24"/>
                <w:szCs w:val="24"/>
              </w:rPr>
              <w:t>…………………………………</w:t>
            </w:r>
            <w:r w:rsidR="003A1DE6" w:rsidRPr="002A2A6F">
              <w:rPr>
                <w:sz w:val="24"/>
                <w:szCs w:val="24"/>
              </w:rPr>
              <w:t>…</w:t>
            </w:r>
            <w:r w:rsidR="002A2A6F">
              <w:rPr>
                <w:sz w:val="24"/>
                <w:szCs w:val="24"/>
              </w:rPr>
              <w:t>…………….</w:t>
            </w:r>
          </w:p>
        </w:tc>
        <w:tc>
          <w:tcPr>
            <w:tcW w:w="703" w:type="dxa"/>
          </w:tcPr>
          <w:p w:rsidR="0032382B" w:rsidRPr="002A2A6F" w:rsidRDefault="00AE2285" w:rsidP="003650B5">
            <w:pPr>
              <w:jc w:val="right"/>
              <w:rPr>
                <w:sz w:val="24"/>
                <w:szCs w:val="24"/>
              </w:rPr>
            </w:pPr>
            <w:r>
              <w:rPr>
                <w:sz w:val="24"/>
                <w:szCs w:val="24"/>
              </w:rPr>
              <w:t>24</w:t>
            </w:r>
          </w:p>
        </w:tc>
      </w:tr>
    </w:tbl>
    <w:p w:rsidR="001735D5" w:rsidRPr="002A2A6F" w:rsidRDefault="001735D5" w:rsidP="001735D5">
      <w:pPr>
        <w:spacing w:after="0" w:line="240" w:lineRule="auto"/>
        <w:ind w:firstLine="709"/>
        <w:jc w:val="both"/>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F37F18" w:rsidRPr="002A2A6F"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853F06" w:rsidRPr="002A2A6F" w:rsidRDefault="0032382B"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1.</w:t>
      </w:r>
      <w:r w:rsidRPr="002A2A6F">
        <w:rPr>
          <w:rFonts w:ascii="Times New Roman" w:hAnsi="Times New Roman" w:cs="Times New Roman"/>
          <w:b/>
          <w:sz w:val="24"/>
          <w:szCs w:val="24"/>
        </w:rPr>
        <w:tab/>
        <w:t>Пояснительная записка</w:t>
      </w:r>
    </w:p>
    <w:p w:rsidR="00F43C96" w:rsidRPr="002A2A6F" w:rsidRDefault="00F43C96" w:rsidP="00853F06">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 настоящее время финансовое право является сложной и обширной отраслью российского права. Финансово-правовые отношения проникают практически во все сферы деятельности государства и муниципальных образований, оказывая при этом также влияние на отношения с участием организаций и физических лиц.</w:t>
      </w:r>
      <w:r w:rsidRPr="002A2A6F">
        <w:rPr>
          <w:rFonts w:ascii="Calibri" w:eastAsia="Calibri" w:hAnsi="Calibri" w:cs="Times New Roman"/>
          <w:sz w:val="24"/>
          <w:szCs w:val="24"/>
        </w:rPr>
        <w:t xml:space="preserve"> </w:t>
      </w:r>
      <w:r w:rsidRPr="002A2A6F">
        <w:rPr>
          <w:rFonts w:ascii="Times New Roman" w:eastAsia="Calibri" w:hAnsi="Times New Roman" w:cs="Times New Roman"/>
          <w:sz w:val="24"/>
          <w:szCs w:val="24"/>
        </w:rPr>
        <w:t xml:space="preserve">В учебном плане бакалавров финансово-правовой тематике посвящено четыре учебные дисциплины: «Финансовое право», «Налоговое право», «Страховое право», «Банковское право». Курс финансового права является базовой учебной дисциплиной.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воздействует на важнейшие стороны жизни общества и государства в целом. Посредством норм финансового права создаются денежные фонды государства и муниципальных образований, направляемые как на решение внутренних, так и внешних задач государства, обозначая в конечном итоге жизнь каждого конкретного человека.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как и любая другая отрасль права, имеет свои особенности, налагающие отпечаток не только на применение, реализацию ее правовых норм, но и на изучение соответствующей учебной дисциплины.</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Среди особенностей финансового права можно назвать следующие:</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1)</w:t>
      </w:r>
      <w:r w:rsidRPr="002A2A6F">
        <w:rPr>
          <w:rFonts w:ascii="Times New Roman" w:eastAsia="Calibri" w:hAnsi="Times New Roman" w:cs="Times New Roman"/>
          <w:sz w:val="24"/>
          <w:szCs w:val="24"/>
        </w:rPr>
        <w:tab/>
        <w:t>широкий круг источников правовых норм;</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2)</w:t>
      </w:r>
      <w:r w:rsidRPr="002A2A6F">
        <w:rPr>
          <w:rFonts w:ascii="Times New Roman" w:eastAsia="Calibri" w:hAnsi="Times New Roman" w:cs="Times New Roman"/>
          <w:sz w:val="24"/>
          <w:szCs w:val="24"/>
        </w:rPr>
        <w:tab/>
        <w:t>определенная иерархичность источников и норм финансового права;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3)</w:t>
      </w:r>
      <w:r w:rsidRPr="002A2A6F">
        <w:rPr>
          <w:rFonts w:ascii="Times New Roman" w:eastAsia="Calibri" w:hAnsi="Times New Roman" w:cs="Times New Roman"/>
          <w:sz w:val="24"/>
          <w:szCs w:val="24"/>
        </w:rPr>
        <w:tab/>
        <w:t>динамичность развития финансового права, особенно в период реформирования различных сфер общественной жизни и поиска оптимальных структур, форм и методов финансовой деятельности государства и муниципальных образований. Текущие изменения законодательства требуют от правоприменителя постоянного внимания к современному состоянию правовой базы финансовой деятельности.</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Осуществление финансовой деятельности государства и муниципальных образований требует правовой урегулированности отношений, возникающих в процессе ее осуществления: четкого закрепления прав, обязанностей, ответственности участвующих в ней субъектов. В этом и заключается предназначение финансового права. Посредством его норм финансовая система приводится в действие и используется государством, соответственно стоящим перед ним задачам.</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Аудиторная работа студентов включает в себя посещение лекционных занятий и практических занятий (семинаров). </w:t>
      </w:r>
      <w:r w:rsidR="00DC58F7" w:rsidRPr="00DC58F7">
        <w:rPr>
          <w:rFonts w:ascii="Times New Roman" w:hAnsi="Times New Roman" w:cs="Times New Roman"/>
          <w:sz w:val="24"/>
          <w:szCs w:val="24"/>
        </w:rPr>
        <w:t>Внеаудиторная самостоятельная работа зависит от формы обучения (очная, заочная) и может включать в себя следующие виды самостоятельной работы</w:t>
      </w:r>
      <w:r w:rsidRPr="002A2A6F">
        <w:rPr>
          <w:rFonts w:ascii="Times New Roman" w:hAnsi="Times New Roman" w:cs="Times New Roman"/>
          <w:sz w:val="24"/>
          <w:szCs w:val="24"/>
        </w:rPr>
        <w:t xml:space="preserve">: выполнение контрольной работы; самоподготовка (проработка и повторение лекционного материала и материала учебников и учебных пособий); подготовка к практическим занятиям; </w:t>
      </w:r>
      <w:r w:rsidR="00DC58F7">
        <w:rPr>
          <w:rFonts w:ascii="Times New Roman" w:hAnsi="Times New Roman" w:cs="Times New Roman"/>
          <w:sz w:val="24"/>
          <w:szCs w:val="24"/>
        </w:rPr>
        <w:t xml:space="preserve">написание эссе; подготовка к рубежному контролю; </w:t>
      </w:r>
      <w:r w:rsidRPr="002A2A6F">
        <w:rPr>
          <w:rFonts w:ascii="Times New Roman" w:hAnsi="Times New Roman" w:cs="Times New Roman"/>
          <w:sz w:val="24"/>
          <w:szCs w:val="24"/>
        </w:rPr>
        <w:t>подготовка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Содержание самостоятельной работы студентов в значительной мере определяется заданиями, получаемыми от преподавателя в рамках аудиторных занятий. </w:t>
      </w:r>
    </w:p>
    <w:p w:rsidR="002A2A6F" w:rsidRDefault="002A2A6F" w:rsidP="00853F06">
      <w:pPr>
        <w:spacing w:after="0" w:line="240" w:lineRule="auto"/>
        <w:ind w:firstLine="709"/>
        <w:jc w:val="both"/>
        <w:rPr>
          <w:rFonts w:ascii="Times New Roman" w:hAnsi="Times New Roman" w:cs="Times New Roman"/>
          <w:b/>
          <w:sz w:val="24"/>
          <w:szCs w:val="24"/>
        </w:rPr>
      </w:pPr>
    </w:p>
    <w:p w:rsidR="0032382B" w:rsidRPr="002A2A6F" w:rsidRDefault="00F37F18" w:rsidP="00853F06">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Методические рекомендации студентам</w:t>
      </w:r>
    </w:p>
    <w:p w:rsidR="0043768A" w:rsidRPr="002A2A6F" w:rsidRDefault="0043768A" w:rsidP="00853F06">
      <w:pPr>
        <w:spacing w:after="0" w:line="240" w:lineRule="auto"/>
        <w:ind w:firstLine="709"/>
        <w:jc w:val="both"/>
        <w:rPr>
          <w:rFonts w:ascii="Times New Roman" w:hAnsi="Times New Roman" w:cs="Times New Roman"/>
          <w:sz w:val="24"/>
          <w:szCs w:val="24"/>
        </w:rPr>
      </w:pPr>
    </w:p>
    <w:p w:rsidR="00C76B64" w:rsidRPr="002A2A6F" w:rsidRDefault="00F37F18"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xml:space="preserve">.1 Методические рекомендации </w:t>
      </w:r>
      <w:r w:rsidR="00CB00A9" w:rsidRPr="002A2A6F">
        <w:rPr>
          <w:rFonts w:ascii="Times New Roman" w:hAnsi="Times New Roman" w:cs="Times New Roman"/>
          <w:b/>
          <w:sz w:val="24"/>
          <w:szCs w:val="24"/>
        </w:rPr>
        <w:t xml:space="preserve">по </w:t>
      </w:r>
      <w:r w:rsidR="001B4A7D" w:rsidRPr="002A2A6F">
        <w:rPr>
          <w:rFonts w:ascii="Times New Roman" w:hAnsi="Times New Roman" w:cs="Times New Roman"/>
          <w:b/>
          <w:sz w:val="24"/>
          <w:szCs w:val="24"/>
        </w:rPr>
        <w:t>подготовке к лекционным занятиям</w:t>
      </w:r>
    </w:p>
    <w:p w:rsidR="00C76B64" w:rsidRPr="002A2A6F" w:rsidRDefault="00C76B64" w:rsidP="0032382B">
      <w:pPr>
        <w:spacing w:after="0" w:line="240" w:lineRule="auto"/>
        <w:ind w:firstLine="709"/>
        <w:jc w:val="both"/>
        <w:rPr>
          <w:rFonts w:ascii="Times New Roman" w:hAnsi="Times New Roman" w:cs="Times New Roman"/>
          <w:sz w:val="24"/>
          <w:szCs w:val="24"/>
        </w:rPr>
      </w:pPr>
    </w:p>
    <w:p w:rsidR="00F37F18" w:rsidRPr="002A2A6F" w:rsidRDefault="00F37F18" w:rsidP="00D4751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Программа по финансовому праву состоит из трех разделов: «Общие положения финансового права», «Правовой режим государственных и муниципальных бюджетов и внебюджетных денежных фондов», «Денежная система и финансы организаций».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Лекция –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формирование навыков составления грамотных, логичных, кратких тезисов;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облегчение процесса запоминания текста.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D4751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 xml:space="preserve">2.2 Методические </w:t>
      </w:r>
      <w:r w:rsidR="002A2A6F">
        <w:rPr>
          <w:rFonts w:ascii="Times New Roman" w:hAnsi="Times New Roman" w:cs="Times New Roman"/>
          <w:b/>
          <w:sz w:val="24"/>
          <w:szCs w:val="24"/>
        </w:rPr>
        <w:t>рекомендации</w:t>
      </w:r>
      <w:r w:rsidRPr="002A2A6F">
        <w:rPr>
          <w:rFonts w:ascii="Times New Roman" w:hAnsi="Times New Roman" w:cs="Times New Roman"/>
          <w:b/>
          <w:sz w:val="24"/>
          <w:szCs w:val="24"/>
        </w:rPr>
        <w:t xml:space="preserve"> по подготовке к практическим занятиям (семинарам)</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 </w:t>
      </w:r>
      <w:r w:rsidRPr="002A2A6F">
        <w:rPr>
          <w:rFonts w:ascii="Times New Roman" w:eastAsia="Calibri" w:hAnsi="Times New Roman" w:cs="Times New Roman"/>
          <w:i/>
          <w:sz w:val="24"/>
          <w:szCs w:val="24"/>
        </w:rPr>
        <w:t>Практическое занятие</w:t>
      </w:r>
      <w:r w:rsidRPr="002A2A6F">
        <w:rPr>
          <w:rFonts w:ascii="Times New Roman" w:eastAsia="Calibri" w:hAnsi="Times New Roman" w:cs="Times New Roman"/>
          <w:sz w:val="24"/>
          <w:szCs w:val="24"/>
        </w:rPr>
        <w:t xml:space="preserve"> –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«Финансовое право» и </w:t>
      </w:r>
      <w:r w:rsidRPr="002A2A6F">
        <w:rPr>
          <w:rFonts w:ascii="Times New Roman" w:eastAsia="Calibri" w:hAnsi="Times New Roman" w:cs="Times New Roman"/>
          <w:sz w:val="24"/>
          <w:szCs w:val="24"/>
        </w:rPr>
        <w:lastRenderedPageBreak/>
        <w:t xml:space="preserve">овладение навыками ее применения в практической деятельности в правоприменительной сфере. Практическое занятие предназначено для углубленного изучения финансового права и овладения методологией применительно к особенностям изучаемой отрасли права.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Практическое занятие по финансовому праву – это такой вид учебного занятия, при котором в результате предварительной работы над программным материалом преподавателя и студентов, в обстановке их непосредственного активного общения, в процессе выступления студентов по вопросам темы, возникающей между ними дискуссии (полемики, спора),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выпускника, освоившего программу бакалавриата по направлению подготовки 40.03.01 Юриспруденция.</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 подготовке к практическим занятиям каждый студент должен:</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нормативные правовые акты;</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рекомендованную учебную литературу;</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дополнить конспекты лекций;</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и законспектировать первоисточники по теме;</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подготовить ответы на все вопросы семинара;</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выполнить задания для самостоятельной работы.</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Вопросы, не рассмотренные на лекциях и практических занятиях, должны быть изучены студентами в ходе самостоятельной работы.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Целью </w:t>
      </w:r>
      <w:r w:rsidRPr="002A2A6F">
        <w:rPr>
          <w:rFonts w:ascii="Times New Roman" w:eastAsia="Calibri" w:hAnsi="Times New Roman" w:cs="Times New Roman"/>
          <w:i/>
          <w:sz w:val="24"/>
          <w:szCs w:val="24"/>
        </w:rPr>
        <w:t>самостоятельной (внеаудиторной) работы</w:t>
      </w:r>
      <w:r w:rsidRPr="002A2A6F">
        <w:rPr>
          <w:rFonts w:ascii="Times New Roman" w:eastAsia="Calibri" w:hAnsi="Times New Roman" w:cs="Times New Roman"/>
          <w:sz w:val="24"/>
          <w:szCs w:val="24"/>
        </w:rPr>
        <w:t xml:space="preserve"> студентов является обучение навыкам работы с научно-теоретической литературой и практическими материалами, необходимыми для углубленного изучения финансового права, а также развитие у них устойчивых способностей к самостоятельному (без помощи преподавателя) изучению и изложению полученной информации. Самостоятельна работа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На самостоятельное изучение выносятся вопросы, эффективное изучение которых возможно на базе уже имеющихся у студентов сведений финансово-правового и общетеоретического характера.</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для самоподготовки призвано обратить внимание студентов на наиболее сложные, ключевые и дискуссионные аспекты изучаемой темы, помочь систематизировать и лучше усвоить пройденный материал. Контрольные задания </w:t>
      </w:r>
      <w:r w:rsidRPr="002A2A6F">
        <w:rPr>
          <w:rFonts w:ascii="Times New Roman" w:eastAsia="Calibri" w:hAnsi="Times New Roman" w:cs="Times New Roman"/>
          <w:sz w:val="24"/>
          <w:szCs w:val="24"/>
        </w:rPr>
        <w:lastRenderedPageBreak/>
        <w:t xml:space="preserve">содержат также тестовые задания, которые могут быть использованы как для проверки знаний студентов преподавателем в ходе проведения промежуточной аттестации на практических занятиях, а также для самопроверки знаний студентами. Для каждой темы разработан необходимый набор тестовых заданий, в которых сконцентрирована значительная учебная информация, имеющая немаловажное познавательное значение. Тестирование позволяет не только преподавателю оценить успеваемость студентов на любом этапе их обучения, но оказать помощь самим студентам в изучении курса. При проведении самотестирования студенты могут выявить тот круг вопросов, которые усвоены слабо, и в дальнейшем обратить на них особое внимание.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Контроль самостоятельной работы студентов по выполнению тестовых и иных домашних заданий осуществляется преподавателем с помощью выборочной и фронтальной проверок письменных и устных заданий на практических занятиях (семинарах).</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2A2A6F" w:rsidRPr="002A2A6F" w:rsidRDefault="003A1DE6"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1B4A7D" w:rsidRPr="002A2A6F">
        <w:rPr>
          <w:rFonts w:ascii="Times New Roman" w:hAnsi="Times New Roman" w:cs="Times New Roman"/>
          <w:b/>
          <w:sz w:val="24"/>
          <w:szCs w:val="24"/>
        </w:rPr>
        <w:t>.</w:t>
      </w:r>
      <w:r w:rsidRPr="002A2A6F">
        <w:rPr>
          <w:rFonts w:ascii="Times New Roman" w:hAnsi="Times New Roman" w:cs="Times New Roman"/>
          <w:b/>
          <w:sz w:val="24"/>
          <w:szCs w:val="24"/>
        </w:rPr>
        <w:t>3</w:t>
      </w:r>
      <w:r w:rsidR="001B4A7D" w:rsidRPr="002A2A6F">
        <w:rPr>
          <w:rFonts w:ascii="Times New Roman" w:hAnsi="Times New Roman" w:cs="Times New Roman"/>
          <w:b/>
          <w:sz w:val="24"/>
          <w:szCs w:val="24"/>
        </w:rPr>
        <w:t xml:space="preserve"> </w:t>
      </w:r>
      <w:r w:rsidR="002A2A6F" w:rsidRPr="002A2A6F">
        <w:rPr>
          <w:rFonts w:ascii="Times New Roman" w:hAnsi="Times New Roman" w:cs="Times New Roman"/>
          <w:b/>
          <w:sz w:val="24"/>
          <w:szCs w:val="24"/>
        </w:rPr>
        <w:t>Методические рекомендации по написанию эссе</w:t>
      </w:r>
    </w:p>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В написании эссе студентом видится много положительных факторов,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имеет свою структуру: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 введение (обоснование выбора данной темы, указание на ее актуальность);</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3) основная часть (содержит изложение основного вопроса);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4) заключение (собственные выводы студента по изученному вопросу);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5) список использованных источников.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 </w:t>
      </w:r>
      <w:r w:rsidRPr="002A2A6F">
        <w:rPr>
          <w:rFonts w:ascii="Times New Roman" w:hAnsi="Times New Roman" w:cs="Times New Roman"/>
          <w:sz w:val="24"/>
          <w:szCs w:val="24"/>
        </w:rPr>
        <w:lastRenderedPageBreak/>
        <w:t xml:space="preserve">Тема эссе определяет круг источников. Основным источником для написания эссе служат положения нормативных актов, а также информационные серверы федеральных органов государственной власти и органов государственной власти субъектов РФ, информационные и справочные порталы (КонсультантПлюс, Гарант), электронно-библиотечные системы.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Критерии оценки эссе:</w:t>
      </w:r>
    </w:p>
    <w:tbl>
      <w:tblPr>
        <w:tblStyle w:val="a5"/>
        <w:tblW w:w="9534" w:type="dxa"/>
        <w:tblLook w:val="04A0" w:firstRow="1" w:lastRow="0" w:firstColumn="1" w:lastColumn="0" w:noHBand="0" w:noVBand="1"/>
      </w:tblPr>
      <w:tblGrid>
        <w:gridCol w:w="3184"/>
        <w:gridCol w:w="4619"/>
        <w:gridCol w:w="1731"/>
      </w:tblGrid>
      <w:tr w:rsidR="002A2A6F" w:rsidRPr="002A2A6F" w:rsidTr="002A2A6F">
        <w:tc>
          <w:tcPr>
            <w:tcW w:w="3369" w:type="dxa"/>
          </w:tcPr>
          <w:p w:rsidR="002A2A6F" w:rsidRPr="002A2A6F" w:rsidRDefault="002A2A6F" w:rsidP="002A2A6F">
            <w:pPr>
              <w:jc w:val="center"/>
              <w:rPr>
                <w:sz w:val="24"/>
                <w:szCs w:val="24"/>
              </w:rPr>
            </w:pPr>
            <w:r w:rsidRPr="002A2A6F">
              <w:rPr>
                <w:sz w:val="24"/>
                <w:szCs w:val="24"/>
              </w:rPr>
              <w:t>Критерий оценки</w:t>
            </w:r>
          </w:p>
        </w:tc>
        <w:tc>
          <w:tcPr>
            <w:tcW w:w="4961" w:type="dxa"/>
          </w:tcPr>
          <w:p w:rsidR="002A2A6F" w:rsidRPr="002A2A6F" w:rsidRDefault="002A2A6F" w:rsidP="002A2A6F">
            <w:pPr>
              <w:jc w:val="center"/>
              <w:rPr>
                <w:sz w:val="24"/>
                <w:szCs w:val="24"/>
              </w:rPr>
            </w:pPr>
            <w:r w:rsidRPr="002A2A6F">
              <w:rPr>
                <w:sz w:val="24"/>
                <w:szCs w:val="24"/>
              </w:rPr>
              <w:t>Требования к написанию и изложению эссе</w:t>
            </w:r>
          </w:p>
        </w:tc>
        <w:tc>
          <w:tcPr>
            <w:tcW w:w="1204" w:type="dxa"/>
          </w:tcPr>
          <w:p w:rsidR="002A2A6F" w:rsidRPr="002A2A6F" w:rsidRDefault="002A2A6F" w:rsidP="002A2A6F">
            <w:pPr>
              <w:jc w:val="center"/>
              <w:rPr>
                <w:sz w:val="24"/>
                <w:szCs w:val="24"/>
              </w:rPr>
            </w:pPr>
            <w:r w:rsidRPr="002A2A6F">
              <w:rPr>
                <w:sz w:val="24"/>
                <w:szCs w:val="24"/>
              </w:rPr>
              <w:t>Максимальное количество баллов</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Знание и понимание теоретического материала</w:t>
            </w:r>
          </w:p>
        </w:tc>
        <w:tc>
          <w:tcPr>
            <w:tcW w:w="4961" w:type="dxa"/>
          </w:tcPr>
          <w:p w:rsidR="002A2A6F" w:rsidRPr="002A2A6F" w:rsidRDefault="002A2A6F" w:rsidP="002A2A6F">
            <w:pPr>
              <w:jc w:val="both"/>
              <w:rPr>
                <w:sz w:val="24"/>
                <w:szCs w:val="24"/>
              </w:rPr>
            </w:pPr>
            <w:r w:rsidRPr="002A2A6F">
              <w:rPr>
                <w:sz w:val="24"/>
                <w:szCs w:val="24"/>
              </w:rPr>
              <w:t>- определяет рассматриваемые понятия четко и полно, приводя соответствующие примеры;</w:t>
            </w:r>
          </w:p>
          <w:p w:rsidR="002A2A6F" w:rsidRPr="002A2A6F" w:rsidRDefault="002A2A6F" w:rsidP="002A2A6F">
            <w:pPr>
              <w:jc w:val="both"/>
              <w:rPr>
                <w:sz w:val="24"/>
                <w:szCs w:val="24"/>
              </w:rPr>
            </w:pPr>
            <w:r w:rsidRPr="002A2A6F">
              <w:rPr>
                <w:sz w:val="24"/>
                <w:szCs w:val="24"/>
              </w:rPr>
              <w:t>- используемые понятия строго соответствуют теме;</w:t>
            </w:r>
          </w:p>
          <w:p w:rsidR="002A2A6F" w:rsidRPr="002A2A6F" w:rsidRDefault="002A2A6F" w:rsidP="002A2A6F">
            <w:pPr>
              <w:jc w:val="both"/>
              <w:rPr>
                <w:sz w:val="24"/>
                <w:szCs w:val="24"/>
              </w:rPr>
            </w:pPr>
            <w:r w:rsidRPr="002A2A6F">
              <w:rPr>
                <w:sz w:val="24"/>
                <w:szCs w:val="24"/>
              </w:rPr>
              <w:t>- самостоятельность выполнения работы</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Анализ и оценка представленной информации</w:t>
            </w:r>
          </w:p>
        </w:tc>
        <w:tc>
          <w:tcPr>
            <w:tcW w:w="4961" w:type="dxa"/>
          </w:tcPr>
          <w:p w:rsidR="002A2A6F" w:rsidRPr="002A2A6F" w:rsidRDefault="002A2A6F" w:rsidP="002A2A6F">
            <w:pPr>
              <w:jc w:val="both"/>
              <w:rPr>
                <w:sz w:val="24"/>
                <w:szCs w:val="24"/>
              </w:rPr>
            </w:pPr>
            <w:r w:rsidRPr="002A2A6F">
              <w:rPr>
                <w:sz w:val="24"/>
                <w:szCs w:val="24"/>
              </w:rPr>
              <w:t>- грамотно применяет категории анализа;</w:t>
            </w:r>
          </w:p>
          <w:p w:rsidR="002A2A6F" w:rsidRPr="002A2A6F" w:rsidRDefault="002A2A6F" w:rsidP="002A2A6F">
            <w:pPr>
              <w:jc w:val="both"/>
              <w:rPr>
                <w:sz w:val="24"/>
                <w:szCs w:val="24"/>
              </w:rPr>
            </w:pPr>
            <w:r w:rsidRPr="002A2A6F">
              <w:rPr>
                <w:sz w:val="24"/>
                <w:szCs w:val="24"/>
              </w:rPr>
              <w:t>- умело использует приемы сравнения и обобщения</w:t>
            </w:r>
          </w:p>
          <w:p w:rsidR="002A2A6F" w:rsidRPr="002A2A6F" w:rsidRDefault="002A2A6F" w:rsidP="002A2A6F">
            <w:pPr>
              <w:jc w:val="both"/>
              <w:rPr>
                <w:sz w:val="24"/>
                <w:szCs w:val="24"/>
              </w:rPr>
            </w:pPr>
            <w:r w:rsidRPr="002A2A6F">
              <w:rPr>
                <w:sz w:val="24"/>
                <w:szCs w:val="24"/>
              </w:rPr>
              <w:t>для анализа взаимосвязи понятий и явлений;</w:t>
            </w:r>
          </w:p>
          <w:p w:rsidR="002A2A6F" w:rsidRPr="002A2A6F" w:rsidRDefault="002A2A6F" w:rsidP="002A2A6F">
            <w:pPr>
              <w:jc w:val="both"/>
              <w:rPr>
                <w:sz w:val="24"/>
                <w:szCs w:val="24"/>
              </w:rPr>
            </w:pPr>
            <w:r w:rsidRPr="002A2A6F">
              <w:rPr>
                <w:sz w:val="24"/>
                <w:szCs w:val="24"/>
              </w:rPr>
              <w:t>- свободное изложение материала работы;</w:t>
            </w:r>
          </w:p>
        </w:tc>
        <w:tc>
          <w:tcPr>
            <w:tcW w:w="1204" w:type="dxa"/>
          </w:tcPr>
          <w:p w:rsidR="002A2A6F" w:rsidRPr="002A2A6F" w:rsidRDefault="002A2A6F" w:rsidP="002A2A6F">
            <w:pPr>
              <w:jc w:val="center"/>
              <w:rPr>
                <w:sz w:val="24"/>
                <w:szCs w:val="24"/>
              </w:rPr>
            </w:pPr>
            <w:r w:rsidRPr="002A2A6F">
              <w:rPr>
                <w:sz w:val="24"/>
                <w:szCs w:val="24"/>
              </w:rPr>
              <w:t>2 балла</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Логически верное построение суждений</w:t>
            </w:r>
          </w:p>
        </w:tc>
        <w:tc>
          <w:tcPr>
            <w:tcW w:w="4961" w:type="dxa"/>
          </w:tcPr>
          <w:p w:rsidR="002A2A6F" w:rsidRPr="002A2A6F" w:rsidRDefault="002A2A6F" w:rsidP="002A2A6F">
            <w:pPr>
              <w:jc w:val="both"/>
              <w:rPr>
                <w:sz w:val="24"/>
                <w:szCs w:val="24"/>
              </w:rPr>
            </w:pPr>
            <w:r w:rsidRPr="002A2A6F">
              <w:rPr>
                <w:sz w:val="24"/>
                <w:szCs w:val="24"/>
              </w:rPr>
              <w:t>- ясность и четкость изложения материал;</w:t>
            </w:r>
          </w:p>
          <w:p w:rsidR="002A2A6F" w:rsidRPr="002A2A6F" w:rsidRDefault="002A2A6F" w:rsidP="002A2A6F">
            <w:pPr>
              <w:jc w:val="both"/>
              <w:rPr>
                <w:sz w:val="24"/>
                <w:szCs w:val="24"/>
              </w:rPr>
            </w:pPr>
            <w:r w:rsidRPr="002A2A6F">
              <w:rPr>
                <w:sz w:val="24"/>
                <w:szCs w:val="24"/>
              </w:rPr>
              <w:t xml:space="preserve">- видится логика структурирования доказательств; </w:t>
            </w:r>
          </w:p>
          <w:p w:rsidR="002A2A6F" w:rsidRPr="002A2A6F" w:rsidRDefault="002A2A6F" w:rsidP="002A2A6F">
            <w:pPr>
              <w:jc w:val="both"/>
              <w:rPr>
                <w:sz w:val="24"/>
                <w:szCs w:val="24"/>
              </w:rPr>
            </w:pPr>
            <w:r w:rsidRPr="002A2A6F">
              <w:rPr>
                <w:sz w:val="24"/>
                <w:szCs w:val="24"/>
              </w:rPr>
              <w:t>- выдвинутые тезисы сопровождаются грамотной аргументацией;</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Оформление работы</w:t>
            </w:r>
          </w:p>
        </w:tc>
        <w:tc>
          <w:tcPr>
            <w:tcW w:w="4961" w:type="dxa"/>
          </w:tcPr>
          <w:p w:rsidR="002A2A6F" w:rsidRPr="002A2A6F" w:rsidRDefault="002A2A6F" w:rsidP="002A2A6F">
            <w:pPr>
              <w:jc w:val="both"/>
              <w:rPr>
                <w:sz w:val="24"/>
                <w:szCs w:val="24"/>
              </w:rPr>
            </w:pPr>
            <w:r w:rsidRPr="002A2A6F">
              <w:rPr>
                <w:sz w:val="24"/>
                <w:szCs w:val="24"/>
              </w:rPr>
              <w:t>- работа отвечает основным требованиям к оформлению и использованию цитат;</w:t>
            </w:r>
          </w:p>
          <w:p w:rsidR="002A2A6F" w:rsidRPr="002A2A6F" w:rsidRDefault="002A2A6F" w:rsidP="002A2A6F">
            <w:pPr>
              <w:jc w:val="both"/>
              <w:rPr>
                <w:sz w:val="24"/>
                <w:szCs w:val="24"/>
              </w:rPr>
            </w:pPr>
            <w:r w:rsidRPr="002A2A6F">
              <w:rPr>
                <w:sz w:val="24"/>
                <w:szCs w:val="24"/>
              </w:rPr>
              <w:t>- соблюдение лексических, фразеологических, грамматических и стилистических норм русского литературного языка</w:t>
            </w:r>
          </w:p>
        </w:tc>
        <w:tc>
          <w:tcPr>
            <w:tcW w:w="1204" w:type="dxa"/>
          </w:tcPr>
          <w:p w:rsidR="002A2A6F" w:rsidRPr="002A2A6F" w:rsidRDefault="002A2A6F" w:rsidP="002A2A6F">
            <w:pPr>
              <w:jc w:val="center"/>
              <w:rPr>
                <w:sz w:val="24"/>
                <w:szCs w:val="24"/>
              </w:rPr>
            </w:pPr>
            <w:r w:rsidRPr="002A2A6F">
              <w:rPr>
                <w:sz w:val="24"/>
                <w:szCs w:val="24"/>
              </w:rPr>
              <w:t>1 балл</w:t>
            </w:r>
          </w:p>
        </w:tc>
      </w:tr>
    </w:tbl>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3-4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Default="002A2A6F"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2.4 Методические рекомендации по подготовке к рубежному контролю</w:t>
      </w:r>
    </w:p>
    <w:p w:rsidR="002A2A6F" w:rsidRDefault="002A2A6F" w:rsidP="002A2A6F">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hAnsi="Times New Roman" w:cs="Times New Roman"/>
          <w:sz w:val="24"/>
          <w:szCs w:val="24"/>
        </w:rPr>
        <w:t xml:space="preserve"> </w:t>
      </w:r>
      <w:r w:rsidRPr="002A2A6F">
        <w:rPr>
          <w:rFonts w:ascii="Times New Roman" w:hAnsi="Times New Roman" w:cs="Times New Roman"/>
          <w:sz w:val="24"/>
          <w:szCs w:val="24"/>
        </w:rPr>
        <w:t xml:space="preserve">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w:t>
      </w:r>
      <w:r w:rsidRPr="002A2A6F">
        <w:rPr>
          <w:rFonts w:ascii="Times New Roman" w:hAnsi="Times New Roman" w:cs="Times New Roman"/>
          <w:sz w:val="24"/>
          <w:szCs w:val="24"/>
        </w:rPr>
        <w:lastRenderedPageBreak/>
        <w:t>деканатом факультета института по согласованию с заведующим кафедрой, за которой закреплена дисциплина.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студентов на восьмой неделе (рубежный контроль № 2) студентам по дисциплине «Финансовое право» необходимо повторить основные положения следующих тем:</w:t>
      </w:r>
    </w:p>
    <w:p w:rsidR="002A2A6F" w:rsidRPr="002A2A6F" w:rsidRDefault="002A2A6F" w:rsidP="00AC10B6">
      <w:pPr>
        <w:pStyle w:val="a9"/>
        <w:numPr>
          <w:ilvl w:val="0"/>
          <w:numId w:val="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Бюджетное право и бюджетное устройство Российской Федерации. Бюджетная система Российской Федерации</w:t>
      </w:r>
    </w:p>
    <w:p w:rsidR="002A2A6F" w:rsidRPr="002A2A6F" w:rsidRDefault="002A2A6F" w:rsidP="00AC10B6">
      <w:pPr>
        <w:pStyle w:val="a9"/>
        <w:numPr>
          <w:ilvl w:val="0"/>
          <w:numId w:val="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Бюджетный процесс</w:t>
      </w:r>
    </w:p>
    <w:p w:rsidR="002A2A6F" w:rsidRPr="002A2A6F" w:rsidRDefault="002A2A6F" w:rsidP="00AC10B6">
      <w:pPr>
        <w:pStyle w:val="a9"/>
        <w:numPr>
          <w:ilvl w:val="0"/>
          <w:numId w:val="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доходов</w:t>
      </w:r>
    </w:p>
    <w:p w:rsidR="002A2A6F" w:rsidRPr="002A2A6F" w:rsidRDefault="002A2A6F" w:rsidP="00AC10B6">
      <w:pPr>
        <w:pStyle w:val="a9"/>
        <w:numPr>
          <w:ilvl w:val="0"/>
          <w:numId w:val="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расходов.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Рубежный контроль проходит в форме написания контрольной работы.</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AC10B6">
      <w:pPr>
        <w:pStyle w:val="a9"/>
        <w:numPr>
          <w:ilvl w:val="0"/>
          <w:numId w:val="3"/>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схематично отобразите структуру бюджетной системы Российской Федерации;</w:t>
      </w:r>
    </w:p>
    <w:p w:rsidR="002A2A6F" w:rsidRPr="002A2A6F" w:rsidRDefault="002A2A6F" w:rsidP="00AC10B6">
      <w:pPr>
        <w:pStyle w:val="a9"/>
        <w:numPr>
          <w:ilvl w:val="0"/>
          <w:numId w:val="3"/>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дать определение понятиям: «секвестр», «публичные обязательства», «субвенция», «расходы бюджета»;</w:t>
      </w:r>
    </w:p>
    <w:p w:rsidR="002A2A6F" w:rsidRPr="002A2A6F" w:rsidRDefault="002A2A6F" w:rsidP="00AC10B6">
      <w:pPr>
        <w:pStyle w:val="a9"/>
        <w:numPr>
          <w:ilvl w:val="0"/>
          <w:numId w:val="3"/>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продолжить фразу: «к бюджетным ассигнованиям относятся ассигнования на…»;</w:t>
      </w:r>
    </w:p>
    <w:p w:rsidR="002A2A6F" w:rsidRPr="002A2A6F" w:rsidRDefault="002A2A6F" w:rsidP="00AC10B6">
      <w:pPr>
        <w:pStyle w:val="a9"/>
        <w:numPr>
          <w:ilvl w:val="0"/>
          <w:numId w:val="3"/>
        </w:numPr>
        <w:spacing w:after="0" w:line="240" w:lineRule="auto"/>
        <w:ind w:left="0" w:firstLine="709"/>
        <w:rPr>
          <w:rFonts w:ascii="Times New Roman" w:hAnsi="Times New Roman" w:cs="Times New Roman"/>
          <w:sz w:val="24"/>
          <w:szCs w:val="24"/>
        </w:rPr>
      </w:pPr>
      <w:r w:rsidRPr="002A2A6F">
        <w:rPr>
          <w:rFonts w:ascii="Times New Roman" w:hAnsi="Times New Roman" w:cs="Times New Roman"/>
          <w:sz w:val="24"/>
          <w:szCs w:val="24"/>
        </w:rPr>
        <w:t xml:space="preserve">Установите соответствие между участниками бюджетного процесса и их полномочиями (в виде таблицы):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а) Центральный банк Российской Федерации, Федеральное казначейство,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 анализ исполнения бюджетных полномочий органов государственного (муниципального) финансового контроля;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разрабатывает и представляет на рассмотрение Государственной Думы основные направления денежно-кредитной политики; составляет обоснования бюджетных ассигнований; представляет сведения, необходимые для составления среднесрочного финансового плана и (или) проекта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решить тесты:</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5.1 Укажите расходы, финансируемые за счет Пенсионного фонда РФ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трудовые пенсии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социальные пособия на погребение пенсионеров, не работавших на день смерти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социальное пособие на погребение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выплата пособий по временной нетрудоспособности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 пособие по временной нетрудоспособности в связи с несчастным случаем на производстве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6) выплаты в порядке замены натуральных льгот денежными выплатами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7) финансирование территориальных программ обязательного медицинского страхования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8) оплата путевок на санаторно-курортное лечение работников и членов их семей</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5.2 Выравнивание финансовых условий деятельности территориальных фондов ОМС предусматривает выделение из федерального фонда: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субсидий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субвенций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дотаций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4) бюджетных ссуд</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5.3 Министерство финансов РФ является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органом, осуществляющим кассовое исполнение бюджета;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бюджетным учреждением;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3) главным распорядителем бюджетных средств;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субъектом бюджетного планирования;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получателем бюджетных средств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на четырнадцатой неделе (рубежный контроль № 2) студентам необходимо повторить все пройденные темы. Рубежный контроль № 2 проходит в виде выполнения контрольной работы с использованием информационных серверов федеральных и региональных органов государственной власти.</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1.</w:t>
      </w:r>
      <w:r w:rsidRPr="002A2A6F">
        <w:rPr>
          <w:rFonts w:ascii="Times New Roman" w:hAnsi="Times New Roman" w:cs="Times New Roman"/>
          <w:sz w:val="24"/>
          <w:szCs w:val="24"/>
        </w:rPr>
        <w:tab/>
        <w:t xml:space="preserve">Источником формирования Пенсионного фонда РФ являются средства федерального бюджета. В этой связи ответьте на следующие вопросы: </w:t>
      </w:r>
    </w:p>
    <w:p w:rsidR="002A2A6F" w:rsidRPr="002A2A6F" w:rsidRDefault="002A2A6F" w:rsidP="00AC10B6">
      <w:pPr>
        <w:pStyle w:val="a9"/>
        <w:numPr>
          <w:ilvl w:val="0"/>
          <w:numId w:val="4"/>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источником средств федерального бюджета, передаваемых затем в пенсионный фонд? </w:t>
      </w:r>
    </w:p>
    <w:p w:rsidR="002A2A6F" w:rsidRPr="002A2A6F" w:rsidRDefault="002A2A6F" w:rsidP="00AC10B6">
      <w:pPr>
        <w:pStyle w:val="a9"/>
        <w:numPr>
          <w:ilvl w:val="0"/>
          <w:numId w:val="4"/>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На финансирование каких конкретных расходов используются средства, поступившие из федерального бюджета.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w:t>
      </w:r>
      <w:r w:rsidRPr="002A2A6F">
        <w:rPr>
          <w:rFonts w:ascii="Times New Roman" w:hAnsi="Times New Roman" w:cs="Times New Roman"/>
          <w:sz w:val="24"/>
          <w:szCs w:val="24"/>
        </w:rPr>
        <w:tab/>
        <w:t>Используя Федеральный закон «О федеральном бюджете на 2016 год и на плановый период 2017 и 2018 годов» определите:</w:t>
      </w:r>
    </w:p>
    <w:p w:rsidR="002A2A6F" w:rsidRPr="002A2A6F" w:rsidRDefault="002A2A6F" w:rsidP="00AC10B6">
      <w:pPr>
        <w:pStyle w:val="a9"/>
        <w:numPr>
          <w:ilvl w:val="0"/>
          <w:numId w:val="5"/>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каком объеме (по доходам и расходам) утвержден бюджет Российской Федерации и каков предельный объем его дефицита (профицита)?</w:t>
      </w:r>
    </w:p>
    <w:p w:rsidR="002A2A6F" w:rsidRPr="002A2A6F" w:rsidRDefault="002A2A6F" w:rsidP="00AC10B6">
      <w:pPr>
        <w:pStyle w:val="a9"/>
        <w:numPr>
          <w:ilvl w:val="0"/>
          <w:numId w:val="5"/>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источники покрытия дефицита бюджета определены БК РФ и в каком объеме?</w:t>
      </w:r>
    </w:p>
    <w:p w:rsidR="002A2A6F" w:rsidRPr="002A2A6F" w:rsidRDefault="002A2A6F" w:rsidP="00AC10B6">
      <w:pPr>
        <w:pStyle w:val="a9"/>
        <w:numPr>
          <w:ilvl w:val="0"/>
          <w:numId w:val="5"/>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целевые и резервные фонды бюджета, предусмотрены законом о бюджете на очередной финансовый год?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Иногда страховщику, участнику системы ОМС, выделяются средства из территориального фонда обязательного медицинского страхования для оплаты медицинской помощи. В этой связи ответьте на следующие вопросы: </w:t>
      </w:r>
    </w:p>
    <w:p w:rsidR="002A2A6F" w:rsidRPr="002A2A6F" w:rsidRDefault="002A2A6F" w:rsidP="00AC10B6">
      <w:pPr>
        <w:pStyle w:val="a9"/>
        <w:numPr>
          <w:ilvl w:val="0"/>
          <w:numId w:val="6"/>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В каком случае это осуществляется? </w:t>
      </w:r>
    </w:p>
    <w:p w:rsidR="002A2A6F" w:rsidRPr="002A2A6F" w:rsidRDefault="002A2A6F" w:rsidP="00AC10B6">
      <w:pPr>
        <w:pStyle w:val="a9"/>
        <w:numPr>
          <w:ilvl w:val="0"/>
          <w:numId w:val="6"/>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основанием для выделения страховщику дополнительных средств? </w:t>
      </w:r>
    </w:p>
    <w:p w:rsidR="002A2A6F" w:rsidRPr="002A2A6F" w:rsidRDefault="002A2A6F" w:rsidP="00AC10B6">
      <w:pPr>
        <w:pStyle w:val="a9"/>
        <w:numPr>
          <w:ilvl w:val="0"/>
          <w:numId w:val="6"/>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какой форме выделяются средства?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w:t>
      </w:r>
      <w:r w:rsidRPr="002A2A6F">
        <w:rPr>
          <w:rFonts w:ascii="Times New Roman" w:hAnsi="Times New Roman" w:cs="Times New Roman"/>
          <w:sz w:val="24"/>
          <w:szCs w:val="24"/>
        </w:rPr>
        <w:tab/>
        <w:t>«хорошо»; «удовлетворительно»; «неудовлетворительно»; «зачтено»; «незачет»; «не аттестован»; «не изучал»; «не проводился».</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2.5 Методические рекомендации по выполнению контрольной работы</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2A2A6F">
        <w:rPr>
          <w:rFonts w:ascii="Times New Roman" w:eastAsia="Times New Roman" w:hAnsi="Times New Roman" w:cs="Times New Roman"/>
          <w:sz w:val="24"/>
          <w:szCs w:val="24"/>
          <w:vertAlign w:val="superscript"/>
          <w:lang w:eastAsia="ru-RU"/>
        </w:rPr>
        <w:footnoteReference w:customMarkFollows="1" w:id="1"/>
        <w:t>1)</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sz w:val="24"/>
          <w:szCs w:val="24"/>
          <w:lang w:eastAsia="ru-RU"/>
        </w:rPr>
        <w:lastRenderedPageBreak/>
        <w:t>Неправильно оформленная работа, а также со значительными недостатками зачёту не подлежит и с рецензией преподавателя возвращается студенту.</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Титульный лист оформляется по образцу имеющемся в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2A2A6F" w:rsidRPr="002A2A6F" w:rsidRDefault="002A2A6F" w:rsidP="00AC10B6">
      <w:pPr>
        <w:numPr>
          <w:ilvl w:val="0"/>
          <w:numId w:val="7"/>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теоретического вопроса;</w:t>
      </w:r>
    </w:p>
    <w:p w:rsidR="002A2A6F" w:rsidRPr="002A2A6F" w:rsidRDefault="002A2A6F" w:rsidP="00AC10B6">
      <w:pPr>
        <w:numPr>
          <w:ilvl w:val="0"/>
          <w:numId w:val="7"/>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практических заданий (задач, схем, таблиц и проч.);</w:t>
      </w:r>
    </w:p>
    <w:p w:rsidR="002A2A6F" w:rsidRPr="002A2A6F" w:rsidRDefault="002A2A6F" w:rsidP="00AC10B6">
      <w:pPr>
        <w:numPr>
          <w:ilvl w:val="0"/>
          <w:numId w:val="7"/>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список используемых источников.</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написание шрифта Times New Roman, междустрочный интервал - одинарный. Страницы нумеруются в нижнем правом углу. Страницы  имеют поля: левое – 20 мм, верхнее – 20 мм, правое –20 мм, нижнее – 20 мм. Объем работы - 18-20 страниц.</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Одним из условий работы является использование сносок. Образец оформления сносок представлен ниже.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Согласно ст. 6 БК РФ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121920</wp:posOffset>
                </wp:positionV>
                <wp:extent cx="3467100" cy="0"/>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0C7CE" id="_x0000_t32" coordsize="21600,21600" o:spt="32" o:oned="t" path="m,l21600,21600e" filled="f">
                <v:path arrowok="t" fillok="f" o:connecttype="none"/>
                <o:lock v:ext="edit" shapetype="t"/>
              </v:shapetype>
              <v:shape id="Прямая со стрелкой 3" o:spid="_x0000_s1026" type="#_x0000_t32" style="position:absolute;margin-left:.3pt;margin-top:9.6pt;width:27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mTAIAAFQEAAAOAAAAZHJzL2Uyb0RvYy54bWysVEtu2zAQ3RfoHQjuHUm24i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Бюджетный кодекс Российской Федерации : федеральный закон от 31 июля 1998 года № 145-ФЗ ; ред. от 13.07.2015 // Собрание законодательства РФ. – 1998. - № 31. - Ст. 3823.</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Финансы – совокупность всех денежных средств, находящихся в распоряжении предприятия, государства, а также система их формирования, распределения и использования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132080</wp:posOffset>
                </wp:positionV>
                <wp:extent cx="3609975" cy="28575"/>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99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A9723" id="Прямая со стрелкой 2" o:spid="_x0000_s1026" type="#_x0000_t32" style="position:absolute;margin-left:-4.95pt;margin-top:10.4pt;width:284.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Серебрякова, Т.А. Финансовое право : учебное пособие / Т. А. Серебрякова, О. А. Таренкова. – Самара : СФ ГОУ ВПО МГПУ, 2010. – С. 22..</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Так, Федеральной службой по финансовому мониторингу</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i/>
          <w:sz w:val="24"/>
          <w:szCs w:val="24"/>
          <w:lang w:eastAsia="ru-RU"/>
        </w:rPr>
        <w:t xml:space="preserve">по состоянию на 1 июля 2015 года исполнено через финансовые органы 383 156 302,72 руб из средств федерального бюджета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118110</wp:posOffset>
                </wp:positionV>
                <wp:extent cx="3590925" cy="19050"/>
                <wp:effectExtent l="952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9A3F0" id="Прямая со стрелкой 1" o:spid="_x0000_s1026" type="#_x0000_t32" style="position:absolute;margin-left:3.3pt;margin-top:9.3pt;width:282.7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Сведения об использовании средств федерального бюджета центральным аппаратом и территориальными органами Росфинмониторинга по состоянию на 1 июля 2015 года. – Режим доступа : http://www.fedsfm.ru/activity/budget-funds. – 25.09.2015.</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Работа состоит из пяти заданий.</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Первое задание: ответить на теоретический вопрос. Ответ должен соответствовать условиям задания и иметь ссылки на нормы действующего законодательства. В содержании ответа обязательно должны присутствовать или практические примеры, или материалы судебной практики или статистические данные.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Второе задание носит практический характер и направлено на формирование умений связывать теорию с юридической практикой.  В некоторых вариантах контрольной работы указан конкретный нормативный акт, который необходимо проанализировать. В некоторых вариантах контрольной работы необходимо заполнить таблицу (макет таблицы имеется, возможно его дополнить по желанию студента).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Третье задание: составить схему. Схема представляет собой размещение краткой, важной информации в логические блок-схемы. Прежде чем выполнять данное задание необходимо внимательно изучить соответствующий материал (раздел учебника по </w:t>
      </w:r>
      <w:r w:rsidRPr="002A2A6F">
        <w:rPr>
          <w:rFonts w:ascii="Times New Roman" w:eastAsia="Times New Roman" w:hAnsi="Times New Roman" w:cs="Times New Roman"/>
          <w:sz w:val="24"/>
          <w:szCs w:val="24"/>
          <w:lang w:eastAsia="ru-RU"/>
        </w:rPr>
        <w:lastRenderedPageBreak/>
        <w:t xml:space="preserve">финансовому праву, группу норм правового акта), выделить основные важные аспекты, и только потом составлять схему. Использовать готовые схемы, имеющиеся в свободном доступе в сети Интернет не рекомендуется, так как контрольная работа – это самостоятельная работа студента, кроме того, имеющийся материал в сети Интернет может быть неверным, либо содержать устаревшие сведения.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Четвертое и пятое задание: решить задачи.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При выполнении работы необходимо использовать не только учебники, учебные пособия, но и журналы, газеты, а также нормативные правовые акты, которые необходимо включить в структурный элемент контрольной работы «Список используемых источников». Список используемых источников должен содержать не менее пяти наименований. В случаях затруднений, неясностей в понимании отдельных вопросов курса студентам следует обращаться к преподавателям кафедры </w:t>
      </w:r>
      <w:r w:rsidR="00A67C9B">
        <w:rPr>
          <w:rFonts w:ascii="Times New Roman" w:eastAsia="Times New Roman" w:hAnsi="Times New Roman" w:cs="Times New Roman"/>
          <w:sz w:val="24"/>
          <w:szCs w:val="24"/>
          <w:lang w:eastAsia="ru-RU"/>
        </w:rPr>
        <w:t>гражданского права и процесса</w:t>
      </w:r>
      <w:r w:rsidRPr="002A2A6F">
        <w:rPr>
          <w:rFonts w:ascii="Times New Roman" w:eastAsia="Times New Roman" w:hAnsi="Times New Roman" w:cs="Times New Roman"/>
          <w:sz w:val="24"/>
          <w:szCs w:val="24"/>
          <w:lang w:eastAsia="ru-RU"/>
        </w:rPr>
        <w:t xml:space="preserve"> в установленные дни консультаций.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1B4A7D" w:rsidRPr="002A2A6F" w:rsidRDefault="002A2A6F"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2A2A6F">
        <w:rPr>
          <w:rFonts w:ascii="Times New Roman" w:hAnsi="Times New Roman" w:cs="Times New Roman"/>
          <w:b/>
          <w:sz w:val="24"/>
          <w:szCs w:val="24"/>
        </w:rPr>
        <w:t xml:space="preserve">Методические рекомендации по подготовке к </w:t>
      </w:r>
      <w:r w:rsidR="00D60C1B">
        <w:rPr>
          <w:rFonts w:ascii="Times New Roman" w:hAnsi="Times New Roman" w:cs="Times New Roman"/>
          <w:b/>
          <w:sz w:val="24"/>
          <w:szCs w:val="24"/>
        </w:rPr>
        <w:t>дифференцированному зачету</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D60C1B" w:rsidRPr="00D60C1B" w:rsidRDefault="00D60C1B" w:rsidP="00D60C1B">
      <w:pPr>
        <w:spacing w:after="0" w:line="240" w:lineRule="auto"/>
        <w:ind w:firstLine="709"/>
        <w:jc w:val="both"/>
        <w:rPr>
          <w:rFonts w:ascii="Times New Roman" w:hAnsi="Times New Roman" w:cs="Times New Roman"/>
          <w:sz w:val="24"/>
          <w:szCs w:val="24"/>
        </w:rPr>
      </w:pPr>
      <w:r w:rsidRPr="00D60C1B">
        <w:rPr>
          <w:rFonts w:ascii="Times New Roman" w:hAnsi="Times New Roman" w:cs="Times New Roman"/>
          <w:sz w:val="24"/>
          <w:szCs w:val="24"/>
        </w:rPr>
        <w:t>Промежуточная аттестация по дисциплине «</w:t>
      </w:r>
      <w:r>
        <w:rPr>
          <w:rFonts w:ascii="Times New Roman" w:hAnsi="Times New Roman" w:cs="Times New Roman"/>
          <w:sz w:val="24"/>
          <w:szCs w:val="24"/>
        </w:rPr>
        <w:t>Финансовое право</w:t>
      </w:r>
      <w:r w:rsidRPr="00D60C1B">
        <w:rPr>
          <w:rFonts w:ascii="Times New Roman" w:hAnsi="Times New Roman" w:cs="Times New Roman"/>
          <w:sz w:val="24"/>
          <w:szCs w:val="24"/>
        </w:rPr>
        <w:t>»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D60C1B" w:rsidRPr="00D60C1B" w:rsidRDefault="00D60C1B" w:rsidP="00D60C1B">
      <w:pPr>
        <w:spacing w:after="0" w:line="240" w:lineRule="auto"/>
        <w:ind w:firstLine="709"/>
        <w:jc w:val="both"/>
        <w:rPr>
          <w:rFonts w:ascii="Times New Roman" w:hAnsi="Times New Roman" w:cs="Times New Roman"/>
          <w:sz w:val="24"/>
          <w:szCs w:val="24"/>
        </w:rPr>
      </w:pPr>
      <w:r w:rsidRPr="00D60C1B">
        <w:rPr>
          <w:rFonts w:ascii="Times New Roman"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дифференцированный зачет.</w:t>
      </w:r>
    </w:p>
    <w:p w:rsidR="001B4A7D" w:rsidRPr="002A2A6F" w:rsidRDefault="00D60C1B" w:rsidP="00D60C1B">
      <w:pPr>
        <w:spacing w:after="0" w:line="240" w:lineRule="auto"/>
        <w:ind w:firstLine="709"/>
        <w:jc w:val="both"/>
        <w:rPr>
          <w:rFonts w:ascii="Times New Roman" w:hAnsi="Times New Roman" w:cs="Times New Roman"/>
          <w:sz w:val="24"/>
          <w:szCs w:val="24"/>
        </w:rPr>
      </w:pPr>
      <w:r w:rsidRPr="00D60C1B">
        <w:rPr>
          <w:rFonts w:ascii="Times New Roman" w:hAnsi="Times New Roman" w:cs="Times New Roman"/>
          <w:sz w:val="24"/>
          <w:szCs w:val="24"/>
        </w:rPr>
        <w:t>Зачет по дисциплине «Финансовое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7300BB" w:rsidRPr="002A2A6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2A2A6F">
        <w:rPr>
          <w:rFonts w:ascii="Times New Roman" w:hAnsi="Times New Roman" w:cs="Times New Roman"/>
          <w:b/>
          <w:sz w:val="24"/>
          <w:szCs w:val="24"/>
        </w:rPr>
        <w:t xml:space="preserve">3 </w:t>
      </w:r>
      <w:r w:rsidRPr="002A2A6F">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A67C9B" w:rsidRPr="00A67C9B">
        <w:rPr>
          <w:rFonts w:ascii="Times New Roman" w:eastAsia="Times New Roman" w:hAnsi="Times New Roman" w:cs="Times New Roman"/>
          <w:b/>
          <w:sz w:val="24"/>
          <w:szCs w:val="24"/>
          <w:lang w:eastAsia="ru-RU"/>
        </w:rPr>
        <w:t>Планы практи</w:t>
      </w:r>
      <w:r w:rsidR="00A67C9B">
        <w:rPr>
          <w:rFonts w:ascii="Times New Roman" w:eastAsia="Times New Roman" w:hAnsi="Times New Roman" w:cs="Times New Roman"/>
          <w:b/>
          <w:sz w:val="24"/>
          <w:szCs w:val="24"/>
          <w:lang w:eastAsia="ru-RU"/>
        </w:rPr>
        <w:t xml:space="preserve">ческих занятий для обучающихся </w:t>
      </w:r>
      <w:r w:rsidR="00A67C9B" w:rsidRPr="00A67C9B">
        <w:rPr>
          <w:rFonts w:ascii="Times New Roman" w:eastAsia="Times New Roman" w:hAnsi="Times New Roman" w:cs="Times New Roman"/>
          <w:b/>
          <w:sz w:val="24"/>
          <w:szCs w:val="24"/>
          <w:lang w:eastAsia="ru-RU"/>
        </w:rPr>
        <w:t>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 «</w:t>
      </w:r>
      <w:r w:rsidR="00CF706C" w:rsidRPr="001B35FA">
        <w:rPr>
          <w:rFonts w:ascii="Times New Roman" w:eastAsia="Times New Roman" w:hAnsi="Times New Roman" w:cs="Times New Roman"/>
          <w:color w:val="000000"/>
          <w:sz w:val="24"/>
          <w:szCs w:val="24"/>
          <w:lang w:eastAsia="ru-RU"/>
        </w:rPr>
        <w:t>Финансовое право, как отрасль российского права</w:t>
      </w:r>
      <w:r w:rsidRPr="001B35FA">
        <w:rPr>
          <w:rFonts w:ascii="Times New Roman" w:eastAsia="Times New Roman" w:hAnsi="Times New Roman" w:cs="Times New Roman"/>
          <w:color w:val="000000"/>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предмет, методы финансового права</w:t>
      </w:r>
    </w:p>
    <w:p w:rsidR="00CF706C"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Принципы финансового права</w:t>
      </w:r>
    </w:p>
    <w:p w:rsidR="00CF706C"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Место финансового права в системе российского права</w:t>
      </w:r>
    </w:p>
    <w:p w:rsidR="00CF706C"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Система и источники финансового права</w:t>
      </w:r>
    </w:p>
    <w:p w:rsidR="00CF706C"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Финансовая деятельность государства и муниципального образования: понятие и правовые формы</w:t>
      </w:r>
    </w:p>
    <w:p w:rsidR="00A67C9B" w:rsidRPr="001B35FA" w:rsidRDefault="00CF706C"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lastRenderedPageBreak/>
        <w:t>Разграничение компетенции органов государственной власти и органов местного самоуправления в области финансовой деятельности</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2 «</w:t>
      </w:r>
      <w:r w:rsidR="00CF25D4" w:rsidRPr="00CF25D4">
        <w:rPr>
          <w:rFonts w:ascii="Times New Roman" w:eastAsia="Times New Roman" w:hAnsi="Times New Roman" w:cs="Times New Roman"/>
          <w:sz w:val="24"/>
          <w:szCs w:val="24"/>
          <w:lang w:eastAsia="ru-RU"/>
        </w:rPr>
        <w:t>Финансовые правоотношения и финансово-правовые нормы</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Понятие и особенности финансово-правовой нормы, ее структура. </w:t>
      </w:r>
    </w:p>
    <w:p w:rsidR="00CF706C" w:rsidRPr="001B35FA" w:rsidRDefault="00CF706C"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Классификация финансово-правовых норм.</w:t>
      </w:r>
    </w:p>
    <w:p w:rsidR="00CF706C" w:rsidRPr="001B35FA" w:rsidRDefault="00CF706C"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финансовых правоотношений, их особенности. Виды финансовых правоотношений.</w:t>
      </w:r>
    </w:p>
    <w:p w:rsidR="00CF706C" w:rsidRPr="001B35FA" w:rsidRDefault="00CF706C"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Структура финансовых правоотношений. </w:t>
      </w:r>
    </w:p>
    <w:p w:rsidR="00CF706C" w:rsidRPr="001B35FA" w:rsidRDefault="00CF706C"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Субъекты финансовых правоотношений, их классификация</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3 «</w:t>
      </w:r>
      <w:r w:rsidR="00CF706C" w:rsidRPr="001B35FA">
        <w:rPr>
          <w:rFonts w:ascii="Times New Roman" w:eastAsia="Times New Roman" w:hAnsi="Times New Roman" w:cs="Times New Roman"/>
          <w:sz w:val="24"/>
          <w:szCs w:val="24"/>
          <w:lang w:eastAsia="ru-RU"/>
        </w:rPr>
        <w:t>Финансовый контроль</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Финансовый контроль: понятие, принципы, задачи</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Виды финансового контроля и органы, его осуществляющие</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Формы и методы финансового контроля</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Финансовый мониторинг</w:t>
      </w:r>
    </w:p>
    <w:p w:rsidR="00CF706C" w:rsidRPr="001B35FA" w:rsidRDefault="00CF706C" w:rsidP="00AC10B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Аудиторский финансовый контроль</w:t>
      </w:r>
    </w:p>
    <w:p w:rsidR="00A67C9B" w:rsidRPr="001B35FA" w:rsidRDefault="00A67C9B" w:rsidP="001B35FA">
      <w:pPr>
        <w:spacing w:after="0" w:line="240" w:lineRule="auto"/>
        <w:ind w:firstLine="709"/>
        <w:jc w:val="both"/>
        <w:rPr>
          <w:rFonts w:ascii="Times New Roman" w:eastAsia="Calibri" w:hAnsi="Times New Roman" w:cs="Times New Roman"/>
          <w:sz w:val="24"/>
          <w:szCs w:val="24"/>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4 «</w:t>
      </w:r>
      <w:r w:rsidR="00CF706C" w:rsidRPr="001B35FA">
        <w:rPr>
          <w:rFonts w:ascii="Times New Roman" w:eastAsia="Times New Roman" w:hAnsi="Times New Roman" w:cs="Times New Roman"/>
          <w:sz w:val="24"/>
          <w:szCs w:val="24"/>
          <w:lang w:eastAsia="ru-RU"/>
        </w:rPr>
        <w:t>Финансово-правовая ответственность</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Общие положения о финансово-правовой ответственности</w:t>
      </w:r>
    </w:p>
    <w:p w:rsidR="00CF706C" w:rsidRPr="001B35FA" w:rsidRDefault="00CF706C" w:rsidP="00AC10B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Финансовое правонарушение: понятие и признаки</w:t>
      </w:r>
    </w:p>
    <w:p w:rsidR="00CF706C" w:rsidRPr="001B35FA" w:rsidRDefault="00CF706C" w:rsidP="00AC10B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Финансово-правовые санкции</w:t>
      </w:r>
    </w:p>
    <w:p w:rsidR="00CF706C" w:rsidRPr="001B35FA" w:rsidRDefault="00CF706C" w:rsidP="00AC10B6">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Виды финансово-правовой ответственности:</w:t>
      </w:r>
    </w:p>
    <w:p w:rsidR="00CF706C" w:rsidRPr="001B35FA" w:rsidRDefault="00CF706C" w:rsidP="00AC10B6">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за нарушения бюджетного законодательства;</w:t>
      </w:r>
    </w:p>
    <w:p w:rsidR="00CF706C" w:rsidRPr="001B35FA" w:rsidRDefault="00CF706C" w:rsidP="00AC10B6">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за нарушения налогового законодательства;</w:t>
      </w:r>
    </w:p>
    <w:p w:rsidR="00CF706C" w:rsidRPr="001B35FA" w:rsidRDefault="00CF706C" w:rsidP="00AC10B6">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за нарушения валютного законодательства</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5 «</w:t>
      </w:r>
      <w:r w:rsidR="00CF706C" w:rsidRPr="001B35FA">
        <w:rPr>
          <w:rFonts w:ascii="Times New Roman" w:eastAsia="Times New Roman" w:hAnsi="Times New Roman" w:cs="Times New Roman"/>
          <w:sz w:val="24"/>
          <w:szCs w:val="24"/>
          <w:lang w:eastAsia="ru-RU"/>
        </w:rPr>
        <w:t>Бюджетное право и бюджетное устройство Российской Федерации</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Бюджетное право: понятие, система, методы. Бюджет. Бюджетные правоотношения.</w:t>
      </w:r>
    </w:p>
    <w:p w:rsidR="00CF706C" w:rsidRPr="001B35FA" w:rsidRDefault="00CF706C"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Бюджетное устройство РФ:</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бюджетная система РФ;</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бюджетная классификация;</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принципы бюджетной системы</w:t>
      </w:r>
    </w:p>
    <w:p w:rsidR="00CF706C" w:rsidRPr="001B35FA" w:rsidRDefault="00CF706C"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Межбюджетные отношения: понятие, виды. Межбюджетные трансферты.</w:t>
      </w:r>
    </w:p>
    <w:p w:rsidR="00A67C9B" w:rsidRPr="001B35FA" w:rsidRDefault="00CF706C"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Бюджетные полномочия Российской Федерации, субъектов РФ, муниципальных образований</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6 «</w:t>
      </w:r>
      <w:r w:rsidR="00CF706C" w:rsidRPr="001B35FA">
        <w:rPr>
          <w:rFonts w:ascii="Times New Roman" w:eastAsia="Times New Roman" w:hAnsi="Times New Roman" w:cs="Times New Roman"/>
          <w:sz w:val="24"/>
          <w:szCs w:val="24"/>
          <w:lang w:eastAsia="ru-RU"/>
        </w:rPr>
        <w:t>Бюджетный процесс</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бюджетного процесса, его принципы</w:t>
      </w:r>
    </w:p>
    <w:p w:rsidR="00CF706C" w:rsidRPr="001B35FA" w:rsidRDefault="00CF706C" w:rsidP="00AC10B6">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Стадия составления проекта бюджета. Рассмотрение проекта бюджета. </w:t>
      </w:r>
    </w:p>
    <w:p w:rsidR="00CF706C" w:rsidRPr="001B35FA" w:rsidRDefault="00CF706C" w:rsidP="00AC10B6">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Стадия утверждения бюджета. </w:t>
      </w:r>
    </w:p>
    <w:p w:rsidR="00CF706C" w:rsidRPr="001B35FA" w:rsidRDefault="00CF706C" w:rsidP="00AC10B6">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Стадия исполнения бюджета.  </w:t>
      </w:r>
    </w:p>
    <w:p w:rsidR="00CF706C" w:rsidRPr="001B35FA" w:rsidRDefault="00CF706C" w:rsidP="00AC10B6">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lastRenderedPageBreak/>
        <w:t>Стадия внешней проверки, составления отчета об исполнении бюджета, рассмотрения и утверждения отчета об исполнении бюджета</w:t>
      </w:r>
    </w:p>
    <w:p w:rsidR="00AE2285" w:rsidRPr="001B35FA" w:rsidRDefault="00AE2285"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7 «</w:t>
      </w:r>
      <w:r w:rsidR="00CF706C" w:rsidRPr="001B35FA">
        <w:rPr>
          <w:rFonts w:ascii="Times New Roman" w:eastAsia="Times New Roman" w:hAnsi="Times New Roman" w:cs="Times New Roman"/>
          <w:sz w:val="24"/>
          <w:szCs w:val="24"/>
          <w:lang w:eastAsia="ru-RU"/>
        </w:rPr>
        <w:t>Правовой режим целевых государственных и муниципальных денежных фондов</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Pr="001B35FA" w:rsidRDefault="00CF706C"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виды, основы правового регулирования целевых государственных и муниципальных фондов</w:t>
      </w:r>
    </w:p>
    <w:p w:rsidR="00CF706C" w:rsidRPr="001B35FA" w:rsidRDefault="00CF706C"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целевых бюджетных фондов</w:t>
      </w:r>
    </w:p>
    <w:p w:rsidR="00CF706C" w:rsidRPr="001B35FA" w:rsidRDefault="00CF706C"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государственных внебюджетных фондов</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финансово-правовой режим Пенсионного фонда РФ</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финансово-правовой режим федерального и территориального фондов ОМС</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финансово-правовой режим ФСС РФ</w:t>
      </w:r>
    </w:p>
    <w:p w:rsidR="00CF706C" w:rsidRPr="001B35FA" w:rsidRDefault="00CF706C"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целевых фондов Правительства и фондов высших органов исполнительной власти субъектов РФ</w:t>
      </w:r>
    </w:p>
    <w:p w:rsidR="00A67C9B" w:rsidRPr="001B35FA" w:rsidRDefault="00CF706C"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государственных отраслевых фондов</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8 «</w:t>
      </w:r>
      <w:r w:rsidR="00CF706C" w:rsidRPr="001B35FA">
        <w:rPr>
          <w:rFonts w:ascii="Times New Roman" w:eastAsia="Times New Roman" w:hAnsi="Times New Roman" w:cs="Times New Roman"/>
          <w:sz w:val="24"/>
          <w:szCs w:val="24"/>
          <w:lang w:eastAsia="ru-RU"/>
        </w:rPr>
        <w:t>Правовой режим финансов государственных и муниципальных предприятий, государственных корпораций</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Вопросы для устного опроса:</w:t>
      </w:r>
    </w:p>
    <w:p w:rsidR="001B35FA" w:rsidRPr="001B35FA" w:rsidRDefault="001B35FA"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финансов государственных и муниципальных предприятий</w:t>
      </w:r>
    </w:p>
    <w:p w:rsidR="001B35FA" w:rsidRPr="001B35FA" w:rsidRDefault="001B35FA"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финансов государственных и муниципальных предприятий</w:t>
      </w:r>
    </w:p>
    <w:p w:rsidR="001B35FA" w:rsidRPr="001B35FA" w:rsidRDefault="001B35FA"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распределения прибыли государственных и муниципальных предприятий</w:t>
      </w:r>
    </w:p>
    <w:p w:rsidR="001B35FA" w:rsidRPr="001B35FA" w:rsidRDefault="001B35FA"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w:t>
      </w:r>
    </w:p>
    <w:p w:rsidR="00A67C9B" w:rsidRPr="001B35FA" w:rsidRDefault="001B35FA"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Финансовые правоотношения государственных корпораций</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9 «</w:t>
      </w:r>
      <w:r w:rsidR="001B35FA" w:rsidRPr="001B35FA">
        <w:rPr>
          <w:rFonts w:ascii="Times New Roman" w:eastAsia="Times New Roman" w:hAnsi="Times New Roman" w:cs="Times New Roman"/>
          <w:sz w:val="24"/>
          <w:szCs w:val="24"/>
          <w:lang w:eastAsia="ru-RU"/>
        </w:rPr>
        <w:t>Правовое регулирование государственных и муниципальных доходов</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Государственные и муниципальные доходы: понятие, система. Общие условия и принципы формирования государственных доходов</w:t>
      </w:r>
    </w:p>
    <w:p w:rsidR="001B35FA" w:rsidRPr="001B35FA" w:rsidRDefault="001B35FA" w:rsidP="00AC10B6">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управления государственными и муниципальными доходами</w:t>
      </w:r>
    </w:p>
    <w:p w:rsidR="001B35FA" w:rsidRPr="001B35FA" w:rsidRDefault="001B35FA" w:rsidP="00AC10B6">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Неналоговые доходы государства и муниципальных образований: понятие, виды, правовой режим</w:t>
      </w:r>
    </w:p>
    <w:p w:rsidR="001B35FA" w:rsidRPr="001B35FA" w:rsidRDefault="001B35FA" w:rsidP="00AC10B6">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Обязательные платежи в государственные социальные внебюджетные фонды</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10 «</w:t>
      </w:r>
      <w:r w:rsidR="001B35FA" w:rsidRPr="001B35FA">
        <w:rPr>
          <w:rFonts w:ascii="Times New Roman" w:eastAsia="Times New Roman" w:hAnsi="Times New Roman" w:cs="Times New Roman"/>
          <w:sz w:val="24"/>
          <w:szCs w:val="24"/>
          <w:lang w:eastAsia="ru-RU"/>
        </w:rPr>
        <w:t>Налоговое право</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Общая характеристика налогового права: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принципы, источники налогового права;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и роль налога и сбора;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система налогов и сборов в Российской Федерации</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Налоговые правоотношения: понятие, субъекты налоговых правоотношений, их права и обязанности</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Общая характеристика исполнения обязанности по уплате налога и сбора: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налоговой обязанности и налогового обязательства;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основания возникновения налоговой обязанности;</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добровольное и принудительное исполнение налоговой обязанности;</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lastRenderedPageBreak/>
        <w:t>- зачет и возврат излишне уплаченных сумм налога;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ответственность и защита прав налогоплательщиков;</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федеральных налогов, сборов, государственной пошлины</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региональных налогов</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местных налогов и сборов</w:t>
      </w:r>
    </w:p>
    <w:p w:rsidR="001B35FA" w:rsidRPr="001B35FA" w:rsidRDefault="001B35FA" w:rsidP="00AC10B6">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Специальные налоговые режимы:</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упрощённая система налогообложения;</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единый сельскохозяйственный налог;</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налогообложение при выполнении соглашении о разделе продукции;</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патентная система налогообложения.</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11 «</w:t>
      </w:r>
      <w:r w:rsidR="001B35FA" w:rsidRPr="001B35FA">
        <w:rPr>
          <w:rFonts w:ascii="Times New Roman" w:eastAsia="Times New Roman" w:hAnsi="Times New Roman" w:cs="Times New Roman"/>
          <w:sz w:val="24"/>
          <w:szCs w:val="24"/>
          <w:lang w:eastAsia="ru-RU"/>
        </w:rPr>
        <w:t>Правовое регулирование государственных и муниципальных расходов</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numPr>
          <w:ilvl w:val="0"/>
          <w:numId w:val="1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Государственные и муниципальные расходы: понятие, система, принципы</w:t>
      </w:r>
    </w:p>
    <w:p w:rsidR="001B35FA" w:rsidRPr="001B35FA" w:rsidRDefault="001B35FA" w:rsidP="00AC10B6">
      <w:pPr>
        <w:numPr>
          <w:ilvl w:val="0"/>
          <w:numId w:val="1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Правовое регулирование бюджетных ассигнований</w:t>
      </w:r>
    </w:p>
    <w:p w:rsidR="001B35FA" w:rsidRPr="001B35FA" w:rsidRDefault="001B35FA" w:rsidP="00AC10B6">
      <w:pPr>
        <w:numPr>
          <w:ilvl w:val="0"/>
          <w:numId w:val="1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Расходы и расходные обязательства бюджета РФ, субъектов РФ, муниципальных образований</w:t>
      </w:r>
    </w:p>
    <w:p w:rsidR="001B35FA" w:rsidRPr="001B35FA" w:rsidRDefault="001B35FA" w:rsidP="00AC10B6">
      <w:pPr>
        <w:numPr>
          <w:ilvl w:val="0"/>
          <w:numId w:val="1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 xml:space="preserve">Сметно-бюджетное финансирование: </w:t>
      </w:r>
    </w:p>
    <w:p w:rsidR="001B35FA" w:rsidRPr="001B35FA" w:rsidRDefault="001B35FA" w:rsidP="001B35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 понятие, объекты сметно-бюджетного финансирования</w:t>
      </w:r>
    </w:p>
    <w:p w:rsidR="001B35FA" w:rsidRPr="001B35FA" w:rsidRDefault="001B35FA" w:rsidP="001B35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 смета как основной финансовый план расходов бюджетного учреждения; виды смет;</w:t>
      </w:r>
    </w:p>
    <w:p w:rsidR="001B35FA" w:rsidRPr="001B35FA" w:rsidRDefault="001B35FA" w:rsidP="001B35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 дополнительные (внебюджетные) источники обеспечения финансовой деятельности бюджетных и автономных учреждений</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12 «</w:t>
      </w:r>
      <w:r w:rsidR="001B35FA" w:rsidRPr="001B35FA">
        <w:rPr>
          <w:rFonts w:ascii="Times New Roman" w:eastAsia="Times New Roman" w:hAnsi="Times New Roman" w:cs="Times New Roman"/>
          <w:sz w:val="24"/>
          <w:szCs w:val="24"/>
          <w:lang w:eastAsia="ru-RU"/>
        </w:rPr>
        <w:t>Публичный кредит и публичный долг</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Государственный и муниципальный кредит: </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виды, нормативно-правовая база;</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государственный и муниципальный кредит как экономическая категория и как правовая категория</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Государственный и муниципальный долг: понятие, структура</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Внутренний и внешний государственный (муниципальный) долг: </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содержание;</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органы, осуществляющие управление публичным долгом.</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Финансовые отношения в области государственного и муниципального кредита</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признаки государственного и муниципального кредита как института финансового права;</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различия государственного и банковского кредита;</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Внешние долговые требования Российской Федерации: </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понятие, структура</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объем долга иностранных государств (иностранных юридических лиц) перед Российской Федерацией;</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реструктуризация и списание долга иностранного государства и (или) иностранного юридического лица перед Российской Федерацией</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и общий порядок государственных и муниципальных заимствований:</w:t>
      </w:r>
    </w:p>
    <w:p w:rsidR="001B35FA" w:rsidRPr="001B35FA" w:rsidRDefault="001B35FA" w:rsidP="00AC10B6">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Управление государственным и муниципальным долгом:</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предельный объем заимствований субъектов РФ и муниципальных образований;</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государственные (муниципальные) гарантии;</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субъекты управления государственным и муниципальным долгом;</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lastRenderedPageBreak/>
        <w:t>- бюджетные полномочия Минфина России в сфере долга;</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мероприятия по управлению госдолгом (рефинансирование, конверсия, консолидация, унификация и др.);</w:t>
      </w:r>
    </w:p>
    <w:p w:rsidR="001B35FA"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обслуживание государственного (муниципального) долга;</w:t>
      </w:r>
    </w:p>
    <w:p w:rsidR="00A67C9B" w:rsidRPr="001B35FA" w:rsidRDefault="001B35FA" w:rsidP="001B35FA">
      <w:pPr>
        <w:spacing w:after="0" w:line="240" w:lineRule="auto"/>
        <w:ind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реструктуризация государственного (муниципального) долга.</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13 «</w:t>
      </w:r>
      <w:r w:rsidR="001B35FA" w:rsidRPr="001B35FA">
        <w:rPr>
          <w:rFonts w:ascii="Times New Roman" w:eastAsia="Times New Roman" w:hAnsi="Times New Roman" w:cs="Times New Roman"/>
          <w:sz w:val="24"/>
          <w:szCs w:val="24"/>
          <w:lang w:eastAsia="ru-RU"/>
        </w:rPr>
        <w:t>Инвестиционное право</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виды инвестиций</w:t>
      </w:r>
    </w:p>
    <w:p w:rsidR="001B35FA" w:rsidRPr="001B35FA" w:rsidRDefault="001B35FA" w:rsidP="00AC10B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инвестиционной деятельности</w:t>
      </w:r>
    </w:p>
    <w:p w:rsidR="001B35FA" w:rsidRPr="001B35FA" w:rsidRDefault="001B35FA" w:rsidP="00AC10B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Капитальные вложения как форма инвестиционной деятельности</w:t>
      </w:r>
    </w:p>
    <w:p w:rsidR="001B35FA" w:rsidRPr="001B35FA" w:rsidRDefault="001B35FA" w:rsidP="00AC10B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Субъекты инвестиционной деятельности: особенности правового статуса</w:t>
      </w:r>
    </w:p>
    <w:p w:rsidR="001B35FA" w:rsidRPr="001B35FA" w:rsidRDefault="001B35FA" w:rsidP="00AC10B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государственно-частного (муниципально-частного) партнерства</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14 «</w:t>
      </w:r>
      <w:r w:rsidR="001B35FA" w:rsidRPr="001B35FA">
        <w:rPr>
          <w:rFonts w:ascii="Times New Roman" w:eastAsia="Times New Roman" w:hAnsi="Times New Roman" w:cs="Times New Roman"/>
          <w:sz w:val="24"/>
          <w:szCs w:val="24"/>
          <w:lang w:eastAsia="ru-RU"/>
        </w:rPr>
        <w:t>Финансово-правовое регулирование банковской деятельности</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Структура банковской системы:</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Правовые основы функционирования банковской системы</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Правовое положение Банка России</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Функции Банка России в области кредитных правоотношений</w:t>
      </w:r>
    </w:p>
    <w:p w:rsidR="001B35FA" w:rsidRPr="001B35FA" w:rsidRDefault="001B35FA" w:rsidP="00AC10B6">
      <w:pPr>
        <w:pStyle w:val="a9"/>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Государственная регистрация, лицензирование деятельности кредитных организаций</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Проведение контрольно-надзорных мероприятий в отношении кредитных организаций</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Ответственность за нарушение банковского законодательства</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Порядок отзыва лицензий</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Порядок ликвидации кредитных организаций</w:t>
      </w:r>
    </w:p>
    <w:p w:rsidR="001B35FA" w:rsidRPr="001B35FA" w:rsidRDefault="001B35FA" w:rsidP="00AC10B6">
      <w:pPr>
        <w:pStyle w:val="a9"/>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Правовые основы страхования вкладов физических лиц в банках</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Фонд обязательного страхования вкладов: понятие, источник формирования</w:t>
      </w:r>
    </w:p>
    <w:p w:rsidR="00A67C9B"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w:t>
      </w:r>
      <w:r w:rsidRPr="001B35FA">
        <w:rPr>
          <w:rFonts w:ascii="Times New Roman" w:eastAsia="Times New Roman" w:hAnsi="Times New Roman" w:cs="Times New Roman"/>
          <w:sz w:val="24"/>
          <w:szCs w:val="24"/>
          <w:lang w:eastAsia="ru-RU"/>
        </w:rPr>
        <w:tab/>
        <w:t>Порядок и условия выплаты возмещения по вкладам</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15 «</w:t>
      </w:r>
      <w:r w:rsidR="001B35FA" w:rsidRPr="001B35FA">
        <w:rPr>
          <w:rFonts w:ascii="Times New Roman" w:eastAsia="Times New Roman" w:hAnsi="Times New Roman" w:cs="Times New Roman"/>
          <w:sz w:val="24"/>
          <w:szCs w:val="24"/>
          <w:lang w:eastAsia="ru-RU"/>
        </w:rPr>
        <w:t>Финансово-правовое регулирование страховой деятельности</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Общая характеристика страхования и основ организации страхового дела</w:t>
      </w:r>
    </w:p>
    <w:p w:rsidR="001B35FA" w:rsidRPr="001B35FA" w:rsidRDefault="001B35FA" w:rsidP="00AC10B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Страховые правоотношения</w:t>
      </w:r>
    </w:p>
    <w:p w:rsidR="001B35FA" w:rsidRPr="001B35FA" w:rsidRDefault="001B35FA" w:rsidP="00AC10B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Виды страхования</w:t>
      </w:r>
    </w:p>
    <w:p w:rsidR="00A67C9B" w:rsidRPr="001B35FA" w:rsidRDefault="001B35FA" w:rsidP="00AC10B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Контроль за страховой деятельностью и меры юридической ответственности за нарушения законодательства о страховании</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16 «Эмиссионное право»</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A67C9B" w:rsidRPr="001B35FA" w:rsidRDefault="00A67C9B" w:rsidP="00AC10B6">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A67C9B" w:rsidRPr="001B35FA" w:rsidRDefault="00A67C9B" w:rsidP="00AC10B6">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A67C9B" w:rsidRPr="001B35FA" w:rsidRDefault="00A67C9B" w:rsidP="00AC10B6">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A67C9B" w:rsidRPr="001B35FA" w:rsidRDefault="00A67C9B" w:rsidP="00AC10B6">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Эмиссия, условия и порядок ее осуществления. </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lastRenderedPageBreak/>
        <w:t>Практическое занятие № 17 «</w:t>
      </w:r>
      <w:r w:rsidR="001B35FA" w:rsidRPr="001B35FA">
        <w:rPr>
          <w:rFonts w:ascii="Times New Roman" w:eastAsia="Times New Roman" w:hAnsi="Times New Roman" w:cs="Times New Roman"/>
          <w:sz w:val="24"/>
          <w:szCs w:val="24"/>
          <w:lang w:eastAsia="ru-RU"/>
        </w:rPr>
        <w:t>Финансово-правовое регулирование валютных отношений</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валюты, валютных ценностей, валютных операций</w:t>
      </w:r>
    </w:p>
    <w:p w:rsidR="001B35FA" w:rsidRPr="001B35FA" w:rsidRDefault="001B35FA" w:rsidP="00AC10B6">
      <w:pPr>
        <w:pStyle w:val="a9"/>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Виды валютных операций, субъекты и объекты валютных операций</w:t>
      </w:r>
    </w:p>
    <w:p w:rsidR="001B35FA" w:rsidRPr="001B35FA" w:rsidRDefault="001B35FA" w:rsidP="00AC10B6">
      <w:pPr>
        <w:pStyle w:val="a9"/>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Понятие и содержание валютного регулирования</w:t>
      </w:r>
    </w:p>
    <w:p w:rsidR="001B35FA" w:rsidRPr="001B35FA" w:rsidRDefault="001B35FA" w:rsidP="00AC10B6">
      <w:pPr>
        <w:pStyle w:val="a9"/>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Валютный контроль</w:t>
      </w:r>
    </w:p>
    <w:p w:rsidR="00A67C9B" w:rsidRP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A67C9B" w:rsidRPr="00A67C9B">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1</w:t>
      </w:r>
      <w:r w:rsidRPr="001B35FA">
        <w:rPr>
          <w:rFonts w:ascii="Times New Roman" w:eastAsia="Times New Roman" w:hAnsi="Times New Roman" w:cs="Times New Roman"/>
          <w:sz w:val="24"/>
          <w:szCs w:val="24"/>
          <w:lang w:eastAsia="ru-RU"/>
        </w:rPr>
        <w:t xml:space="preserve"> «Финансовый контроль»</w:t>
      </w:r>
    </w:p>
    <w:p w:rsidR="001B35FA" w:rsidRPr="001B35FA" w:rsidRDefault="001B35FA" w:rsidP="00F11369">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Финансовый контроль: понятие, принципы, задачи</w:t>
      </w:r>
    </w:p>
    <w:p w:rsidR="001B35FA" w:rsidRPr="001B35FA" w:rsidRDefault="001B35FA" w:rsidP="00AC10B6">
      <w:pPr>
        <w:pStyle w:val="a9"/>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Виды финансового контроля и органы, его осуществляющие</w:t>
      </w:r>
    </w:p>
    <w:p w:rsidR="001B35FA" w:rsidRPr="001B35FA" w:rsidRDefault="001B35FA" w:rsidP="00AC10B6">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Формы и методы финансового контроля</w:t>
      </w:r>
    </w:p>
    <w:p w:rsidR="001B35FA" w:rsidRPr="001B35FA" w:rsidRDefault="001B35FA" w:rsidP="00AC10B6">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1B35FA" w:rsidRPr="001B35FA" w:rsidRDefault="001B35FA" w:rsidP="00AC10B6">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Финансовый мониторинг</w:t>
      </w:r>
    </w:p>
    <w:p w:rsidR="001B35FA" w:rsidRPr="001B35FA" w:rsidRDefault="001B35FA" w:rsidP="00AC10B6">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Аудиторский финансовый контроль</w:t>
      </w:r>
    </w:p>
    <w:p w:rsidR="001B35FA" w:rsidRPr="001B35FA" w:rsidRDefault="001B35FA" w:rsidP="00F11369">
      <w:pPr>
        <w:spacing w:after="0" w:line="240" w:lineRule="auto"/>
        <w:ind w:firstLine="709"/>
        <w:jc w:val="both"/>
        <w:rPr>
          <w:rFonts w:ascii="Times New Roman" w:eastAsia="Calibri" w:hAnsi="Times New Roman" w:cs="Times New Roman"/>
          <w:sz w:val="24"/>
          <w:szCs w:val="24"/>
        </w:rPr>
      </w:pP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1B35FA">
        <w:rPr>
          <w:rFonts w:ascii="Times New Roman" w:eastAsia="Times New Roman" w:hAnsi="Times New Roman" w:cs="Times New Roman"/>
          <w:sz w:val="24"/>
          <w:szCs w:val="24"/>
          <w:lang w:eastAsia="ru-RU"/>
        </w:rPr>
        <w:t xml:space="preserve"> «Бюджетное право и бюджетное устройство Российской Федерации. Бюджетная система Российской Федерации»</w:t>
      </w:r>
    </w:p>
    <w:p w:rsidR="001B35FA" w:rsidRPr="001B35FA" w:rsidRDefault="001B35FA" w:rsidP="00F11369">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F11369"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F11369">
        <w:rPr>
          <w:rFonts w:ascii="Times New Roman" w:eastAsia="Times New Roman" w:hAnsi="Times New Roman" w:cs="Times New Roman"/>
          <w:sz w:val="24"/>
          <w:szCs w:val="24"/>
          <w:lang w:eastAsia="ru-RU"/>
        </w:rPr>
        <w:t>Бюджетное право: понятие, система, методы. Бюджет. Бюджетные правоотношения.</w:t>
      </w:r>
    </w:p>
    <w:p w:rsidR="001B35FA" w:rsidRPr="001B35FA"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Бюджетное устройство РФ:</w:t>
      </w: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бюджетная система РФ;</w:t>
      </w: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бюджетная классификация;</w:t>
      </w: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принципы бюджетной системы</w:t>
      </w:r>
    </w:p>
    <w:p w:rsidR="001B35FA" w:rsidRPr="001B35FA"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Межбюджетные отношения: понятие, виды. Межбюджетные трансферты.</w:t>
      </w:r>
    </w:p>
    <w:p w:rsidR="001B35FA" w:rsidRPr="001B35FA"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Бюджетные полномочия Российской Федерации, субъектов РФ, муниципальных образований</w:t>
      </w:r>
    </w:p>
    <w:p w:rsidR="001B35FA" w:rsidRPr="00F11369"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F11369">
        <w:rPr>
          <w:rFonts w:ascii="Times New Roman" w:eastAsia="Times New Roman" w:hAnsi="Times New Roman" w:cs="Times New Roman"/>
          <w:sz w:val="24"/>
          <w:szCs w:val="24"/>
          <w:lang w:eastAsia="ru-RU"/>
        </w:rPr>
        <w:t>Понятие бюджетного процесса, его принципы</w:t>
      </w:r>
    </w:p>
    <w:p w:rsidR="00F11369" w:rsidRPr="00F11369" w:rsidRDefault="001B35FA" w:rsidP="00AC10B6">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F11369">
        <w:rPr>
          <w:rFonts w:ascii="Times New Roman" w:eastAsia="Times New Roman" w:hAnsi="Times New Roman" w:cs="Times New Roman"/>
          <w:sz w:val="24"/>
          <w:szCs w:val="24"/>
          <w:lang w:eastAsia="ru-RU"/>
        </w:rPr>
        <w:t>Стади</w:t>
      </w:r>
      <w:r w:rsidR="00F11369" w:rsidRPr="00F11369">
        <w:rPr>
          <w:rFonts w:ascii="Times New Roman" w:eastAsia="Times New Roman" w:hAnsi="Times New Roman" w:cs="Times New Roman"/>
          <w:sz w:val="24"/>
          <w:szCs w:val="24"/>
          <w:lang w:eastAsia="ru-RU"/>
        </w:rPr>
        <w:t>и бюджетного процесса</w:t>
      </w: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3</w:t>
      </w:r>
      <w:r w:rsidRPr="001B35FA">
        <w:rPr>
          <w:rFonts w:ascii="Times New Roman" w:eastAsia="Times New Roman" w:hAnsi="Times New Roman" w:cs="Times New Roman"/>
          <w:sz w:val="24"/>
          <w:szCs w:val="24"/>
          <w:lang w:eastAsia="ru-RU"/>
        </w:rPr>
        <w:t xml:space="preserve"> «</w:t>
      </w:r>
      <w:r w:rsidR="00F11369" w:rsidRPr="00F11369">
        <w:rPr>
          <w:rFonts w:ascii="Times New Roman" w:eastAsia="Times New Roman" w:hAnsi="Times New Roman" w:cs="Times New Roman"/>
          <w:sz w:val="24"/>
          <w:szCs w:val="24"/>
          <w:lang w:eastAsia="ru-RU"/>
        </w:rPr>
        <w:t>Правовое регулирование государственных и муниципальных доходов и расходов</w:t>
      </w:r>
      <w:r w:rsidRPr="001B35FA">
        <w:rPr>
          <w:rFonts w:ascii="Times New Roman" w:eastAsia="Times New Roman" w:hAnsi="Times New Roman" w:cs="Times New Roman"/>
          <w:sz w:val="24"/>
          <w:szCs w:val="24"/>
          <w:lang w:eastAsia="ru-RU"/>
        </w:rPr>
        <w:t>»</w:t>
      </w:r>
    </w:p>
    <w:p w:rsidR="001B35FA" w:rsidRPr="001B35FA" w:rsidRDefault="001B35FA" w:rsidP="00F11369">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Государственные и муниципальные доходы: понятие, система. Общие условия и принципы формирования государственных доходов</w:t>
      </w:r>
    </w:p>
    <w:p w:rsidR="001B35FA" w:rsidRPr="001B35FA" w:rsidRDefault="001B35FA"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Правовой режим управления государственными и муниципальными доходами</w:t>
      </w:r>
    </w:p>
    <w:p w:rsidR="00F11369" w:rsidRDefault="00F11369"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доходы государства и муниципальных образований: понятие. Виды, правовой режим</w:t>
      </w:r>
    </w:p>
    <w:p w:rsidR="00F11369" w:rsidRDefault="00F11369"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F11369">
        <w:rPr>
          <w:rFonts w:ascii="Times New Roman" w:eastAsia="Times New Roman" w:hAnsi="Times New Roman" w:cs="Times New Roman"/>
          <w:sz w:val="24"/>
          <w:szCs w:val="24"/>
          <w:lang w:eastAsia="ru-RU"/>
        </w:rPr>
        <w:t>Специальные налоговые режимы</w:t>
      </w:r>
    </w:p>
    <w:p w:rsidR="001B35FA" w:rsidRPr="001B35FA" w:rsidRDefault="001B35FA"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Неналоговые доходы государства и муниципальных образований: понятие, виды, правовой режим</w:t>
      </w:r>
    </w:p>
    <w:p w:rsidR="001B35FA" w:rsidRPr="001B35FA" w:rsidRDefault="001B35FA" w:rsidP="00AC10B6">
      <w:pPr>
        <w:pStyle w:val="a9"/>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Обязательные платежи в государственные социальные внебюджетные фонды</w:t>
      </w:r>
    </w:p>
    <w:p w:rsidR="001B35FA" w:rsidRPr="00F11369" w:rsidRDefault="001B35FA" w:rsidP="00AC10B6">
      <w:pPr>
        <w:pStyle w:val="a9"/>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F11369">
        <w:rPr>
          <w:rFonts w:ascii="Times New Roman" w:eastAsia="Times New Roman" w:hAnsi="Times New Roman" w:cs="Times New Roman"/>
          <w:color w:val="000000"/>
          <w:sz w:val="24"/>
          <w:szCs w:val="24"/>
          <w:lang w:eastAsia="ru-RU"/>
        </w:rPr>
        <w:t>Государственные и муниципальные расходы: понятие, система, принципы</w:t>
      </w:r>
    </w:p>
    <w:p w:rsidR="001B35FA" w:rsidRPr="001B35FA" w:rsidRDefault="001B35FA" w:rsidP="00AC10B6">
      <w:pPr>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lastRenderedPageBreak/>
        <w:t>Расходы и расходные обязательства бюджета РФ, субъектов РФ, муниципальных образований</w:t>
      </w:r>
    </w:p>
    <w:p w:rsidR="001B35FA" w:rsidRPr="001B35FA" w:rsidRDefault="001B35FA" w:rsidP="00AC10B6">
      <w:pPr>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B35FA">
        <w:rPr>
          <w:rFonts w:ascii="Times New Roman" w:eastAsia="Times New Roman" w:hAnsi="Times New Roman" w:cs="Times New Roman"/>
          <w:color w:val="000000"/>
          <w:sz w:val="24"/>
          <w:szCs w:val="24"/>
          <w:lang w:eastAsia="ru-RU"/>
        </w:rPr>
        <w:t>С</w:t>
      </w:r>
      <w:r w:rsidR="00F11369">
        <w:rPr>
          <w:rFonts w:ascii="Times New Roman" w:eastAsia="Times New Roman" w:hAnsi="Times New Roman" w:cs="Times New Roman"/>
          <w:color w:val="000000"/>
          <w:sz w:val="24"/>
          <w:szCs w:val="24"/>
          <w:lang w:eastAsia="ru-RU"/>
        </w:rPr>
        <w:t>метно-бюджетное финансирование</w:t>
      </w:r>
    </w:p>
    <w:p w:rsidR="00F11369" w:rsidRDefault="00F11369" w:rsidP="00F11369">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4</w:t>
      </w:r>
      <w:r w:rsidRPr="001B35FA">
        <w:rPr>
          <w:rFonts w:ascii="Times New Roman" w:eastAsia="Times New Roman" w:hAnsi="Times New Roman" w:cs="Times New Roman"/>
          <w:sz w:val="24"/>
          <w:szCs w:val="24"/>
          <w:lang w:eastAsia="ru-RU"/>
        </w:rPr>
        <w:t xml:space="preserve"> «Публичный кредит и публичный долг»</w:t>
      </w:r>
    </w:p>
    <w:p w:rsidR="001B35FA" w:rsidRPr="001B35FA" w:rsidRDefault="001B35FA" w:rsidP="00F11369">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1B35FA"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Государс</w:t>
      </w:r>
      <w:r w:rsidR="00F11369">
        <w:rPr>
          <w:rFonts w:ascii="Times New Roman" w:eastAsia="Times New Roman" w:hAnsi="Times New Roman" w:cs="Times New Roman"/>
          <w:sz w:val="24"/>
          <w:szCs w:val="24"/>
          <w:lang w:eastAsia="ru-RU"/>
        </w:rPr>
        <w:t>твенный и муниципальный кредит</w:t>
      </w:r>
    </w:p>
    <w:p w:rsidR="001B35FA" w:rsidRPr="001B35FA"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Государственный и муниципальный долг: понятие, структура</w:t>
      </w:r>
    </w:p>
    <w:p w:rsidR="001B35FA" w:rsidRPr="001B35FA"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Внутренний и внешний госуда</w:t>
      </w:r>
      <w:r w:rsidR="00F11369">
        <w:rPr>
          <w:rFonts w:ascii="Times New Roman" w:eastAsia="Times New Roman" w:hAnsi="Times New Roman" w:cs="Times New Roman"/>
          <w:sz w:val="24"/>
          <w:szCs w:val="24"/>
          <w:lang w:eastAsia="ru-RU"/>
        </w:rPr>
        <w:t>рственный (муниципальный) долг</w:t>
      </w:r>
    </w:p>
    <w:p w:rsidR="001B35FA" w:rsidRPr="001B35FA"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Финансовые отношения в области государственного и муниципального кредита</w:t>
      </w:r>
    </w:p>
    <w:p w:rsidR="00F11369"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Внешние долговые требования Российской Ф</w:t>
      </w:r>
      <w:r w:rsidR="00F11369">
        <w:rPr>
          <w:rFonts w:ascii="Times New Roman" w:eastAsia="Times New Roman" w:hAnsi="Times New Roman" w:cs="Times New Roman"/>
          <w:sz w:val="24"/>
          <w:szCs w:val="24"/>
          <w:lang w:eastAsia="ru-RU"/>
        </w:rPr>
        <w:t>едерации</w:t>
      </w:r>
    </w:p>
    <w:p w:rsidR="001B35FA" w:rsidRPr="00F11369"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F11369">
        <w:rPr>
          <w:rFonts w:ascii="Times New Roman" w:eastAsia="Times New Roman" w:hAnsi="Times New Roman" w:cs="Times New Roman"/>
          <w:sz w:val="24"/>
          <w:szCs w:val="24"/>
          <w:lang w:eastAsia="ru-RU"/>
        </w:rPr>
        <w:t>Понятие и общий порядок государственных и муниципальных заимствований:</w:t>
      </w:r>
    </w:p>
    <w:p w:rsidR="001B35FA" w:rsidRPr="00F11369" w:rsidRDefault="001B35FA" w:rsidP="00AC10B6">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Управление государ</w:t>
      </w:r>
      <w:r w:rsidR="00F11369">
        <w:rPr>
          <w:rFonts w:ascii="Times New Roman" w:eastAsia="Times New Roman" w:hAnsi="Times New Roman" w:cs="Times New Roman"/>
          <w:sz w:val="24"/>
          <w:szCs w:val="24"/>
          <w:lang w:eastAsia="ru-RU"/>
        </w:rPr>
        <w:t>ственным и муниципальным долгом</w:t>
      </w:r>
      <w:r w:rsidRPr="00F11369">
        <w:rPr>
          <w:rFonts w:ascii="Times New Roman" w:eastAsia="Times New Roman" w:hAnsi="Times New Roman" w:cs="Times New Roman"/>
          <w:sz w:val="24"/>
          <w:szCs w:val="24"/>
          <w:lang w:eastAsia="ru-RU"/>
        </w:rPr>
        <w:t>.</w:t>
      </w: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F11369">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5</w:t>
      </w:r>
      <w:r w:rsidRPr="001B35FA">
        <w:rPr>
          <w:rFonts w:ascii="Times New Roman" w:eastAsia="Times New Roman" w:hAnsi="Times New Roman" w:cs="Times New Roman"/>
          <w:sz w:val="24"/>
          <w:szCs w:val="24"/>
          <w:lang w:eastAsia="ru-RU"/>
        </w:rPr>
        <w:t xml:space="preserve"> «Эмиссионное право»</w:t>
      </w:r>
    </w:p>
    <w:p w:rsidR="001B35FA" w:rsidRPr="001B35FA" w:rsidRDefault="001B35FA" w:rsidP="00F11369">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1B35FA" w:rsidRPr="00C302DD" w:rsidRDefault="001B35FA" w:rsidP="00AC10B6">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1B35FA" w:rsidRPr="001B35FA" w:rsidRDefault="001B35FA" w:rsidP="00AC10B6">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1B35FA" w:rsidRPr="001B35FA" w:rsidRDefault="001B35FA" w:rsidP="00AC10B6">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Эмиссия, условия и порядок ее осуществления. </w:t>
      </w:r>
    </w:p>
    <w:p w:rsidR="001B35FA" w:rsidRPr="00F11369" w:rsidRDefault="001B35FA" w:rsidP="00F11369">
      <w:pPr>
        <w:spacing w:after="0" w:line="240" w:lineRule="auto"/>
        <w:jc w:val="both"/>
        <w:rPr>
          <w:rFonts w:ascii="Times New Roman" w:eastAsia="Times New Roman" w:hAnsi="Times New Roman" w:cs="Times New Roman"/>
          <w:sz w:val="24"/>
          <w:szCs w:val="24"/>
          <w:lang w:eastAsia="ru-RU"/>
        </w:rPr>
      </w:pPr>
    </w:p>
    <w:p w:rsidR="002B353A" w:rsidRPr="00A67C9B" w:rsidRDefault="002B353A" w:rsidP="002B353A">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Pr="00A67C9B">
        <w:rPr>
          <w:rFonts w:ascii="Times New Roman" w:eastAsia="Times New Roman" w:hAnsi="Times New Roman" w:cs="Times New Roman"/>
          <w:b/>
          <w:sz w:val="24"/>
          <w:szCs w:val="24"/>
          <w:lang w:eastAsia="ru-RU"/>
        </w:rPr>
        <w:t xml:space="preserve">Планы практических занятий для обучающихся </w:t>
      </w:r>
      <w:r>
        <w:rPr>
          <w:rFonts w:ascii="Times New Roman" w:eastAsia="Times New Roman" w:hAnsi="Times New Roman" w:cs="Times New Roman"/>
          <w:b/>
          <w:sz w:val="24"/>
          <w:szCs w:val="24"/>
          <w:lang w:eastAsia="ru-RU"/>
        </w:rPr>
        <w:t>очно-</w:t>
      </w:r>
      <w:r w:rsidRPr="00A67C9B">
        <w:rPr>
          <w:rFonts w:ascii="Times New Roman" w:eastAsia="Times New Roman" w:hAnsi="Times New Roman" w:cs="Times New Roman"/>
          <w:b/>
          <w:sz w:val="24"/>
          <w:szCs w:val="24"/>
          <w:lang w:eastAsia="ru-RU"/>
        </w:rPr>
        <w:t>заочной формы обучения</w:t>
      </w:r>
    </w:p>
    <w:p w:rsidR="002B353A" w:rsidRDefault="002B353A" w:rsidP="001B4A7D">
      <w:pPr>
        <w:spacing w:after="0" w:line="240" w:lineRule="auto"/>
        <w:ind w:firstLine="709"/>
        <w:jc w:val="both"/>
        <w:rPr>
          <w:rFonts w:ascii="Times New Roman" w:hAnsi="Times New Roman" w:cs="Times New Roman"/>
          <w:b/>
          <w:sz w:val="24"/>
          <w:szCs w:val="24"/>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Практическое занятие № 1 «</w:t>
      </w:r>
      <w:r w:rsidRPr="00C302DD">
        <w:rPr>
          <w:rFonts w:ascii="Times New Roman" w:eastAsia="Times New Roman" w:hAnsi="Times New Roman" w:cs="Times New Roman"/>
          <w:color w:val="000000"/>
          <w:sz w:val="24"/>
          <w:szCs w:val="24"/>
          <w:lang w:eastAsia="ru-RU"/>
        </w:rPr>
        <w:t>Финансовое право, как отрасль российского права»</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Понятие, предмет, методы финансового права</w:t>
      </w:r>
    </w:p>
    <w:p w:rsidR="001B35FA" w:rsidRPr="00C302DD" w:rsidRDefault="001B35FA" w:rsidP="00AC10B6">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Принципы финансового права</w:t>
      </w:r>
    </w:p>
    <w:p w:rsidR="001B35FA" w:rsidRPr="00C302DD" w:rsidRDefault="001B35FA" w:rsidP="00AC10B6">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Место финансового права в системе российского права</w:t>
      </w:r>
    </w:p>
    <w:p w:rsidR="001B35FA" w:rsidRPr="00C302DD" w:rsidRDefault="001B35FA" w:rsidP="00AC10B6">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Система и источники финансового права</w:t>
      </w:r>
    </w:p>
    <w:p w:rsidR="001B35FA" w:rsidRPr="00C302DD" w:rsidRDefault="001B35FA" w:rsidP="00AC10B6">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Финансовая деятельность государства и муниципального образования: понятие и правовые формы</w:t>
      </w:r>
    </w:p>
    <w:p w:rsidR="001B35FA" w:rsidRPr="00C302DD" w:rsidRDefault="001B35FA" w:rsidP="00AC10B6">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Разграничение компетенции органов государственной власти и органов местного самоуправления в области финансовой деятельности</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2</w:t>
      </w:r>
      <w:r w:rsidRPr="00C302DD">
        <w:rPr>
          <w:rFonts w:ascii="Times New Roman" w:eastAsia="Times New Roman" w:hAnsi="Times New Roman" w:cs="Times New Roman"/>
          <w:sz w:val="24"/>
          <w:szCs w:val="24"/>
          <w:lang w:eastAsia="ru-RU"/>
        </w:rPr>
        <w:t xml:space="preserve"> «Финансовый контроль»</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Финансовый контроль: понятие, принципы, задачи</w:t>
      </w:r>
    </w:p>
    <w:p w:rsidR="001B35FA" w:rsidRPr="00C302DD" w:rsidRDefault="001B35FA" w:rsidP="00AC10B6">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Виды финансового контроля и органы, его осуществляющие</w:t>
      </w:r>
    </w:p>
    <w:p w:rsidR="001B35FA" w:rsidRPr="00C302DD" w:rsidRDefault="001B35FA" w:rsidP="00AC10B6">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Формы и методы финансового контроля</w:t>
      </w:r>
    </w:p>
    <w:p w:rsidR="001B35FA" w:rsidRPr="00C302DD" w:rsidRDefault="001B35FA" w:rsidP="00AC10B6">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1B35FA" w:rsidRPr="00C302DD" w:rsidRDefault="001B35FA" w:rsidP="00AC10B6">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Финансовый мониторинг</w:t>
      </w:r>
    </w:p>
    <w:p w:rsidR="001B35FA" w:rsidRPr="00C302DD" w:rsidRDefault="001B35FA" w:rsidP="00AC10B6">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Аудиторский финансовый контроль</w:t>
      </w:r>
    </w:p>
    <w:p w:rsidR="001B35FA" w:rsidRPr="00C302DD" w:rsidRDefault="001B35FA" w:rsidP="00C302DD">
      <w:pPr>
        <w:spacing w:after="0" w:line="240" w:lineRule="auto"/>
        <w:ind w:firstLine="709"/>
        <w:jc w:val="both"/>
        <w:rPr>
          <w:rFonts w:ascii="Times New Roman" w:eastAsia="Calibri" w:hAnsi="Times New Roman" w:cs="Times New Roman"/>
          <w:sz w:val="24"/>
          <w:szCs w:val="24"/>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3</w:t>
      </w:r>
      <w:r w:rsidRPr="00C302DD">
        <w:rPr>
          <w:rFonts w:ascii="Times New Roman" w:eastAsia="Times New Roman" w:hAnsi="Times New Roman" w:cs="Times New Roman"/>
          <w:sz w:val="24"/>
          <w:szCs w:val="24"/>
          <w:lang w:eastAsia="ru-RU"/>
        </w:rPr>
        <w:t xml:space="preserve"> «</w:t>
      </w:r>
      <w:r w:rsidR="00C302DD" w:rsidRPr="00C302DD">
        <w:rPr>
          <w:rFonts w:ascii="Times New Roman" w:eastAsia="Times New Roman" w:hAnsi="Times New Roman" w:cs="Times New Roman"/>
          <w:sz w:val="24"/>
          <w:szCs w:val="24"/>
          <w:lang w:eastAsia="ru-RU"/>
        </w:rPr>
        <w:t>Бюджетное право и бюджетное устройство Российской Федерации. Бюджетная система Российской Федерации</w:t>
      </w:r>
      <w:r w:rsidRPr="00C302DD">
        <w:rPr>
          <w:rFonts w:ascii="Times New Roman" w:eastAsia="Times New Roman" w:hAnsi="Times New Roman" w:cs="Times New Roman"/>
          <w:sz w:val="24"/>
          <w:szCs w:val="24"/>
          <w:lang w:eastAsia="ru-RU"/>
        </w:rPr>
        <w:t>»</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1.</w:t>
      </w:r>
      <w:r w:rsidRPr="00C302DD">
        <w:rPr>
          <w:rFonts w:ascii="Times New Roman" w:eastAsia="Times New Roman" w:hAnsi="Times New Roman" w:cs="Times New Roman"/>
          <w:sz w:val="24"/>
          <w:szCs w:val="24"/>
          <w:lang w:eastAsia="ru-RU"/>
        </w:rPr>
        <w:tab/>
        <w:t>Бюджетное право: понятие, система, методы. Бюджет. Бюджетные правоотношения.</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lastRenderedPageBreak/>
        <w:t>2.</w:t>
      </w:r>
      <w:r w:rsidRPr="00C302DD">
        <w:rPr>
          <w:rFonts w:ascii="Times New Roman" w:eastAsia="Times New Roman" w:hAnsi="Times New Roman" w:cs="Times New Roman"/>
          <w:sz w:val="24"/>
          <w:szCs w:val="24"/>
          <w:lang w:eastAsia="ru-RU"/>
        </w:rPr>
        <w:tab/>
        <w:t>Бюджетное устройство РФ:</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бюджетная система РФ;</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бюджетная классификация;</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принципы бюджетной системы</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3.</w:t>
      </w:r>
      <w:r w:rsidRPr="00C302DD">
        <w:rPr>
          <w:rFonts w:ascii="Times New Roman" w:eastAsia="Times New Roman" w:hAnsi="Times New Roman" w:cs="Times New Roman"/>
          <w:sz w:val="24"/>
          <w:szCs w:val="24"/>
          <w:lang w:eastAsia="ru-RU"/>
        </w:rPr>
        <w:tab/>
        <w:t>Межбюджетные отношения: понятие, виды. Межбюджетные трансферты.</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4.</w:t>
      </w:r>
      <w:r w:rsidRPr="00C302DD">
        <w:rPr>
          <w:rFonts w:ascii="Times New Roman" w:eastAsia="Times New Roman" w:hAnsi="Times New Roman" w:cs="Times New Roman"/>
          <w:sz w:val="24"/>
          <w:szCs w:val="24"/>
          <w:lang w:eastAsia="ru-RU"/>
        </w:rPr>
        <w:tab/>
        <w:t>Бюджетные полномочия Российской Федерации, субъектов РФ, муниципальных образований</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5.</w:t>
      </w:r>
      <w:r w:rsidRPr="00C302DD">
        <w:rPr>
          <w:rFonts w:ascii="Times New Roman" w:eastAsia="Times New Roman" w:hAnsi="Times New Roman" w:cs="Times New Roman"/>
          <w:sz w:val="24"/>
          <w:szCs w:val="24"/>
          <w:lang w:eastAsia="ru-RU"/>
        </w:rPr>
        <w:tab/>
        <w:t>Понятие бюджетного процесса, его принципы</w:t>
      </w:r>
    </w:p>
    <w:p w:rsidR="001B35FA"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6.</w:t>
      </w:r>
      <w:r w:rsidRPr="00C302DD">
        <w:rPr>
          <w:rFonts w:ascii="Times New Roman" w:eastAsia="Times New Roman" w:hAnsi="Times New Roman" w:cs="Times New Roman"/>
          <w:sz w:val="24"/>
          <w:szCs w:val="24"/>
          <w:lang w:eastAsia="ru-RU"/>
        </w:rPr>
        <w:tab/>
        <w:t>Стадии бюджетного процесса</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 xml:space="preserve">4 </w:t>
      </w:r>
      <w:r w:rsidRPr="00C302DD">
        <w:rPr>
          <w:rFonts w:ascii="Times New Roman" w:eastAsia="Times New Roman" w:hAnsi="Times New Roman" w:cs="Times New Roman"/>
          <w:sz w:val="24"/>
          <w:szCs w:val="24"/>
          <w:lang w:eastAsia="ru-RU"/>
        </w:rPr>
        <w:t>«</w:t>
      </w:r>
      <w:r w:rsidR="00C302DD" w:rsidRPr="00C302DD">
        <w:rPr>
          <w:rFonts w:ascii="Times New Roman" w:eastAsia="Times New Roman" w:hAnsi="Times New Roman" w:cs="Times New Roman"/>
          <w:sz w:val="24"/>
          <w:szCs w:val="24"/>
          <w:lang w:eastAsia="ru-RU"/>
        </w:rPr>
        <w:t>Правовое регулирование государственных и муниципальных доходов и расходов</w:t>
      </w:r>
      <w:r w:rsidRPr="00C302DD">
        <w:rPr>
          <w:rFonts w:ascii="Times New Roman" w:eastAsia="Times New Roman" w:hAnsi="Times New Roman" w:cs="Times New Roman"/>
          <w:sz w:val="24"/>
          <w:szCs w:val="24"/>
          <w:lang w:eastAsia="ru-RU"/>
        </w:rPr>
        <w:t>»</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1.</w:t>
      </w:r>
      <w:r w:rsidRPr="00C302DD">
        <w:rPr>
          <w:rFonts w:ascii="Times New Roman" w:eastAsia="Times New Roman" w:hAnsi="Times New Roman" w:cs="Times New Roman"/>
          <w:sz w:val="24"/>
          <w:szCs w:val="24"/>
          <w:lang w:eastAsia="ru-RU"/>
        </w:rPr>
        <w:tab/>
        <w:t>Государственные и муниципальные доходы: понятие, система. Общие условия и принципы формирования государственных доходов</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2.</w:t>
      </w:r>
      <w:r w:rsidRPr="00C302DD">
        <w:rPr>
          <w:rFonts w:ascii="Times New Roman" w:eastAsia="Times New Roman" w:hAnsi="Times New Roman" w:cs="Times New Roman"/>
          <w:sz w:val="24"/>
          <w:szCs w:val="24"/>
          <w:lang w:eastAsia="ru-RU"/>
        </w:rPr>
        <w:tab/>
        <w:t>Правовой режим управления государственными и муниципальными доходами</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3.</w:t>
      </w:r>
      <w:r w:rsidRPr="00C302DD">
        <w:rPr>
          <w:rFonts w:ascii="Times New Roman" w:eastAsia="Times New Roman" w:hAnsi="Times New Roman" w:cs="Times New Roman"/>
          <w:sz w:val="24"/>
          <w:szCs w:val="24"/>
          <w:lang w:eastAsia="ru-RU"/>
        </w:rPr>
        <w:tab/>
        <w:t>Налоговые доходы государства и муниципальных образований: понятие. Виды, правовой режим</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4.</w:t>
      </w:r>
      <w:r w:rsidRPr="00C302DD">
        <w:rPr>
          <w:rFonts w:ascii="Times New Roman" w:eastAsia="Times New Roman" w:hAnsi="Times New Roman" w:cs="Times New Roman"/>
          <w:sz w:val="24"/>
          <w:szCs w:val="24"/>
          <w:lang w:eastAsia="ru-RU"/>
        </w:rPr>
        <w:tab/>
        <w:t>Специальные налоговые режимы</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5.</w:t>
      </w:r>
      <w:r w:rsidRPr="00C302DD">
        <w:rPr>
          <w:rFonts w:ascii="Times New Roman" w:eastAsia="Times New Roman" w:hAnsi="Times New Roman" w:cs="Times New Roman"/>
          <w:sz w:val="24"/>
          <w:szCs w:val="24"/>
          <w:lang w:eastAsia="ru-RU"/>
        </w:rPr>
        <w:tab/>
        <w:t>Неналоговые доходы государства и муниципальных образований: понятие, виды, правовой режим</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6.</w:t>
      </w:r>
      <w:r w:rsidRPr="00C302DD">
        <w:rPr>
          <w:rFonts w:ascii="Times New Roman" w:eastAsia="Times New Roman" w:hAnsi="Times New Roman" w:cs="Times New Roman"/>
          <w:sz w:val="24"/>
          <w:szCs w:val="24"/>
          <w:lang w:eastAsia="ru-RU"/>
        </w:rPr>
        <w:tab/>
        <w:t>Обязательные платежи в государственные социальные внебюджетные фонды</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7.</w:t>
      </w:r>
      <w:r w:rsidRPr="00C302DD">
        <w:rPr>
          <w:rFonts w:ascii="Times New Roman" w:eastAsia="Times New Roman" w:hAnsi="Times New Roman" w:cs="Times New Roman"/>
          <w:sz w:val="24"/>
          <w:szCs w:val="24"/>
          <w:lang w:eastAsia="ru-RU"/>
        </w:rPr>
        <w:tab/>
        <w:t>Государственные и муниципальные расходы: понятие, система, принципы</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8.</w:t>
      </w:r>
      <w:r w:rsidRPr="00C302DD">
        <w:rPr>
          <w:rFonts w:ascii="Times New Roman" w:eastAsia="Times New Roman" w:hAnsi="Times New Roman" w:cs="Times New Roman"/>
          <w:sz w:val="24"/>
          <w:szCs w:val="24"/>
          <w:lang w:eastAsia="ru-RU"/>
        </w:rPr>
        <w:tab/>
        <w:t>Расходы и расходные обязательства бюджета РФ, субъектов РФ, муниципальных образований</w:t>
      </w:r>
    </w:p>
    <w:p w:rsidR="001B35FA"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9.</w:t>
      </w:r>
      <w:r w:rsidRPr="00C302DD">
        <w:rPr>
          <w:rFonts w:ascii="Times New Roman" w:eastAsia="Times New Roman" w:hAnsi="Times New Roman" w:cs="Times New Roman"/>
          <w:sz w:val="24"/>
          <w:szCs w:val="24"/>
          <w:lang w:eastAsia="ru-RU"/>
        </w:rPr>
        <w:tab/>
        <w:t>Сметно-бюджетное финансирование</w:t>
      </w:r>
    </w:p>
    <w:p w:rsidR="00C302DD" w:rsidRPr="00C302DD" w:rsidRDefault="00C302DD"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5</w:t>
      </w:r>
      <w:r w:rsidRPr="00C302DD">
        <w:rPr>
          <w:rFonts w:ascii="Times New Roman" w:eastAsia="Times New Roman" w:hAnsi="Times New Roman" w:cs="Times New Roman"/>
          <w:sz w:val="24"/>
          <w:szCs w:val="24"/>
          <w:lang w:eastAsia="ru-RU"/>
        </w:rPr>
        <w:t xml:space="preserve"> «Публичный кредит и публичный долг»</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Государственный и муниципальный кредит: </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понятие, виды, нормативно-правовая база;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государственный и муниципальный кредит как экономическая категория и как правовая категория</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Государственный и муниципальный долг: понятие, структура</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Внутренний и внешний государственный (муниципальный) долг: </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понятие, содержание;</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органы, осуществляющие управление публичным долгом.</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Финансовые отношения в области государственного и муниципального кредита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признаки государственного и муниципального кредита как института финансового права;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различия государственного и банковского кредита;</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Внешние долговые требования Российской Федерации: </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понятие, структура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объем долга иностранных государств (иностранных юридических лиц) перед Российской Федерацией;</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реструктуризация и списание долга иностранного государства и (или) иностранного юридического лица перед Российской Федерацией</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Понятие и общий порядок государственных и муниципальных заимствований:</w:t>
      </w:r>
    </w:p>
    <w:p w:rsidR="001B35FA" w:rsidRPr="00C302DD" w:rsidRDefault="001B35FA" w:rsidP="00AC10B6">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lastRenderedPageBreak/>
        <w:t>Управление государственным и муниципальным долгом:</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предельный объем заимствований субъектов РФ и муниципальных образований;</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государственные (муниципальные) гарантии;</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субъекты управления государственным и муниципальным долгом;</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бюджетные полномочия Минфина России в сфере долга;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мероприятия по управлению госдолгом (рефинансирование, конверсия, консолидация, унификация и др.);</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обслуживание государственного (муниципального) долга;</w:t>
      </w:r>
    </w:p>
    <w:p w:rsidR="001B35FA" w:rsidRPr="00C302DD" w:rsidRDefault="001B35FA" w:rsidP="00C302DD">
      <w:pPr>
        <w:spacing w:after="0" w:line="240" w:lineRule="auto"/>
        <w:ind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реструктуризация государственного (муниципального) долга.</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6</w:t>
      </w:r>
      <w:r w:rsidRPr="00C302DD">
        <w:rPr>
          <w:rFonts w:ascii="Times New Roman" w:eastAsia="Times New Roman" w:hAnsi="Times New Roman" w:cs="Times New Roman"/>
          <w:sz w:val="24"/>
          <w:szCs w:val="24"/>
          <w:lang w:eastAsia="ru-RU"/>
        </w:rPr>
        <w:t xml:space="preserve"> «Инвестиционное право»</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Понятие, виды инвестиций</w:t>
      </w:r>
    </w:p>
    <w:p w:rsidR="001B35FA" w:rsidRPr="00C302DD" w:rsidRDefault="001B35FA" w:rsidP="00AC10B6">
      <w:pPr>
        <w:pStyle w:val="a9"/>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Правовые основы инвестиционной деятельности</w:t>
      </w:r>
    </w:p>
    <w:p w:rsidR="001B35FA" w:rsidRPr="00C302DD" w:rsidRDefault="001B35FA" w:rsidP="00AC10B6">
      <w:pPr>
        <w:pStyle w:val="a9"/>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Капитальные вложения как форма инвестиционной деятельности</w:t>
      </w:r>
    </w:p>
    <w:p w:rsidR="001B35FA" w:rsidRPr="00C302DD" w:rsidRDefault="001B35FA" w:rsidP="00AC10B6">
      <w:pPr>
        <w:pStyle w:val="a9"/>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Субъекты инвестиционной деятельности: особенности правового статуса</w:t>
      </w:r>
    </w:p>
    <w:p w:rsidR="001B35FA" w:rsidRPr="00C302DD" w:rsidRDefault="001B35FA" w:rsidP="00AC10B6">
      <w:pPr>
        <w:pStyle w:val="a9"/>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Правовые основы государственно-частного (муниципально-частного) партнерства</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7</w:t>
      </w:r>
      <w:r w:rsidRPr="00C302DD">
        <w:rPr>
          <w:rFonts w:ascii="Times New Roman" w:eastAsia="Times New Roman" w:hAnsi="Times New Roman" w:cs="Times New Roman"/>
          <w:sz w:val="24"/>
          <w:szCs w:val="24"/>
          <w:lang w:eastAsia="ru-RU"/>
        </w:rPr>
        <w:t xml:space="preserve"> «</w:t>
      </w:r>
      <w:r w:rsidR="00C302DD" w:rsidRPr="00C302DD">
        <w:rPr>
          <w:rFonts w:ascii="Times New Roman" w:eastAsia="Times New Roman" w:hAnsi="Times New Roman" w:cs="Times New Roman"/>
          <w:sz w:val="24"/>
          <w:szCs w:val="24"/>
          <w:lang w:eastAsia="ru-RU"/>
        </w:rPr>
        <w:t>Финансово-правовое регулирование банковской и страховой деятельности</w:t>
      </w:r>
      <w:r w:rsidRPr="00C302DD">
        <w:rPr>
          <w:rFonts w:ascii="Times New Roman" w:eastAsia="Times New Roman" w:hAnsi="Times New Roman" w:cs="Times New Roman"/>
          <w:sz w:val="24"/>
          <w:szCs w:val="24"/>
          <w:lang w:eastAsia="ru-RU"/>
        </w:rPr>
        <w:t>»</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Структура банковской системы:</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Правовые основы функционирования банковской системы</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Правовое положение Банка России</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Функции Банка России в области кредитных правоотношений</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Государственная регистрация, лицензирование деятельности кредитных организаций</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Проведение контрольно-надзорных мероприятий в отношении кредитных организаций</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Ответственность за нарушение банковского законодательства</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Порядок отзыва лицензий</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Порядок ликвидации кредитных организаций</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Правовые основы страхования вкладов физических лиц в банках</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Фонд обязательного страхования вкладов: понятие, источник формирования</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w:t>
      </w:r>
      <w:r w:rsidRPr="00C302DD">
        <w:rPr>
          <w:rFonts w:ascii="Times New Roman" w:eastAsia="Times New Roman" w:hAnsi="Times New Roman" w:cs="Times New Roman"/>
          <w:sz w:val="24"/>
          <w:szCs w:val="24"/>
          <w:lang w:eastAsia="ru-RU"/>
        </w:rPr>
        <w:tab/>
        <w:t>Порядок и условия выплаты возмещения по вкладам</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Общая характеристика страхования и основ организации страхового дела</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Страховые правоотношения</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Виды страхования</w:t>
      </w:r>
    </w:p>
    <w:p w:rsidR="001B35FA" w:rsidRPr="00C302DD" w:rsidRDefault="001B35FA" w:rsidP="00AC10B6">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Контроль за страховой деятельностью и меры юридической ответственности за нарушения законодательства о страховании</w:t>
      </w: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p>
    <w:p w:rsidR="001B35FA" w:rsidRPr="00C302DD" w:rsidRDefault="001B35FA" w:rsidP="00C302DD">
      <w:pPr>
        <w:spacing w:after="0" w:line="240" w:lineRule="auto"/>
        <w:ind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Практическое занятие № </w:t>
      </w:r>
      <w:r w:rsidR="00C302DD" w:rsidRPr="00C302DD">
        <w:rPr>
          <w:rFonts w:ascii="Times New Roman" w:eastAsia="Times New Roman" w:hAnsi="Times New Roman" w:cs="Times New Roman"/>
          <w:sz w:val="24"/>
          <w:szCs w:val="24"/>
          <w:lang w:eastAsia="ru-RU"/>
        </w:rPr>
        <w:t>8</w:t>
      </w:r>
      <w:r w:rsidRPr="00C302DD">
        <w:rPr>
          <w:rFonts w:ascii="Times New Roman" w:eastAsia="Times New Roman" w:hAnsi="Times New Roman" w:cs="Times New Roman"/>
          <w:sz w:val="24"/>
          <w:szCs w:val="24"/>
          <w:lang w:eastAsia="ru-RU"/>
        </w:rPr>
        <w:t xml:space="preserve"> «Финансово-правовое регулирование </w:t>
      </w:r>
      <w:r w:rsidR="00C302DD" w:rsidRPr="00C302DD">
        <w:rPr>
          <w:rFonts w:ascii="Times New Roman" w:eastAsia="Times New Roman" w:hAnsi="Times New Roman" w:cs="Times New Roman"/>
          <w:sz w:val="24"/>
          <w:szCs w:val="24"/>
          <w:lang w:eastAsia="ru-RU"/>
        </w:rPr>
        <w:t xml:space="preserve">денежных и </w:t>
      </w:r>
      <w:r w:rsidRPr="00C302DD">
        <w:rPr>
          <w:rFonts w:ascii="Times New Roman" w:eastAsia="Times New Roman" w:hAnsi="Times New Roman" w:cs="Times New Roman"/>
          <w:sz w:val="24"/>
          <w:szCs w:val="24"/>
          <w:lang w:eastAsia="ru-RU"/>
        </w:rPr>
        <w:t>валютных отношений»</w:t>
      </w:r>
    </w:p>
    <w:p w:rsidR="001B35FA" w:rsidRPr="00C302DD" w:rsidRDefault="001B35FA" w:rsidP="00C302DD">
      <w:pPr>
        <w:spacing w:after="0" w:line="240" w:lineRule="auto"/>
        <w:ind w:firstLine="709"/>
        <w:jc w:val="both"/>
        <w:rPr>
          <w:rFonts w:ascii="Times New Roman" w:eastAsia="Times New Roman" w:hAnsi="Times New Roman" w:cs="Times New Roman"/>
          <w:i/>
          <w:sz w:val="24"/>
          <w:szCs w:val="24"/>
          <w:lang w:eastAsia="ru-RU"/>
        </w:rPr>
      </w:pPr>
      <w:r w:rsidRPr="00C302DD">
        <w:rPr>
          <w:rFonts w:ascii="Times New Roman" w:eastAsia="Times New Roman" w:hAnsi="Times New Roman" w:cs="Times New Roman"/>
          <w:i/>
          <w:sz w:val="24"/>
          <w:szCs w:val="24"/>
          <w:lang w:eastAsia="ru-RU"/>
        </w:rPr>
        <w:t>Вопросы для устного опроса</w:t>
      </w:r>
    </w:p>
    <w:p w:rsidR="00C302DD" w:rsidRPr="00C302DD" w:rsidRDefault="00C302DD" w:rsidP="00AC10B6">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C302DD" w:rsidRPr="00C302DD" w:rsidRDefault="00C302DD" w:rsidP="00AC10B6">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C302DD" w:rsidRPr="00C302DD" w:rsidRDefault="00C302DD" w:rsidP="00AC10B6">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C302DD" w:rsidRPr="00C302DD" w:rsidRDefault="00C302DD" w:rsidP="00AC10B6">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 xml:space="preserve">Эмиссия, условия и порядок ее осуществления. </w:t>
      </w:r>
    </w:p>
    <w:p w:rsidR="001B35FA" w:rsidRPr="00C302DD" w:rsidRDefault="001B35FA" w:rsidP="00AC10B6">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lastRenderedPageBreak/>
        <w:t>Понятие валюты, валютных ценностей, валютных операций</w:t>
      </w:r>
    </w:p>
    <w:p w:rsidR="001B35FA" w:rsidRPr="00C302DD" w:rsidRDefault="001B35FA" w:rsidP="00AC10B6">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Виды валютных операций, субъекты и объекты валютных операций</w:t>
      </w:r>
    </w:p>
    <w:p w:rsidR="001B35FA" w:rsidRPr="00C302DD" w:rsidRDefault="001B35FA" w:rsidP="00AC10B6">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Понятие и содержание валютного регулирования</w:t>
      </w:r>
    </w:p>
    <w:p w:rsidR="001B35FA" w:rsidRPr="00C302DD" w:rsidRDefault="001B35FA" w:rsidP="00AC10B6">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C302DD">
        <w:rPr>
          <w:rFonts w:ascii="Times New Roman" w:eastAsia="Times New Roman" w:hAnsi="Times New Roman" w:cs="Times New Roman"/>
          <w:sz w:val="24"/>
          <w:szCs w:val="24"/>
          <w:lang w:eastAsia="ru-RU"/>
        </w:rPr>
        <w:t>Валютный контроль</w:t>
      </w:r>
    </w:p>
    <w:p w:rsidR="002B353A" w:rsidRDefault="002B353A" w:rsidP="001B4A7D">
      <w:pPr>
        <w:spacing w:after="0" w:line="240" w:lineRule="auto"/>
        <w:ind w:firstLine="709"/>
        <w:jc w:val="both"/>
        <w:rPr>
          <w:rFonts w:ascii="Times New Roman" w:hAnsi="Times New Roman" w:cs="Times New Roman"/>
          <w:sz w:val="24"/>
          <w:szCs w:val="24"/>
        </w:rPr>
      </w:pPr>
    </w:p>
    <w:p w:rsidR="001B4A7D" w:rsidRPr="002A2A6F" w:rsidRDefault="00CB00A9"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4</w:t>
      </w:r>
      <w:r w:rsidR="0032382B" w:rsidRPr="002A2A6F">
        <w:rPr>
          <w:rFonts w:ascii="Times New Roman" w:hAnsi="Times New Roman" w:cs="Times New Roman"/>
          <w:b/>
          <w:sz w:val="24"/>
          <w:szCs w:val="24"/>
        </w:rPr>
        <w:t xml:space="preserve"> </w:t>
      </w:r>
      <w:r w:rsidR="001B4A7D" w:rsidRPr="002A2A6F">
        <w:rPr>
          <w:rFonts w:ascii="Times New Roman" w:hAnsi="Times New Roman" w:cs="Times New Roman"/>
          <w:b/>
          <w:sz w:val="24"/>
          <w:szCs w:val="24"/>
        </w:rPr>
        <w:t xml:space="preserve">Вопросы для подготовки к </w:t>
      </w:r>
      <w:r w:rsidR="00C302DD">
        <w:rPr>
          <w:rFonts w:ascii="Times New Roman" w:hAnsi="Times New Roman" w:cs="Times New Roman"/>
          <w:b/>
          <w:sz w:val="24"/>
          <w:szCs w:val="24"/>
        </w:rPr>
        <w:t>дифференцированному зачету</w:t>
      </w:r>
      <w:r w:rsidR="001B4A7D" w:rsidRPr="002A2A6F">
        <w:rPr>
          <w:rFonts w:ascii="Times New Roman" w:hAnsi="Times New Roman" w:cs="Times New Roman"/>
          <w:b/>
          <w:sz w:val="24"/>
          <w:szCs w:val="24"/>
        </w:rPr>
        <w:t xml:space="preserve"> по дисциплине «Финансовое право» </w:t>
      </w:r>
    </w:p>
    <w:p w:rsidR="001B4A7D" w:rsidRPr="002A2A6F" w:rsidRDefault="001B4A7D" w:rsidP="001B4A7D">
      <w:pPr>
        <w:spacing w:after="0" w:line="240" w:lineRule="auto"/>
        <w:ind w:firstLine="709"/>
        <w:jc w:val="both"/>
        <w:rPr>
          <w:rFonts w:ascii="Times New Roman" w:hAnsi="Times New Roman" w:cs="Times New Roman"/>
          <w:b/>
          <w:sz w:val="24"/>
          <w:szCs w:val="24"/>
        </w:rPr>
      </w:pP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w:t>
      </w:r>
      <w:r w:rsidRPr="007228BA">
        <w:rPr>
          <w:rFonts w:ascii="Times New Roman" w:eastAsia="Times New Roman" w:hAnsi="Times New Roman" w:cs="Times New Roman"/>
          <w:sz w:val="24"/>
          <w:szCs w:val="24"/>
          <w:lang w:eastAsia="ru-RU"/>
        </w:rPr>
        <w:tab/>
        <w:t>Понятие и роль финансов. Финансовая система Российской Федерации: понятие, структура, развитие.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w:t>
      </w:r>
      <w:r w:rsidRPr="007228BA">
        <w:rPr>
          <w:rFonts w:ascii="Times New Roman" w:eastAsia="Times New Roman" w:hAnsi="Times New Roman" w:cs="Times New Roman"/>
          <w:sz w:val="24"/>
          <w:szCs w:val="24"/>
          <w:lang w:eastAsia="ru-RU"/>
        </w:rPr>
        <w:tab/>
        <w:t>Система и источники финансового права. Принципы финансового права.</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w:t>
      </w:r>
      <w:r w:rsidRPr="007228BA">
        <w:rPr>
          <w:rFonts w:ascii="Times New Roman" w:eastAsia="Times New Roman" w:hAnsi="Times New Roman" w:cs="Times New Roman"/>
          <w:sz w:val="24"/>
          <w:szCs w:val="24"/>
          <w:lang w:eastAsia="ru-RU"/>
        </w:rPr>
        <w:tab/>
        <w:t>Предмет, методы финансового права. Финансовое право, как наука и учебная дисциплина: понятие, предмет, методы, источники.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w:t>
      </w:r>
      <w:r w:rsidRPr="007228BA">
        <w:rPr>
          <w:rFonts w:ascii="Times New Roman" w:eastAsia="Times New Roman" w:hAnsi="Times New Roman" w:cs="Times New Roman"/>
          <w:sz w:val="24"/>
          <w:szCs w:val="24"/>
          <w:lang w:eastAsia="ru-RU"/>
        </w:rPr>
        <w:tab/>
        <w:t>Понятие и виды финансово-правовых норм.</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w:t>
      </w:r>
      <w:r w:rsidRPr="007228BA">
        <w:rPr>
          <w:rFonts w:ascii="Times New Roman" w:eastAsia="Times New Roman" w:hAnsi="Times New Roman" w:cs="Times New Roman"/>
          <w:sz w:val="24"/>
          <w:szCs w:val="24"/>
          <w:lang w:eastAsia="ru-RU"/>
        </w:rPr>
        <w:tab/>
        <w:t>Финансовые правоотношения: понятие, особенности, виды.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6.</w:t>
      </w:r>
      <w:r w:rsidRPr="007228BA">
        <w:rPr>
          <w:rFonts w:ascii="Times New Roman" w:eastAsia="Times New Roman" w:hAnsi="Times New Roman" w:cs="Times New Roman"/>
          <w:sz w:val="24"/>
          <w:szCs w:val="24"/>
          <w:lang w:eastAsia="ru-RU"/>
        </w:rPr>
        <w:tab/>
        <w:t>Субъекты финансового права: общая характеристика.</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7.</w:t>
      </w:r>
      <w:r w:rsidRPr="007228BA">
        <w:rPr>
          <w:rFonts w:ascii="Times New Roman" w:eastAsia="Times New Roman" w:hAnsi="Times New Roman" w:cs="Times New Roman"/>
          <w:sz w:val="24"/>
          <w:szCs w:val="24"/>
          <w:lang w:eastAsia="ru-RU"/>
        </w:rPr>
        <w:tab/>
        <w:t>Понятие, роль, способы и методы финансовой деятельности государства и муниципальных образований.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8.</w:t>
      </w:r>
      <w:r w:rsidRPr="007228BA">
        <w:rPr>
          <w:rFonts w:ascii="Times New Roman" w:eastAsia="Times New Roman" w:hAnsi="Times New Roman" w:cs="Times New Roman"/>
          <w:sz w:val="24"/>
          <w:szCs w:val="24"/>
          <w:lang w:eastAsia="ru-RU"/>
        </w:rPr>
        <w:tab/>
        <w:t>Правовые формы финансовой деятельности государства и местного самоуправления.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9.</w:t>
      </w:r>
      <w:r w:rsidRPr="007228BA">
        <w:rPr>
          <w:rFonts w:ascii="Times New Roman" w:eastAsia="Times New Roman" w:hAnsi="Times New Roman" w:cs="Times New Roman"/>
          <w:sz w:val="24"/>
          <w:szCs w:val="24"/>
          <w:lang w:eastAsia="ru-RU"/>
        </w:rPr>
        <w:tab/>
        <w:t>Понятие и значение финансового контроля. Субъекты и объекты финансового контроля.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10.</w:t>
      </w:r>
      <w:r w:rsidRPr="007228BA">
        <w:rPr>
          <w:rFonts w:ascii="Times New Roman" w:eastAsia="Times New Roman" w:hAnsi="Times New Roman" w:cs="Times New Roman"/>
          <w:sz w:val="24"/>
          <w:szCs w:val="24"/>
          <w:lang w:eastAsia="ru-RU"/>
        </w:rPr>
        <w:tab/>
        <w:t>Виды финансового контроля. Методы финансового контроля.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11.</w:t>
      </w:r>
      <w:r w:rsidRPr="007228BA">
        <w:rPr>
          <w:rFonts w:ascii="Times New Roman" w:eastAsia="Times New Roman" w:hAnsi="Times New Roman" w:cs="Times New Roman"/>
          <w:sz w:val="24"/>
          <w:szCs w:val="24"/>
          <w:lang w:eastAsia="ru-RU"/>
        </w:rPr>
        <w:tab/>
        <w:t>Понятие, правовая форма и роль государственного и местного (муниципального) бюджета.</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12.</w:t>
      </w:r>
      <w:r w:rsidRPr="007228BA">
        <w:rPr>
          <w:rFonts w:ascii="Times New Roman" w:eastAsia="Times New Roman" w:hAnsi="Times New Roman" w:cs="Times New Roman"/>
          <w:sz w:val="24"/>
          <w:szCs w:val="24"/>
          <w:lang w:eastAsia="ru-RU"/>
        </w:rPr>
        <w:tab/>
        <w:t>Бюджетное право Российской Федерации: понятие, источники, принципы. Бюджетные правоотношения: понятие, субъекты.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13.</w:t>
      </w:r>
      <w:r w:rsidRPr="007228BA">
        <w:rPr>
          <w:rFonts w:ascii="Times New Roman" w:eastAsia="Times New Roman" w:hAnsi="Times New Roman" w:cs="Times New Roman"/>
          <w:sz w:val="24"/>
          <w:szCs w:val="24"/>
          <w:lang w:eastAsia="ru-RU"/>
        </w:rPr>
        <w:tab/>
        <w:t>Бюджетное устройство и бюджетная система РФ: понятие, структура, принципы.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14.</w:t>
      </w:r>
      <w:r w:rsidRPr="007228BA">
        <w:rPr>
          <w:rFonts w:ascii="Times New Roman" w:eastAsia="Times New Roman" w:hAnsi="Times New Roman" w:cs="Times New Roman"/>
          <w:sz w:val="24"/>
          <w:szCs w:val="24"/>
          <w:lang w:eastAsia="ru-RU"/>
        </w:rPr>
        <w:tab/>
        <w:t>Бюджет: понятие, виды, законодательное регулирование.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15.</w:t>
      </w:r>
      <w:r w:rsidRPr="007228BA">
        <w:rPr>
          <w:rFonts w:ascii="Times New Roman" w:eastAsia="Times New Roman" w:hAnsi="Times New Roman" w:cs="Times New Roman"/>
          <w:sz w:val="24"/>
          <w:szCs w:val="24"/>
          <w:lang w:eastAsia="ru-RU"/>
        </w:rPr>
        <w:tab/>
        <w:t>Понятие и классификация доходов бюджета. Порядок распределения доходов бюджета в бюджетной системе.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16.</w:t>
      </w:r>
      <w:r w:rsidRPr="007228BA">
        <w:rPr>
          <w:rFonts w:ascii="Times New Roman" w:eastAsia="Times New Roman" w:hAnsi="Times New Roman" w:cs="Times New Roman"/>
          <w:sz w:val="24"/>
          <w:szCs w:val="24"/>
          <w:lang w:eastAsia="ru-RU"/>
        </w:rPr>
        <w:tab/>
        <w:t xml:space="preserve">Расходы бюджета: понятие, виды, порядок распределения в бюджетной системе. </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17.</w:t>
      </w:r>
      <w:r w:rsidRPr="007228BA">
        <w:rPr>
          <w:rFonts w:ascii="Times New Roman" w:eastAsia="Times New Roman" w:hAnsi="Times New Roman" w:cs="Times New Roman"/>
          <w:sz w:val="24"/>
          <w:szCs w:val="24"/>
          <w:lang w:eastAsia="ru-RU"/>
        </w:rPr>
        <w:tab/>
        <w:t>Система расходных обязательств: понятие, правовое регулирование реализации расходных обязательств.</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18.</w:t>
      </w:r>
      <w:r w:rsidRPr="007228BA">
        <w:rPr>
          <w:rFonts w:ascii="Times New Roman" w:eastAsia="Times New Roman" w:hAnsi="Times New Roman" w:cs="Times New Roman"/>
          <w:sz w:val="24"/>
          <w:szCs w:val="24"/>
          <w:lang w:eastAsia="ru-RU"/>
        </w:rPr>
        <w:tab/>
        <w:t>Формы финансовой поддержки бюджетам субъектов РФ и бюджетам муниципальных образований.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19.</w:t>
      </w:r>
      <w:r w:rsidRPr="007228BA">
        <w:rPr>
          <w:rFonts w:ascii="Times New Roman" w:eastAsia="Times New Roman" w:hAnsi="Times New Roman" w:cs="Times New Roman"/>
          <w:sz w:val="24"/>
          <w:szCs w:val="24"/>
          <w:lang w:eastAsia="ru-RU"/>
        </w:rPr>
        <w:tab/>
        <w:t>Межбюджетные отношения: понятие, принципы, разграничение доходов и расходов между уровнями бюджетной системы.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20.</w:t>
      </w:r>
      <w:r w:rsidRPr="007228BA">
        <w:rPr>
          <w:rFonts w:ascii="Times New Roman" w:eastAsia="Times New Roman" w:hAnsi="Times New Roman" w:cs="Times New Roman"/>
          <w:sz w:val="24"/>
          <w:szCs w:val="24"/>
          <w:lang w:eastAsia="ru-RU"/>
        </w:rPr>
        <w:tab/>
        <w:t>Формы и условия предоставления межбюджетных трансфертов..</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21.</w:t>
      </w:r>
      <w:r w:rsidRPr="007228BA">
        <w:rPr>
          <w:rFonts w:ascii="Times New Roman" w:eastAsia="Times New Roman" w:hAnsi="Times New Roman" w:cs="Times New Roman"/>
          <w:sz w:val="24"/>
          <w:szCs w:val="24"/>
          <w:lang w:eastAsia="ru-RU"/>
        </w:rPr>
        <w:tab/>
        <w:t>Бюджетные полномочия Российской Федерации, субъектов Российской Федерации, муниципальных образований.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22.</w:t>
      </w:r>
      <w:r w:rsidRPr="007228BA">
        <w:rPr>
          <w:rFonts w:ascii="Times New Roman" w:eastAsia="Times New Roman" w:hAnsi="Times New Roman" w:cs="Times New Roman"/>
          <w:sz w:val="24"/>
          <w:szCs w:val="24"/>
          <w:lang w:eastAsia="ru-RU"/>
        </w:rPr>
        <w:tab/>
        <w:t xml:space="preserve">Бюджетный процесс: понятие, структура, участники, стадии. </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23.</w:t>
      </w:r>
      <w:r w:rsidRPr="007228BA">
        <w:rPr>
          <w:rFonts w:ascii="Times New Roman" w:eastAsia="Times New Roman" w:hAnsi="Times New Roman" w:cs="Times New Roman"/>
          <w:sz w:val="24"/>
          <w:szCs w:val="24"/>
          <w:lang w:eastAsia="ru-RU"/>
        </w:rPr>
        <w:tab/>
        <w:t>Государственные внебюджетные фонды: понятие, особенности, законодательное регулирование.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24.</w:t>
      </w:r>
      <w:r w:rsidRPr="007228BA">
        <w:rPr>
          <w:rFonts w:ascii="Times New Roman" w:eastAsia="Times New Roman" w:hAnsi="Times New Roman" w:cs="Times New Roman"/>
          <w:sz w:val="24"/>
          <w:szCs w:val="24"/>
          <w:lang w:eastAsia="ru-RU"/>
        </w:rPr>
        <w:tab/>
        <w:t>Финансово-правовой режим Пенсионного фонда Российской Федерации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25.</w:t>
      </w:r>
      <w:r w:rsidRPr="007228BA">
        <w:rPr>
          <w:rFonts w:ascii="Times New Roman" w:eastAsia="Times New Roman" w:hAnsi="Times New Roman" w:cs="Times New Roman"/>
          <w:sz w:val="24"/>
          <w:szCs w:val="24"/>
          <w:lang w:eastAsia="ru-RU"/>
        </w:rPr>
        <w:tab/>
        <w:t>Финансово-правовой режим Федерального и территориальных фондов обязательного медицинского страхования.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26.</w:t>
      </w:r>
      <w:r w:rsidRPr="007228BA">
        <w:rPr>
          <w:rFonts w:ascii="Times New Roman" w:eastAsia="Times New Roman" w:hAnsi="Times New Roman" w:cs="Times New Roman"/>
          <w:sz w:val="24"/>
          <w:szCs w:val="24"/>
          <w:lang w:eastAsia="ru-RU"/>
        </w:rPr>
        <w:tab/>
        <w:t>Финансово-правовой режим Фонда социального страхования.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27.</w:t>
      </w:r>
      <w:r w:rsidRPr="007228BA">
        <w:rPr>
          <w:rFonts w:ascii="Times New Roman" w:eastAsia="Times New Roman" w:hAnsi="Times New Roman" w:cs="Times New Roman"/>
          <w:sz w:val="24"/>
          <w:szCs w:val="24"/>
          <w:lang w:eastAsia="ru-RU"/>
        </w:rPr>
        <w:tab/>
        <w:t>Финансы государственных и муниципальных предприятий: понятие, правовые основы, правовой режим распределения прибыли.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lastRenderedPageBreak/>
        <w:t>28.</w:t>
      </w:r>
      <w:r w:rsidRPr="007228BA">
        <w:rPr>
          <w:rFonts w:ascii="Times New Roman" w:eastAsia="Times New Roman" w:hAnsi="Times New Roman" w:cs="Times New Roman"/>
          <w:sz w:val="24"/>
          <w:szCs w:val="24"/>
          <w:lang w:eastAsia="ru-RU"/>
        </w:rPr>
        <w:tab/>
        <w:t>Основы правового регулирования финансов государственных корпораций. Финансовые правоотношения государственных корпораций.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29.</w:t>
      </w:r>
      <w:r w:rsidRPr="007228BA">
        <w:rPr>
          <w:rFonts w:ascii="Times New Roman" w:eastAsia="Times New Roman" w:hAnsi="Times New Roman" w:cs="Times New Roman"/>
          <w:sz w:val="24"/>
          <w:szCs w:val="24"/>
          <w:lang w:eastAsia="ru-RU"/>
        </w:rPr>
        <w:tab/>
        <w:t>Понятие и система государственных и муниципальных доходов.</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30.</w:t>
      </w:r>
      <w:r w:rsidRPr="007228BA">
        <w:rPr>
          <w:rFonts w:ascii="Times New Roman" w:eastAsia="Times New Roman" w:hAnsi="Times New Roman" w:cs="Times New Roman"/>
          <w:sz w:val="24"/>
          <w:szCs w:val="24"/>
          <w:lang w:eastAsia="ru-RU"/>
        </w:rPr>
        <w:tab/>
        <w:t>Неналоговые доходы государства и муниципальных образований.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31.</w:t>
      </w:r>
      <w:r w:rsidRPr="007228BA">
        <w:rPr>
          <w:rFonts w:ascii="Times New Roman" w:eastAsia="Times New Roman" w:hAnsi="Times New Roman" w:cs="Times New Roman"/>
          <w:sz w:val="24"/>
          <w:szCs w:val="24"/>
          <w:lang w:eastAsia="ru-RU"/>
        </w:rPr>
        <w:tab/>
        <w:t>Система налогов и сборов, порядок установления налоговых платежей.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32.</w:t>
      </w:r>
      <w:r w:rsidRPr="007228BA">
        <w:rPr>
          <w:rFonts w:ascii="Times New Roman" w:eastAsia="Times New Roman" w:hAnsi="Times New Roman" w:cs="Times New Roman"/>
          <w:sz w:val="24"/>
          <w:szCs w:val="24"/>
          <w:lang w:eastAsia="ru-RU"/>
        </w:rPr>
        <w:tab/>
        <w:t>Налоговое право: предмет, метод, источники. Субъекты налогового права.</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33.</w:t>
      </w:r>
      <w:r w:rsidRPr="007228BA">
        <w:rPr>
          <w:rFonts w:ascii="Times New Roman" w:eastAsia="Times New Roman" w:hAnsi="Times New Roman" w:cs="Times New Roman"/>
          <w:sz w:val="24"/>
          <w:szCs w:val="24"/>
          <w:lang w:eastAsia="ru-RU"/>
        </w:rPr>
        <w:tab/>
        <w:t>Налог и сбор: понятие, виды, правовое регулирование, порядок установления и введения. Общая характеристика исполнения обязанности по уплате налога и сбора.</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34.</w:t>
      </w:r>
      <w:r w:rsidRPr="007228BA">
        <w:rPr>
          <w:rFonts w:ascii="Times New Roman" w:eastAsia="Times New Roman" w:hAnsi="Times New Roman" w:cs="Times New Roman"/>
          <w:sz w:val="24"/>
          <w:szCs w:val="24"/>
          <w:lang w:eastAsia="ru-RU"/>
        </w:rPr>
        <w:tab/>
        <w:t>Федеральные налоги: особенности, виды.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35.</w:t>
      </w:r>
      <w:r w:rsidRPr="007228BA">
        <w:rPr>
          <w:rFonts w:ascii="Times New Roman" w:eastAsia="Times New Roman" w:hAnsi="Times New Roman" w:cs="Times New Roman"/>
          <w:sz w:val="24"/>
          <w:szCs w:val="24"/>
          <w:lang w:eastAsia="ru-RU"/>
        </w:rPr>
        <w:tab/>
        <w:t>Региональные налоги: общая характеристика и виды.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36.</w:t>
      </w:r>
      <w:r w:rsidRPr="007228BA">
        <w:rPr>
          <w:rFonts w:ascii="Times New Roman" w:eastAsia="Times New Roman" w:hAnsi="Times New Roman" w:cs="Times New Roman"/>
          <w:sz w:val="24"/>
          <w:szCs w:val="24"/>
          <w:lang w:eastAsia="ru-RU"/>
        </w:rPr>
        <w:tab/>
        <w:t>Местные налоги и сборы: общая характеристика и виды.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37.</w:t>
      </w:r>
      <w:r w:rsidRPr="007228BA">
        <w:rPr>
          <w:rFonts w:ascii="Times New Roman" w:eastAsia="Times New Roman" w:hAnsi="Times New Roman" w:cs="Times New Roman"/>
          <w:sz w:val="24"/>
          <w:szCs w:val="24"/>
          <w:lang w:eastAsia="ru-RU"/>
        </w:rPr>
        <w:tab/>
        <w:t>Специальные налоговые режимы: понятие, цели установления, особенности.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38.</w:t>
      </w:r>
      <w:r w:rsidRPr="007228BA">
        <w:rPr>
          <w:rFonts w:ascii="Times New Roman" w:eastAsia="Times New Roman" w:hAnsi="Times New Roman" w:cs="Times New Roman"/>
          <w:sz w:val="24"/>
          <w:szCs w:val="24"/>
          <w:lang w:eastAsia="ru-RU"/>
        </w:rPr>
        <w:tab/>
        <w:t>Обязательные платежи в государственные социальные внебюджетные фонды.</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39.</w:t>
      </w:r>
      <w:r w:rsidRPr="007228BA">
        <w:rPr>
          <w:rFonts w:ascii="Times New Roman" w:eastAsia="Times New Roman" w:hAnsi="Times New Roman" w:cs="Times New Roman"/>
          <w:sz w:val="24"/>
          <w:szCs w:val="24"/>
          <w:lang w:eastAsia="ru-RU"/>
        </w:rPr>
        <w:tab/>
        <w:t xml:space="preserve">Государственный и муниципальный кредит: понятие, общая характеристика. </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40.</w:t>
      </w:r>
      <w:r w:rsidRPr="007228BA">
        <w:rPr>
          <w:rFonts w:ascii="Times New Roman" w:eastAsia="Times New Roman" w:hAnsi="Times New Roman" w:cs="Times New Roman"/>
          <w:sz w:val="24"/>
          <w:szCs w:val="24"/>
          <w:lang w:eastAsia="ru-RU"/>
        </w:rPr>
        <w:tab/>
        <w:t>Государственный и муниципальный (публичный) долг.</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41.</w:t>
      </w:r>
      <w:r w:rsidRPr="007228BA">
        <w:rPr>
          <w:rFonts w:ascii="Times New Roman" w:eastAsia="Times New Roman" w:hAnsi="Times New Roman" w:cs="Times New Roman"/>
          <w:sz w:val="24"/>
          <w:szCs w:val="24"/>
          <w:lang w:eastAsia="ru-RU"/>
        </w:rPr>
        <w:tab/>
        <w:t>Внешние долговые обязательства Российской Федерации.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42.</w:t>
      </w:r>
      <w:r w:rsidRPr="007228BA">
        <w:rPr>
          <w:rFonts w:ascii="Times New Roman" w:eastAsia="Times New Roman" w:hAnsi="Times New Roman" w:cs="Times New Roman"/>
          <w:sz w:val="24"/>
          <w:szCs w:val="24"/>
          <w:lang w:eastAsia="ru-RU"/>
        </w:rPr>
        <w:tab/>
        <w:t>Структура банковской системы России.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43.</w:t>
      </w:r>
      <w:r w:rsidRPr="007228BA">
        <w:rPr>
          <w:rFonts w:ascii="Times New Roman" w:eastAsia="Times New Roman" w:hAnsi="Times New Roman" w:cs="Times New Roman"/>
          <w:sz w:val="24"/>
          <w:szCs w:val="24"/>
          <w:lang w:eastAsia="ru-RU"/>
        </w:rPr>
        <w:tab/>
        <w:t>Инвестиции: понятие и их классификация. Правовые основы инвестиционной деятельности.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44.</w:t>
      </w:r>
      <w:r w:rsidRPr="007228BA">
        <w:rPr>
          <w:rFonts w:ascii="Times New Roman" w:eastAsia="Times New Roman" w:hAnsi="Times New Roman" w:cs="Times New Roman"/>
          <w:sz w:val="24"/>
          <w:szCs w:val="24"/>
          <w:lang w:eastAsia="ru-RU"/>
        </w:rPr>
        <w:tab/>
        <w:t>Капитальные вложения как форма государственного инвестирования.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45.</w:t>
      </w:r>
      <w:r w:rsidRPr="007228BA">
        <w:rPr>
          <w:rFonts w:ascii="Times New Roman" w:eastAsia="Times New Roman" w:hAnsi="Times New Roman" w:cs="Times New Roman"/>
          <w:sz w:val="24"/>
          <w:szCs w:val="24"/>
          <w:lang w:eastAsia="ru-RU"/>
        </w:rPr>
        <w:tab/>
        <w:t>Субъекты инвестиционной деятельности: виды, компетенция.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46.</w:t>
      </w:r>
      <w:r w:rsidRPr="007228BA">
        <w:rPr>
          <w:rFonts w:ascii="Times New Roman" w:eastAsia="Times New Roman" w:hAnsi="Times New Roman" w:cs="Times New Roman"/>
          <w:sz w:val="24"/>
          <w:szCs w:val="24"/>
          <w:lang w:eastAsia="ru-RU"/>
        </w:rPr>
        <w:tab/>
        <w:t>Страхование: понятие, нормативно-правовая основа. Организация страхования в Российской Федерации.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47.</w:t>
      </w:r>
      <w:r w:rsidRPr="007228BA">
        <w:rPr>
          <w:rFonts w:ascii="Times New Roman" w:eastAsia="Times New Roman" w:hAnsi="Times New Roman" w:cs="Times New Roman"/>
          <w:sz w:val="24"/>
          <w:szCs w:val="24"/>
          <w:lang w:eastAsia="ru-RU"/>
        </w:rPr>
        <w:tab/>
        <w:t>Финансовые правоотношения в области страхования. Страховые резервы: понятие, виды, назначение.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48.</w:t>
      </w:r>
      <w:r w:rsidRPr="007228BA">
        <w:rPr>
          <w:rFonts w:ascii="Times New Roman" w:eastAsia="Times New Roman" w:hAnsi="Times New Roman" w:cs="Times New Roman"/>
          <w:sz w:val="24"/>
          <w:szCs w:val="24"/>
          <w:lang w:eastAsia="ru-RU"/>
        </w:rPr>
        <w:tab/>
        <w:t>Организация имущественного и личного страхования</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49.</w:t>
      </w:r>
      <w:r w:rsidRPr="007228BA">
        <w:rPr>
          <w:rFonts w:ascii="Times New Roman" w:eastAsia="Times New Roman" w:hAnsi="Times New Roman" w:cs="Times New Roman"/>
          <w:sz w:val="24"/>
          <w:szCs w:val="24"/>
          <w:lang w:eastAsia="ru-RU"/>
        </w:rPr>
        <w:tab/>
        <w:t>Финансово-правовые отношения, связанные со страхованием вкладов физических лиц в банках</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50.</w:t>
      </w:r>
      <w:r w:rsidRPr="007228BA">
        <w:rPr>
          <w:rFonts w:ascii="Times New Roman" w:eastAsia="Times New Roman" w:hAnsi="Times New Roman" w:cs="Times New Roman"/>
          <w:sz w:val="24"/>
          <w:szCs w:val="24"/>
          <w:lang w:eastAsia="ru-RU"/>
        </w:rPr>
        <w:tab/>
        <w:t>Понятие государственных и муниципальных расходов и их финансирование.</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51.</w:t>
      </w:r>
      <w:r w:rsidRPr="007228BA">
        <w:rPr>
          <w:rFonts w:ascii="Times New Roman" w:eastAsia="Times New Roman" w:hAnsi="Times New Roman" w:cs="Times New Roman"/>
          <w:sz w:val="24"/>
          <w:szCs w:val="24"/>
          <w:lang w:eastAsia="ru-RU"/>
        </w:rPr>
        <w:tab/>
        <w:t>Взаимоотношения Центрального банка России и кредитных организаций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52.</w:t>
      </w:r>
      <w:r w:rsidRPr="007228BA">
        <w:rPr>
          <w:rFonts w:ascii="Times New Roman" w:eastAsia="Times New Roman" w:hAnsi="Times New Roman" w:cs="Times New Roman"/>
          <w:sz w:val="24"/>
          <w:szCs w:val="24"/>
          <w:lang w:eastAsia="ru-RU"/>
        </w:rPr>
        <w:tab/>
        <w:t>Организация денежного обращения в Российской Федерации. Правовой режим обращения наличных денег и ведения кассовых операций.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53.</w:t>
      </w:r>
      <w:r w:rsidRPr="007228BA">
        <w:rPr>
          <w:rFonts w:ascii="Times New Roman" w:eastAsia="Times New Roman" w:hAnsi="Times New Roman" w:cs="Times New Roman"/>
          <w:sz w:val="24"/>
          <w:szCs w:val="24"/>
          <w:lang w:eastAsia="ru-RU"/>
        </w:rPr>
        <w:tab/>
        <w:t>Денежная система Российской Федерации.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54.</w:t>
      </w:r>
      <w:r w:rsidRPr="007228BA">
        <w:rPr>
          <w:rFonts w:ascii="Times New Roman" w:eastAsia="Times New Roman" w:hAnsi="Times New Roman" w:cs="Times New Roman"/>
          <w:sz w:val="24"/>
          <w:szCs w:val="24"/>
          <w:lang w:eastAsia="ru-RU"/>
        </w:rPr>
        <w:tab/>
        <w:t>Расчетные отношения: понятие, правовое регулирование, виды и особенности.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55.</w:t>
      </w:r>
      <w:r w:rsidRPr="007228BA">
        <w:rPr>
          <w:rFonts w:ascii="Times New Roman" w:eastAsia="Times New Roman" w:hAnsi="Times New Roman" w:cs="Times New Roman"/>
          <w:sz w:val="24"/>
          <w:szCs w:val="24"/>
          <w:lang w:eastAsia="ru-RU"/>
        </w:rPr>
        <w:tab/>
        <w:t>Правила ведения кассовых операций предприятиями, учреждениями, организациями.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56.</w:t>
      </w:r>
      <w:r w:rsidRPr="007228BA">
        <w:rPr>
          <w:rFonts w:ascii="Times New Roman" w:eastAsia="Times New Roman" w:hAnsi="Times New Roman" w:cs="Times New Roman"/>
          <w:sz w:val="24"/>
          <w:szCs w:val="24"/>
          <w:lang w:eastAsia="ru-RU"/>
        </w:rPr>
        <w:tab/>
        <w:t>Валютные операции: понятие, виды, субъекты. Правовое регулирование валютных операций.</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57.</w:t>
      </w:r>
      <w:r w:rsidRPr="007228BA">
        <w:rPr>
          <w:rFonts w:ascii="Times New Roman" w:eastAsia="Times New Roman" w:hAnsi="Times New Roman" w:cs="Times New Roman"/>
          <w:sz w:val="24"/>
          <w:szCs w:val="24"/>
          <w:lang w:eastAsia="ru-RU"/>
        </w:rPr>
        <w:tab/>
        <w:t>Финансовое правонарушение: понятие и признаки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58.</w:t>
      </w:r>
      <w:r w:rsidRPr="007228BA">
        <w:rPr>
          <w:rFonts w:ascii="Times New Roman" w:eastAsia="Times New Roman" w:hAnsi="Times New Roman" w:cs="Times New Roman"/>
          <w:sz w:val="24"/>
          <w:szCs w:val="24"/>
          <w:lang w:eastAsia="ru-RU"/>
        </w:rPr>
        <w:tab/>
        <w:t>Финансово-правовая ответственность за нарушения бюджетного законодательства: понятие, правовое регулирование, основания, санкции.</w:t>
      </w:r>
    </w:p>
    <w:p w:rsidR="007228BA" w:rsidRPr="007228BA"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59.</w:t>
      </w:r>
      <w:r w:rsidRPr="007228BA">
        <w:rPr>
          <w:rFonts w:ascii="Times New Roman" w:eastAsia="Times New Roman" w:hAnsi="Times New Roman" w:cs="Times New Roman"/>
          <w:sz w:val="24"/>
          <w:szCs w:val="24"/>
          <w:lang w:eastAsia="ru-RU"/>
        </w:rPr>
        <w:tab/>
        <w:t>Финансово-правовая ответственность за нарушения налогового законодательства: понятие, правовое регулирование, основания, санкции.</w:t>
      </w:r>
    </w:p>
    <w:p w:rsidR="00AE2285" w:rsidRDefault="007228BA" w:rsidP="007228BA">
      <w:pPr>
        <w:spacing w:after="0" w:line="240" w:lineRule="auto"/>
        <w:ind w:firstLine="709"/>
        <w:jc w:val="both"/>
        <w:rPr>
          <w:rFonts w:ascii="Times New Roman" w:eastAsia="Times New Roman" w:hAnsi="Times New Roman" w:cs="Times New Roman"/>
          <w:sz w:val="24"/>
          <w:szCs w:val="24"/>
          <w:lang w:eastAsia="ru-RU"/>
        </w:rPr>
      </w:pPr>
      <w:r w:rsidRPr="007228BA">
        <w:rPr>
          <w:rFonts w:ascii="Times New Roman" w:eastAsia="Times New Roman" w:hAnsi="Times New Roman" w:cs="Times New Roman"/>
          <w:sz w:val="24"/>
          <w:szCs w:val="24"/>
          <w:lang w:eastAsia="ru-RU"/>
        </w:rPr>
        <w:t>60.</w:t>
      </w:r>
      <w:r w:rsidRPr="007228BA">
        <w:rPr>
          <w:rFonts w:ascii="Times New Roman" w:eastAsia="Times New Roman" w:hAnsi="Times New Roman" w:cs="Times New Roman"/>
          <w:sz w:val="24"/>
          <w:szCs w:val="24"/>
          <w:lang w:eastAsia="ru-RU"/>
        </w:rPr>
        <w:tab/>
        <w:t>Финансово-правовая ответственность за нарушения валютного законодательства: понятие, правовое регулирование, основания, санкции</w:t>
      </w:r>
    </w:p>
    <w:p w:rsidR="007228BA" w:rsidRDefault="007228BA" w:rsidP="001B4A7D">
      <w:pPr>
        <w:spacing w:after="0" w:line="240" w:lineRule="auto"/>
        <w:ind w:firstLine="709"/>
        <w:jc w:val="both"/>
        <w:rPr>
          <w:rFonts w:ascii="Times New Roman" w:eastAsia="Times New Roman" w:hAnsi="Times New Roman" w:cs="Times New Roman"/>
          <w:sz w:val="24"/>
          <w:szCs w:val="24"/>
          <w:lang w:eastAsia="ru-RU"/>
        </w:rPr>
      </w:pPr>
    </w:p>
    <w:p w:rsidR="00AE2285"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E2285"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E2285" w:rsidRPr="002A2A6F"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7300BB" w:rsidRPr="002A2A6F" w:rsidRDefault="007300BB" w:rsidP="007300B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5 Критерии оценки знаний студентов</w:t>
      </w:r>
    </w:p>
    <w:p w:rsidR="001B4A7D" w:rsidRPr="002A2A6F" w:rsidRDefault="001B4A7D" w:rsidP="001B4A7D">
      <w:pPr>
        <w:spacing w:after="0" w:line="240" w:lineRule="auto"/>
        <w:jc w:val="center"/>
        <w:rPr>
          <w:rFonts w:ascii="Times New Roman" w:eastAsia="Times New Roman" w:hAnsi="Times New Roman" w:cs="Times New Roman"/>
          <w:b/>
          <w:sz w:val="24"/>
          <w:szCs w:val="24"/>
        </w:rPr>
      </w:pPr>
    </w:p>
    <w:tbl>
      <w:tblPr>
        <w:tblStyle w:val="a5"/>
        <w:tblW w:w="9795" w:type="dxa"/>
        <w:tblLayout w:type="fixed"/>
        <w:tblLook w:val="04A0" w:firstRow="1" w:lastRow="0" w:firstColumn="1" w:lastColumn="0" w:noHBand="0" w:noVBand="1"/>
      </w:tblPr>
      <w:tblGrid>
        <w:gridCol w:w="1809"/>
        <w:gridCol w:w="2268"/>
        <w:gridCol w:w="1985"/>
        <w:gridCol w:w="1917"/>
        <w:gridCol w:w="1816"/>
      </w:tblGrid>
      <w:tr w:rsidR="001B4A7D" w:rsidRPr="002A2A6F" w:rsidTr="007228BA">
        <w:tc>
          <w:tcPr>
            <w:tcW w:w="1809" w:type="dxa"/>
            <w:vAlign w:val="center"/>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z w:val="24"/>
                <w:szCs w:val="24"/>
                <w:lang w:eastAsia="en-US"/>
              </w:rPr>
              <w:t>Оценочные средства</w:t>
            </w:r>
          </w:p>
        </w:tc>
        <w:tc>
          <w:tcPr>
            <w:tcW w:w="2268"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w:t>
            </w:r>
            <w:r w:rsidRPr="002A2A6F">
              <w:rPr>
                <w:rFonts w:eastAsia="Calibri"/>
                <w:b/>
                <w:spacing w:val="-1"/>
                <w:sz w:val="24"/>
                <w:szCs w:val="24"/>
                <w:lang w:val="en-US" w:eastAsia="en-US"/>
              </w:rPr>
              <w:t xml:space="preserve"> </w:t>
            </w:r>
            <w:r w:rsidRPr="002A2A6F">
              <w:rPr>
                <w:rFonts w:eastAsia="Calibri"/>
                <w:b/>
                <w:spacing w:val="-1"/>
                <w:sz w:val="24"/>
                <w:szCs w:val="24"/>
                <w:lang w:eastAsia="en-US"/>
              </w:rPr>
              <w:t>«5»</w:t>
            </w:r>
          </w:p>
        </w:tc>
        <w:tc>
          <w:tcPr>
            <w:tcW w:w="1985"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«4»</w:t>
            </w:r>
          </w:p>
        </w:tc>
        <w:tc>
          <w:tcPr>
            <w:tcW w:w="1917"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«3»</w:t>
            </w:r>
          </w:p>
        </w:tc>
        <w:tc>
          <w:tcPr>
            <w:tcW w:w="1816" w:type="dxa"/>
          </w:tcPr>
          <w:p w:rsidR="001B4A7D" w:rsidRPr="002A2A6F" w:rsidRDefault="001B4A7D" w:rsidP="00543A96">
            <w:pPr>
              <w:widowControl w:val="0"/>
              <w:autoSpaceDE w:val="0"/>
              <w:autoSpaceDN w:val="0"/>
              <w:adjustRightInd w:val="0"/>
              <w:jc w:val="center"/>
              <w:rPr>
                <w:rFonts w:eastAsia="Calibri"/>
                <w:b/>
                <w:spacing w:val="-1"/>
                <w:sz w:val="24"/>
                <w:szCs w:val="24"/>
                <w:lang w:val="en-US"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«2»</w:t>
            </w:r>
          </w:p>
        </w:tc>
      </w:tr>
      <w:tr w:rsidR="001B4A7D" w:rsidRPr="002A2A6F" w:rsidTr="007228BA">
        <w:tc>
          <w:tcPr>
            <w:tcW w:w="1809"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Задания блока А.0</w:t>
            </w:r>
          </w:p>
        </w:tc>
        <w:tc>
          <w:tcPr>
            <w:tcW w:w="2268"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86% и более</w:t>
            </w:r>
          </w:p>
        </w:tc>
        <w:tc>
          <w:tcPr>
            <w:tcW w:w="1985"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 xml:space="preserve">Процент правильных ответов составляет от 71% до 85% </w:t>
            </w:r>
          </w:p>
        </w:tc>
        <w:tc>
          <w:tcPr>
            <w:tcW w:w="1917"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от 55% до 70%</w:t>
            </w:r>
          </w:p>
        </w:tc>
        <w:tc>
          <w:tcPr>
            <w:tcW w:w="1816"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менее 55%</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А.1</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финансово-правовой терминологией</w:t>
            </w:r>
          </w:p>
        </w:tc>
        <w:tc>
          <w:tcPr>
            <w:tcW w:w="1985" w:type="dxa"/>
          </w:tcPr>
          <w:p w:rsidR="001B4A7D" w:rsidRPr="002A2A6F" w:rsidRDefault="001B4A7D" w:rsidP="00543A96">
            <w:pPr>
              <w:rPr>
                <w:rFonts w:eastAsia="Calibri"/>
                <w:sz w:val="24"/>
                <w:szCs w:val="24"/>
                <w:lang w:eastAsia="en-US"/>
              </w:rPr>
            </w:pPr>
            <w:r w:rsidRPr="002A2A6F">
              <w:rPr>
                <w:rFonts w:eastAsia="Calibri"/>
                <w:sz w:val="24"/>
                <w:szCs w:val="24"/>
                <w:lang w:eastAsia="en-US"/>
              </w:rPr>
              <w:t>формулирует полный правильный ответ</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 но допускает при ответе</w:t>
            </w:r>
          </w:p>
          <w:p w:rsidR="001B4A7D" w:rsidRPr="002A2A6F" w:rsidRDefault="001B4A7D" w:rsidP="00543A96">
            <w:pPr>
              <w:rPr>
                <w:rFonts w:eastAsia="Calibri"/>
                <w:sz w:val="24"/>
                <w:szCs w:val="24"/>
                <w:lang w:eastAsia="en-US"/>
              </w:rPr>
            </w:pPr>
            <w:r w:rsidRPr="002A2A6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1B4A7D" w:rsidRPr="002A2A6F" w:rsidRDefault="001B4A7D" w:rsidP="00543A96">
            <w:pPr>
              <w:rPr>
                <w:rFonts w:eastAsia="Calibri"/>
                <w:sz w:val="24"/>
                <w:szCs w:val="24"/>
                <w:lang w:eastAsia="en-US"/>
              </w:rPr>
            </w:pP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способен сформулировать ответ по</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1B4A7D" w:rsidRPr="002A2A6F" w:rsidRDefault="001B4A7D" w:rsidP="00543A96">
            <w:pPr>
              <w:rPr>
                <w:rFonts w:eastAsia="Calibri"/>
                <w:sz w:val="24"/>
                <w:szCs w:val="24"/>
                <w:lang w:eastAsia="en-US"/>
              </w:rPr>
            </w:pPr>
            <w:r w:rsidRPr="002A2A6F">
              <w:rPr>
                <w:rFonts w:eastAsia="Calibri"/>
                <w:sz w:val="24"/>
                <w:szCs w:val="24"/>
                <w:lang w:eastAsia="en-US"/>
              </w:rPr>
              <w:t>вопросы практического занятия (семинара)</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Б.1</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Решение практических задач обосновано правовыми нормами финансового законодательства, студент ясно и четко аргументирует собственную позицию по вопросам задачи.</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правильно выполнено; показаны отличные владения навыками применения полученных знаний </w:t>
            </w:r>
            <w:r w:rsidRPr="002A2A6F">
              <w:rPr>
                <w:rFonts w:eastAsia="Calibri"/>
                <w:sz w:val="24"/>
                <w:szCs w:val="24"/>
                <w:lang w:eastAsia="en-US"/>
              </w:rPr>
              <w:lastRenderedPageBreak/>
              <w:t>и умений при решении задания в рамках усвоенного учебного материала.</w:t>
            </w:r>
          </w:p>
        </w:tc>
        <w:tc>
          <w:tcPr>
            <w:tcW w:w="1985" w:type="dxa"/>
          </w:tcPr>
          <w:p w:rsidR="001B4A7D" w:rsidRPr="002A2A6F" w:rsidRDefault="001B4A7D" w:rsidP="007228BA">
            <w:pPr>
              <w:rPr>
                <w:rFonts w:eastAsia="Calibri"/>
                <w:sz w:val="24"/>
                <w:szCs w:val="24"/>
                <w:lang w:eastAsia="en-US"/>
              </w:rPr>
            </w:pPr>
            <w:r w:rsidRPr="002A2A6F">
              <w:rPr>
                <w:rFonts w:eastAsia="Calibri"/>
                <w:sz w:val="24"/>
                <w:szCs w:val="24"/>
                <w:lang w:eastAsia="en-US"/>
              </w:rPr>
              <w:lastRenderedPageBreak/>
              <w:t>Задача решена верно, имеются ссылки на нормы финансового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r w:rsidR="007228BA">
              <w:rPr>
                <w:rFonts w:eastAsia="Calibri"/>
                <w:sz w:val="24"/>
                <w:szCs w:val="24"/>
                <w:lang w:eastAsia="en-US"/>
              </w:rPr>
              <w:t xml:space="preserve"> </w:t>
            </w:r>
            <w:r w:rsidRPr="002A2A6F">
              <w:rPr>
                <w:rFonts w:eastAsia="Calibri"/>
                <w:sz w:val="24"/>
                <w:szCs w:val="24"/>
                <w:lang w:eastAsia="en-US"/>
              </w:rPr>
              <w:t xml:space="preserve">Практическое </w:t>
            </w:r>
            <w:r w:rsidRPr="002A2A6F">
              <w:rPr>
                <w:rFonts w:eastAsia="Calibri"/>
                <w:sz w:val="24"/>
                <w:szCs w:val="24"/>
                <w:lang w:eastAsia="en-US"/>
              </w:rPr>
              <w:lastRenderedPageBreak/>
              <w:t>задание 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В решении задачи имеются ссылки на нормы финансового законодательства, однако допущены ошибки в решении задачи, студент испытывает затруднения с интерпретацией первоисточника.</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выполнено с существенными </w:t>
            </w:r>
            <w:r w:rsidRPr="002A2A6F">
              <w:rPr>
                <w:rFonts w:eastAsia="Calibri"/>
                <w:sz w:val="24"/>
                <w:szCs w:val="24"/>
                <w:lang w:eastAsia="en-US"/>
              </w:rPr>
              <w:lastRenderedPageBreak/>
              <w:t>неточностями; показано удовлетворительное владение навыками применения полученных знаний и умений при решении задания в рамках усвоенного учебного материала</w:t>
            </w:r>
          </w:p>
          <w:p w:rsidR="001B4A7D" w:rsidRPr="002A2A6F" w:rsidRDefault="001B4A7D" w:rsidP="00543A96">
            <w:pPr>
              <w:rPr>
                <w:rFonts w:eastAsia="Calibri"/>
                <w:sz w:val="24"/>
                <w:szCs w:val="24"/>
                <w:lang w:eastAsia="en-US"/>
              </w:rPr>
            </w:pP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Решение задач выполнено неверно. Студент использовал только учебную литературу без опоры на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При выполнении практического задания студент продемонстрировал недостаточный уровень </w:t>
            </w:r>
            <w:r w:rsidRPr="002A2A6F">
              <w:rPr>
                <w:rFonts w:eastAsia="Calibri"/>
                <w:sz w:val="24"/>
                <w:szCs w:val="24"/>
                <w:lang w:eastAsia="en-US"/>
              </w:rPr>
              <w:lastRenderedPageBreak/>
              <w:t>владения умениями и навыками при решении задач в рамках усвоенного учебного материала.</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Задания Блока С.0</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c>
          <w:tcPr>
            <w:tcW w:w="1985" w:type="dxa"/>
          </w:tcPr>
          <w:p w:rsidR="001B4A7D" w:rsidRPr="002A2A6F" w:rsidRDefault="001B4A7D" w:rsidP="00543A96">
            <w:pPr>
              <w:rPr>
                <w:rFonts w:eastAsia="Calibri"/>
                <w:sz w:val="24"/>
                <w:szCs w:val="24"/>
                <w:lang w:eastAsia="en-US"/>
              </w:rPr>
            </w:pPr>
            <w:r w:rsidRPr="002A2A6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вполне логичное изложение материала при наличии неточностей, незнание литературы, источников по рассматриваемому вопросу</w:t>
            </w:r>
          </w:p>
        </w:tc>
      </w:tr>
      <w:tr w:rsidR="001B4A7D" w:rsidRPr="002A2A6F" w:rsidTr="007228BA">
        <w:tc>
          <w:tcPr>
            <w:tcW w:w="1809" w:type="dxa"/>
          </w:tcPr>
          <w:p w:rsidR="001B4A7D" w:rsidRPr="002A2A6F" w:rsidRDefault="001B4A7D" w:rsidP="007228BA">
            <w:pPr>
              <w:rPr>
                <w:rFonts w:eastAsia="Calibri"/>
                <w:sz w:val="24"/>
                <w:szCs w:val="24"/>
                <w:lang w:eastAsia="en-US"/>
              </w:rPr>
            </w:pPr>
            <w:r w:rsidRPr="002A2A6F">
              <w:rPr>
                <w:rFonts w:eastAsia="Calibri"/>
                <w:sz w:val="24"/>
                <w:szCs w:val="24"/>
                <w:lang w:eastAsia="en-US"/>
              </w:rPr>
              <w:t>Задания блока D (</w:t>
            </w:r>
            <w:r w:rsidR="007228BA">
              <w:rPr>
                <w:rFonts w:eastAsia="Calibri"/>
                <w:sz w:val="24"/>
                <w:szCs w:val="24"/>
                <w:lang w:eastAsia="en-US"/>
              </w:rPr>
              <w:t>дифференцированный зачет</w:t>
            </w:r>
            <w:r w:rsidRPr="002A2A6F">
              <w:rPr>
                <w:rFonts w:eastAsia="Calibri"/>
                <w:sz w:val="24"/>
                <w:szCs w:val="24"/>
                <w:lang w:eastAsia="en-US"/>
              </w:rPr>
              <w:t>)</w:t>
            </w:r>
          </w:p>
        </w:tc>
        <w:tc>
          <w:tcPr>
            <w:tcW w:w="2268" w:type="dxa"/>
          </w:tcPr>
          <w:p w:rsidR="001B4A7D" w:rsidRPr="002A2A6F" w:rsidRDefault="007228BA" w:rsidP="00543A96">
            <w:pPr>
              <w:widowControl w:val="0"/>
              <w:autoSpaceDE w:val="0"/>
              <w:autoSpaceDN w:val="0"/>
              <w:adjustRightInd w:val="0"/>
              <w:rPr>
                <w:rFonts w:eastAsia="Calibri"/>
                <w:sz w:val="24"/>
                <w:szCs w:val="24"/>
                <w:lang w:eastAsia="en-US"/>
              </w:rPr>
            </w:pPr>
            <w:r w:rsidRPr="007228BA">
              <w:rPr>
                <w:rFonts w:eastAsia="Calibri"/>
                <w:sz w:val="24"/>
                <w:szCs w:val="24"/>
                <w:lang w:eastAsia="en-US"/>
              </w:rPr>
              <w:t>Процент правильных ответов составляет 86% и более</w:t>
            </w:r>
          </w:p>
        </w:tc>
        <w:tc>
          <w:tcPr>
            <w:tcW w:w="1985" w:type="dxa"/>
          </w:tcPr>
          <w:p w:rsidR="001B4A7D" w:rsidRPr="002A2A6F" w:rsidRDefault="007228BA" w:rsidP="00543A96">
            <w:pPr>
              <w:widowControl w:val="0"/>
              <w:autoSpaceDE w:val="0"/>
              <w:autoSpaceDN w:val="0"/>
              <w:adjustRightInd w:val="0"/>
              <w:rPr>
                <w:rFonts w:eastAsia="Calibri"/>
                <w:sz w:val="24"/>
                <w:szCs w:val="24"/>
                <w:lang w:eastAsia="en-US"/>
              </w:rPr>
            </w:pPr>
            <w:r w:rsidRPr="007228BA">
              <w:rPr>
                <w:rFonts w:eastAsia="Calibri"/>
                <w:sz w:val="24"/>
                <w:szCs w:val="24"/>
                <w:lang w:eastAsia="en-US"/>
              </w:rPr>
              <w:t>Процент правильных ответов составляет от 71% до 85%</w:t>
            </w:r>
          </w:p>
        </w:tc>
        <w:tc>
          <w:tcPr>
            <w:tcW w:w="1917" w:type="dxa"/>
          </w:tcPr>
          <w:p w:rsidR="001B4A7D" w:rsidRPr="002A2A6F" w:rsidRDefault="007228BA" w:rsidP="00543A96">
            <w:pPr>
              <w:widowControl w:val="0"/>
              <w:autoSpaceDE w:val="0"/>
              <w:autoSpaceDN w:val="0"/>
              <w:adjustRightInd w:val="0"/>
              <w:rPr>
                <w:rFonts w:eastAsia="Calibri"/>
                <w:sz w:val="24"/>
                <w:szCs w:val="24"/>
                <w:lang w:eastAsia="en-US"/>
              </w:rPr>
            </w:pPr>
            <w:r w:rsidRPr="007228BA">
              <w:rPr>
                <w:rFonts w:eastAsia="Calibri"/>
                <w:sz w:val="24"/>
                <w:szCs w:val="24"/>
                <w:lang w:eastAsia="en-US"/>
              </w:rPr>
              <w:t>Процент правильных ответов составляет от 55% до 70%</w:t>
            </w:r>
          </w:p>
        </w:tc>
        <w:tc>
          <w:tcPr>
            <w:tcW w:w="1816" w:type="dxa"/>
          </w:tcPr>
          <w:p w:rsidR="001B4A7D" w:rsidRPr="002A2A6F" w:rsidRDefault="007228BA" w:rsidP="00543A96">
            <w:pPr>
              <w:widowControl w:val="0"/>
              <w:autoSpaceDE w:val="0"/>
              <w:autoSpaceDN w:val="0"/>
              <w:adjustRightInd w:val="0"/>
              <w:rPr>
                <w:rFonts w:eastAsia="Calibri"/>
                <w:sz w:val="24"/>
                <w:szCs w:val="24"/>
                <w:lang w:eastAsia="en-US"/>
              </w:rPr>
            </w:pPr>
            <w:r w:rsidRPr="007228BA">
              <w:rPr>
                <w:rFonts w:eastAsia="Calibri"/>
                <w:sz w:val="24"/>
                <w:szCs w:val="24"/>
                <w:lang w:eastAsia="en-US"/>
              </w:rPr>
              <w:t>Процент правильных ответов составляет менее 55%</w:t>
            </w:r>
          </w:p>
        </w:tc>
      </w:tr>
    </w:tbl>
    <w:p w:rsidR="00655216" w:rsidRPr="002A2A6F" w:rsidRDefault="00655216" w:rsidP="00853F06">
      <w:pPr>
        <w:spacing w:after="0" w:line="240" w:lineRule="auto"/>
        <w:ind w:firstLine="709"/>
        <w:jc w:val="both"/>
        <w:rPr>
          <w:rFonts w:ascii="Times New Roman" w:hAnsi="Times New Roman" w:cs="Times New Roman"/>
          <w:b/>
          <w:sz w:val="24"/>
          <w:szCs w:val="24"/>
        </w:rPr>
      </w:pPr>
    </w:p>
    <w:p w:rsidR="007300BB" w:rsidRPr="002A2A6F" w:rsidRDefault="007300BB" w:rsidP="00655216">
      <w:pPr>
        <w:spacing w:after="0" w:line="240" w:lineRule="auto"/>
        <w:ind w:firstLine="709"/>
        <w:jc w:val="center"/>
        <w:rPr>
          <w:rFonts w:ascii="Times New Roman" w:hAnsi="Times New Roman" w:cs="Times New Roman"/>
          <w:b/>
          <w:sz w:val="24"/>
          <w:szCs w:val="24"/>
        </w:rPr>
      </w:pPr>
    </w:p>
    <w:sectPr w:rsidR="007300BB" w:rsidRPr="002A2A6F" w:rsidSect="003650B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2D" w:rsidRDefault="00E07D2D" w:rsidP="009B17D9">
      <w:pPr>
        <w:spacing w:after="0" w:line="240" w:lineRule="auto"/>
      </w:pPr>
      <w:r>
        <w:separator/>
      </w:r>
    </w:p>
  </w:endnote>
  <w:endnote w:type="continuationSeparator" w:id="0">
    <w:p w:rsidR="00E07D2D" w:rsidRDefault="00E07D2D"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C" w:rsidRDefault="00CF70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CF706C" w:rsidRPr="003650B5" w:rsidRDefault="00CF706C">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B83A79">
          <w:rPr>
            <w:rFonts w:ascii="Times New Roman" w:hAnsi="Times New Roman" w:cs="Times New Roman"/>
            <w:noProof/>
          </w:rPr>
          <w:t>2</w:t>
        </w:r>
        <w:r w:rsidRPr="003650B5">
          <w:rPr>
            <w:rFonts w:ascii="Times New Roman" w:hAnsi="Times New Roman" w:cs="Times New Roman"/>
          </w:rPr>
          <w:fldChar w:fldCharType="end"/>
        </w:r>
      </w:p>
    </w:sdtContent>
  </w:sdt>
  <w:p w:rsidR="00CF706C" w:rsidRDefault="00CF706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C" w:rsidRDefault="00CF70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2D" w:rsidRDefault="00E07D2D" w:rsidP="009B17D9">
      <w:pPr>
        <w:spacing w:after="0" w:line="240" w:lineRule="auto"/>
      </w:pPr>
      <w:r>
        <w:separator/>
      </w:r>
    </w:p>
  </w:footnote>
  <w:footnote w:type="continuationSeparator" w:id="0">
    <w:p w:rsidR="00E07D2D" w:rsidRDefault="00E07D2D" w:rsidP="009B17D9">
      <w:pPr>
        <w:spacing w:after="0" w:line="240" w:lineRule="auto"/>
      </w:pPr>
      <w:r>
        <w:continuationSeparator/>
      </w:r>
    </w:p>
  </w:footnote>
  <w:footnote w:id="1">
    <w:p w:rsidR="00CF706C" w:rsidRPr="002A2A6F" w:rsidRDefault="00CF706C" w:rsidP="002A2A6F">
      <w:pPr>
        <w:pStyle w:val="a6"/>
        <w:ind w:firstLine="720"/>
        <w:jc w:val="both"/>
        <w:rPr>
          <w:rFonts w:ascii="Times New Roman" w:hAnsi="Times New Roman" w:cs="Times New Roman"/>
        </w:rPr>
      </w:pPr>
      <w:r w:rsidRPr="002A2A6F">
        <w:rPr>
          <w:rStyle w:val="a8"/>
          <w:rFonts w:ascii="Times New Roman" w:hAnsi="Times New Roman" w:cs="Times New Roman"/>
        </w:rPr>
        <w:t>1)</w:t>
      </w:r>
      <w:r w:rsidRPr="002A2A6F">
        <w:rPr>
          <w:rFonts w:ascii="Times New Roman" w:hAnsi="Times New Roman" w:cs="Times New Roman"/>
        </w:rPr>
        <w:t xml:space="preserve"> СТО 02069024. 101-2014 «Работы студенческие. Общие требования и правила оформления». – Режим доступа: </w:t>
      </w:r>
      <w:r w:rsidRPr="007236FF">
        <w:rPr>
          <w:rFonts w:ascii="Times New Roman" w:hAnsi="Times New Roman" w:cs="Times New Roman"/>
        </w:rPr>
        <w:t>http://www.osu.ru/docs/official/standart/standart_101-2015.pdf</w:t>
      </w:r>
      <w:r w:rsidRPr="002A2A6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C" w:rsidRDefault="00CF706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C" w:rsidRDefault="00CF706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6C" w:rsidRDefault="00CF70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709E"/>
    <w:multiLevelType w:val="hybridMultilevel"/>
    <w:tmpl w:val="5C4AF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427F00"/>
    <w:multiLevelType w:val="hybridMultilevel"/>
    <w:tmpl w:val="09E26D9C"/>
    <w:lvl w:ilvl="0" w:tplc="479212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86336C"/>
    <w:multiLevelType w:val="hybridMultilevel"/>
    <w:tmpl w:val="F7D43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CF0170"/>
    <w:multiLevelType w:val="hybridMultilevel"/>
    <w:tmpl w:val="838298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B400FD"/>
    <w:multiLevelType w:val="hybridMultilevel"/>
    <w:tmpl w:val="2E40A8B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1228E1"/>
    <w:multiLevelType w:val="hybridMultilevel"/>
    <w:tmpl w:val="D0723FD4"/>
    <w:lvl w:ilvl="0" w:tplc="A0961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2E0A7F"/>
    <w:multiLevelType w:val="hybridMultilevel"/>
    <w:tmpl w:val="4852EFE8"/>
    <w:lvl w:ilvl="0" w:tplc="B694BD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53C06"/>
    <w:multiLevelType w:val="hybridMultilevel"/>
    <w:tmpl w:val="150CEED4"/>
    <w:lvl w:ilvl="0" w:tplc="EF72B1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6B643E"/>
    <w:multiLevelType w:val="hybridMultilevel"/>
    <w:tmpl w:val="B05AEF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C3354D9"/>
    <w:multiLevelType w:val="hybridMultilevel"/>
    <w:tmpl w:val="AECA0E0C"/>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35468BC"/>
    <w:multiLevelType w:val="hybridMultilevel"/>
    <w:tmpl w:val="635069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3D56B0"/>
    <w:multiLevelType w:val="hybridMultilevel"/>
    <w:tmpl w:val="CFE896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9617385"/>
    <w:multiLevelType w:val="hybridMultilevel"/>
    <w:tmpl w:val="26C84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1B2A7F"/>
    <w:multiLevelType w:val="hybridMultilevel"/>
    <w:tmpl w:val="302C7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516A86"/>
    <w:multiLevelType w:val="hybridMultilevel"/>
    <w:tmpl w:val="AC84E700"/>
    <w:lvl w:ilvl="0" w:tplc="B694BD5E">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B7A48EC"/>
    <w:multiLevelType w:val="hybridMultilevel"/>
    <w:tmpl w:val="77D6DC8A"/>
    <w:lvl w:ilvl="0" w:tplc="0419000F">
      <w:start w:val="1"/>
      <w:numFmt w:val="decimal"/>
      <w:lvlText w:val="%1."/>
      <w:lvlJc w:val="left"/>
      <w:pPr>
        <w:ind w:left="1091" w:hanging="360"/>
      </w:p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7" w15:restartNumberingAfterBreak="0">
    <w:nsid w:val="52F661BE"/>
    <w:multiLevelType w:val="hybridMultilevel"/>
    <w:tmpl w:val="DFD0E8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1E170D"/>
    <w:multiLevelType w:val="hybridMultilevel"/>
    <w:tmpl w:val="F450521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0876F02"/>
    <w:multiLevelType w:val="hybridMultilevel"/>
    <w:tmpl w:val="B5307858"/>
    <w:lvl w:ilvl="0" w:tplc="C7AED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F94327"/>
    <w:multiLevelType w:val="hybridMultilevel"/>
    <w:tmpl w:val="7F927E76"/>
    <w:lvl w:ilvl="0" w:tplc="0616C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644C92"/>
    <w:multiLevelType w:val="hybridMultilevel"/>
    <w:tmpl w:val="7430B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4403C58"/>
    <w:multiLevelType w:val="hybridMultilevel"/>
    <w:tmpl w:val="1AB298FA"/>
    <w:lvl w:ilvl="0" w:tplc="D16A6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D74837"/>
    <w:multiLevelType w:val="hybridMultilevel"/>
    <w:tmpl w:val="C2C6D7D6"/>
    <w:lvl w:ilvl="0" w:tplc="5E648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2C2773"/>
    <w:multiLevelType w:val="hybridMultilevel"/>
    <w:tmpl w:val="1260672C"/>
    <w:lvl w:ilvl="0" w:tplc="A7E68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F47C40"/>
    <w:multiLevelType w:val="hybridMultilevel"/>
    <w:tmpl w:val="04E6501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85D7AFE"/>
    <w:multiLevelType w:val="hybridMultilevel"/>
    <w:tmpl w:val="4E8CA3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27227B"/>
    <w:multiLevelType w:val="hybridMultilevel"/>
    <w:tmpl w:val="8E027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FBD6722"/>
    <w:multiLevelType w:val="hybridMultilevel"/>
    <w:tmpl w:val="86F62F26"/>
    <w:lvl w:ilvl="0" w:tplc="6AE8B8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A225EA"/>
    <w:multiLevelType w:val="hybridMultilevel"/>
    <w:tmpl w:val="0920796A"/>
    <w:lvl w:ilvl="0" w:tplc="52562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4082DD1"/>
    <w:multiLevelType w:val="hybridMultilevel"/>
    <w:tmpl w:val="C4D476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99076E"/>
    <w:multiLevelType w:val="hybridMultilevel"/>
    <w:tmpl w:val="4C408498"/>
    <w:lvl w:ilvl="0" w:tplc="81C4D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A42866"/>
    <w:multiLevelType w:val="hybridMultilevel"/>
    <w:tmpl w:val="03007EA4"/>
    <w:lvl w:ilvl="0" w:tplc="46382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F6673D"/>
    <w:multiLevelType w:val="hybridMultilevel"/>
    <w:tmpl w:val="14E857F8"/>
    <w:lvl w:ilvl="0" w:tplc="8CD8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7"/>
  </w:num>
  <w:num w:numId="3">
    <w:abstractNumId w:val="24"/>
  </w:num>
  <w:num w:numId="4">
    <w:abstractNumId w:val="17"/>
  </w:num>
  <w:num w:numId="5">
    <w:abstractNumId w:val="11"/>
  </w:num>
  <w:num w:numId="6">
    <w:abstractNumId w:val="27"/>
  </w:num>
  <w:num w:numId="7">
    <w:abstractNumId w:val="19"/>
  </w:num>
  <w:num w:numId="8">
    <w:abstractNumId w:val="18"/>
  </w:num>
  <w:num w:numId="9">
    <w:abstractNumId w:val="10"/>
  </w:num>
  <w:num w:numId="10">
    <w:abstractNumId w:val="26"/>
  </w:num>
  <w:num w:numId="11">
    <w:abstractNumId w:val="12"/>
  </w:num>
  <w:num w:numId="12">
    <w:abstractNumId w:val="4"/>
  </w:num>
  <w:num w:numId="13">
    <w:abstractNumId w:val="29"/>
  </w:num>
  <w:num w:numId="14">
    <w:abstractNumId w:val="9"/>
  </w:num>
  <w:num w:numId="15">
    <w:abstractNumId w:val="31"/>
  </w:num>
  <w:num w:numId="16">
    <w:abstractNumId w:val="3"/>
  </w:num>
  <w:num w:numId="17">
    <w:abstractNumId w:val="14"/>
  </w:num>
  <w:num w:numId="18">
    <w:abstractNumId w:val="2"/>
  </w:num>
  <w:num w:numId="19">
    <w:abstractNumId w:val="13"/>
  </w:num>
  <w:num w:numId="20">
    <w:abstractNumId w:val="0"/>
  </w:num>
  <w:num w:numId="21">
    <w:abstractNumId w:val="22"/>
  </w:num>
  <w:num w:numId="22">
    <w:abstractNumId w:val="28"/>
  </w:num>
  <w:num w:numId="23">
    <w:abstractNumId w:val="6"/>
  </w:num>
  <w:num w:numId="24">
    <w:abstractNumId w:val="15"/>
  </w:num>
  <w:num w:numId="25">
    <w:abstractNumId w:val="16"/>
  </w:num>
  <w:num w:numId="26">
    <w:abstractNumId w:val="20"/>
  </w:num>
  <w:num w:numId="27">
    <w:abstractNumId w:val="8"/>
  </w:num>
  <w:num w:numId="28">
    <w:abstractNumId w:val="23"/>
  </w:num>
  <w:num w:numId="29">
    <w:abstractNumId w:val="30"/>
  </w:num>
  <w:num w:numId="30">
    <w:abstractNumId w:val="35"/>
  </w:num>
  <w:num w:numId="31">
    <w:abstractNumId w:val="21"/>
  </w:num>
  <w:num w:numId="32">
    <w:abstractNumId w:val="5"/>
  </w:num>
  <w:num w:numId="33">
    <w:abstractNumId w:val="34"/>
  </w:num>
  <w:num w:numId="34">
    <w:abstractNumId w:val="33"/>
  </w:num>
  <w:num w:numId="35">
    <w:abstractNumId w:val="2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35FA"/>
    <w:rsid w:val="001B4A7D"/>
    <w:rsid w:val="001B4DCF"/>
    <w:rsid w:val="001E03C5"/>
    <w:rsid w:val="002060A6"/>
    <w:rsid w:val="0023245E"/>
    <w:rsid w:val="00237028"/>
    <w:rsid w:val="00253D6F"/>
    <w:rsid w:val="0025570B"/>
    <w:rsid w:val="002A2A6F"/>
    <w:rsid w:val="002B353A"/>
    <w:rsid w:val="002E6425"/>
    <w:rsid w:val="002F11D5"/>
    <w:rsid w:val="003005F9"/>
    <w:rsid w:val="00307BDB"/>
    <w:rsid w:val="0032382B"/>
    <w:rsid w:val="003650B5"/>
    <w:rsid w:val="00374987"/>
    <w:rsid w:val="003A1DE6"/>
    <w:rsid w:val="003B0ADE"/>
    <w:rsid w:val="003F253E"/>
    <w:rsid w:val="00401530"/>
    <w:rsid w:val="00424E1F"/>
    <w:rsid w:val="0043768A"/>
    <w:rsid w:val="0049450D"/>
    <w:rsid w:val="004B106C"/>
    <w:rsid w:val="005171B8"/>
    <w:rsid w:val="00522158"/>
    <w:rsid w:val="00543A96"/>
    <w:rsid w:val="00550EAA"/>
    <w:rsid w:val="005C5C4F"/>
    <w:rsid w:val="0060280A"/>
    <w:rsid w:val="0063618F"/>
    <w:rsid w:val="00655216"/>
    <w:rsid w:val="00713429"/>
    <w:rsid w:val="00715AB5"/>
    <w:rsid w:val="007228BA"/>
    <w:rsid w:val="007236FF"/>
    <w:rsid w:val="007300BB"/>
    <w:rsid w:val="007920B7"/>
    <w:rsid w:val="008051AC"/>
    <w:rsid w:val="00805BAB"/>
    <w:rsid w:val="0081349A"/>
    <w:rsid w:val="00853F06"/>
    <w:rsid w:val="00883FDD"/>
    <w:rsid w:val="008B1110"/>
    <w:rsid w:val="008E1F3A"/>
    <w:rsid w:val="008E2CE5"/>
    <w:rsid w:val="008E73E0"/>
    <w:rsid w:val="008F54D1"/>
    <w:rsid w:val="00926F13"/>
    <w:rsid w:val="00927115"/>
    <w:rsid w:val="009602F9"/>
    <w:rsid w:val="009B17D9"/>
    <w:rsid w:val="009F32F4"/>
    <w:rsid w:val="00A444D3"/>
    <w:rsid w:val="00A539BB"/>
    <w:rsid w:val="00A67C9B"/>
    <w:rsid w:val="00A924BF"/>
    <w:rsid w:val="00A93DDE"/>
    <w:rsid w:val="00AB6B30"/>
    <w:rsid w:val="00AC10B6"/>
    <w:rsid w:val="00AD6125"/>
    <w:rsid w:val="00AE2285"/>
    <w:rsid w:val="00B3087B"/>
    <w:rsid w:val="00B43354"/>
    <w:rsid w:val="00B652FF"/>
    <w:rsid w:val="00B83A79"/>
    <w:rsid w:val="00B847D9"/>
    <w:rsid w:val="00B8525B"/>
    <w:rsid w:val="00B902DF"/>
    <w:rsid w:val="00B90A9F"/>
    <w:rsid w:val="00B9297C"/>
    <w:rsid w:val="00BD32AA"/>
    <w:rsid w:val="00BE7D85"/>
    <w:rsid w:val="00C06009"/>
    <w:rsid w:val="00C302DD"/>
    <w:rsid w:val="00C50E52"/>
    <w:rsid w:val="00C76B64"/>
    <w:rsid w:val="00C803E6"/>
    <w:rsid w:val="00CB00A9"/>
    <w:rsid w:val="00CB5989"/>
    <w:rsid w:val="00CF25D4"/>
    <w:rsid w:val="00CF706C"/>
    <w:rsid w:val="00D4751D"/>
    <w:rsid w:val="00D60C1B"/>
    <w:rsid w:val="00DC58F7"/>
    <w:rsid w:val="00DD5D17"/>
    <w:rsid w:val="00E07D2D"/>
    <w:rsid w:val="00E6089B"/>
    <w:rsid w:val="00E74969"/>
    <w:rsid w:val="00EC6F40"/>
    <w:rsid w:val="00ED08A6"/>
    <w:rsid w:val="00EE2CBD"/>
    <w:rsid w:val="00F11369"/>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EB15-D900-4DB4-990B-3ED1C9F9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8425</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30</cp:revision>
  <cp:lastPrinted>2019-10-15T05:18:00Z</cp:lastPrinted>
  <dcterms:created xsi:type="dcterms:W3CDTF">2017-09-06T11:35:00Z</dcterms:created>
  <dcterms:modified xsi:type="dcterms:W3CDTF">2022-03-26T06:41:00Z</dcterms:modified>
</cp:coreProperties>
</file>