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Минобрнауки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Кафедра истории и теории государства и права</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«Б.1.В.ОД.4 Муниципальное право»</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hAnsi="Times New Roman" w:cs="Times New Roman"/>
          <w:sz w:val="24"/>
          <w:szCs w:val="24"/>
        </w:rPr>
      </w:pPr>
      <w:r w:rsidRPr="007938B5">
        <w:rPr>
          <w:rFonts w:ascii="Times New Roman" w:eastAsia="Times New Roman" w:hAnsi="Times New Roman" w:cs="Times New Roman"/>
          <w:sz w:val="24"/>
          <w:szCs w:val="24"/>
        </w:rPr>
        <w:t>Бузулук, 2016</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w:t>
      </w:r>
      <w:r w:rsidRPr="00AD21C9">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2016.</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AD21C9">
        <w:rPr>
          <w:rFonts w:ascii="Times New Roman" w:eastAsia="Calibri" w:hAnsi="Times New Roman" w:cs="Times New Roman"/>
          <w:sz w:val="24"/>
          <w:szCs w:val="24"/>
        </w:rPr>
        <w:t>Муниципальное право</w:t>
      </w:r>
      <w:bookmarkStart w:id="0" w:name="_GoBack"/>
      <w:bookmarkEnd w:id="0"/>
      <w:r w:rsidRPr="00AD21C9">
        <w:rPr>
          <w:rFonts w:ascii="Times New Roman" w:eastAsia="Calibri" w:hAnsi="Times New Roman" w:cs="Times New Roman"/>
          <w:sz w:val="24"/>
          <w:szCs w:val="24"/>
        </w:rPr>
        <w:t>»</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938B5" w:rsidRPr="007938B5" w:rsidRDefault="00AE0D5B"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7938B5">
            <w:pPr>
              <w:tabs>
                <w:tab w:val="right" w:pos="8539"/>
              </w:tabs>
              <w:jc w:val="both"/>
              <w:rPr>
                <w:sz w:val="24"/>
                <w:szCs w:val="24"/>
              </w:rPr>
            </w:pPr>
            <w:r w:rsidRPr="007938B5">
              <w:rPr>
                <w:sz w:val="24"/>
                <w:szCs w:val="24"/>
              </w:rPr>
              <w:t>2</w:t>
            </w:r>
            <w:r w:rsidR="00CB00A9" w:rsidRPr="007938B5">
              <w:rPr>
                <w:sz w:val="24"/>
                <w:szCs w:val="24"/>
              </w:rPr>
              <w:t>.</w:t>
            </w:r>
            <w:r w:rsidR="007938B5">
              <w:rPr>
                <w:sz w:val="24"/>
                <w:szCs w:val="24"/>
              </w:rPr>
              <w:t>6</w:t>
            </w:r>
            <w:r w:rsidR="00CB00A9" w:rsidRPr="007938B5">
              <w:rPr>
                <w:sz w:val="24"/>
                <w:szCs w:val="24"/>
              </w:rPr>
              <w:t xml:space="preserve"> Методические рекомендации по подготовке к экзамену…………….</w:t>
            </w:r>
            <w:r w:rsidR="007938B5">
              <w:rPr>
                <w:sz w:val="24"/>
                <w:szCs w:val="24"/>
              </w:rPr>
              <w:tab/>
              <w:t>…………….</w:t>
            </w:r>
          </w:p>
        </w:tc>
        <w:tc>
          <w:tcPr>
            <w:tcW w:w="703" w:type="dxa"/>
          </w:tcPr>
          <w:p w:rsidR="00CB00A9" w:rsidRPr="007938B5" w:rsidRDefault="00AE0D5B" w:rsidP="003650B5">
            <w:pPr>
              <w:jc w:val="right"/>
              <w:rPr>
                <w:sz w:val="24"/>
                <w:szCs w:val="24"/>
              </w:rPr>
            </w:pPr>
            <w:r>
              <w:rPr>
                <w:sz w:val="24"/>
                <w:szCs w:val="24"/>
              </w:rPr>
              <w:t>10</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AE0D5B" w:rsidP="003650B5">
            <w:pPr>
              <w:jc w:val="right"/>
              <w:rPr>
                <w:sz w:val="24"/>
                <w:szCs w:val="24"/>
              </w:rPr>
            </w:pPr>
            <w:r>
              <w:rPr>
                <w:sz w:val="24"/>
                <w:szCs w:val="24"/>
              </w:rPr>
              <w:t>11</w:t>
            </w:r>
          </w:p>
        </w:tc>
      </w:tr>
      <w:tr w:rsidR="0032382B" w:rsidRPr="007938B5" w:rsidTr="00E74969">
        <w:tc>
          <w:tcPr>
            <w:tcW w:w="8755" w:type="dxa"/>
          </w:tcPr>
          <w:p w:rsidR="0032382B" w:rsidRPr="007938B5" w:rsidRDefault="00E74969" w:rsidP="00BA2DD5">
            <w:pPr>
              <w:jc w:val="both"/>
              <w:rPr>
                <w:sz w:val="24"/>
                <w:szCs w:val="24"/>
              </w:rPr>
            </w:pPr>
            <w:r w:rsidRPr="007938B5">
              <w:rPr>
                <w:sz w:val="24"/>
                <w:szCs w:val="24"/>
              </w:rPr>
              <w:t>4 Вопросы для подготовки к экзамену 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AE0D5B" w:rsidP="003650B5">
            <w:pPr>
              <w:jc w:val="right"/>
              <w:rPr>
                <w:sz w:val="24"/>
                <w:szCs w:val="24"/>
              </w:rPr>
            </w:pPr>
            <w:r>
              <w:rPr>
                <w:sz w:val="24"/>
                <w:szCs w:val="24"/>
              </w:rPr>
              <w:t>27</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AE0D5B" w:rsidP="003650B5">
            <w:pPr>
              <w:jc w:val="right"/>
              <w:rPr>
                <w:sz w:val="24"/>
                <w:szCs w:val="24"/>
              </w:rPr>
            </w:pPr>
            <w:r>
              <w:rPr>
                <w:sz w:val="24"/>
                <w:szCs w:val="24"/>
              </w:rPr>
              <w:t>30</w:t>
            </w:r>
          </w:p>
        </w:tc>
      </w:tr>
      <w:tr w:rsidR="00CB00A9" w:rsidRPr="007938B5" w:rsidTr="00E74969">
        <w:tc>
          <w:tcPr>
            <w:tcW w:w="8755" w:type="dxa"/>
          </w:tcPr>
          <w:p w:rsidR="00CB00A9" w:rsidRPr="007938B5" w:rsidRDefault="00CB00A9" w:rsidP="001735D5">
            <w:pPr>
              <w:jc w:val="both"/>
              <w:rPr>
                <w:sz w:val="24"/>
                <w:szCs w:val="24"/>
              </w:rPr>
            </w:pPr>
            <w:r w:rsidRPr="007938B5">
              <w:rPr>
                <w:sz w:val="24"/>
                <w:szCs w:val="24"/>
              </w:rPr>
              <w:t>Список рекомендуемых источников……………</w:t>
            </w:r>
            <w:r w:rsidR="00E74969" w:rsidRPr="007938B5">
              <w:rPr>
                <w:sz w:val="24"/>
                <w:szCs w:val="24"/>
              </w:rPr>
              <w:t>..</w:t>
            </w:r>
            <w:r w:rsidRPr="007938B5">
              <w:rPr>
                <w:sz w:val="24"/>
                <w:szCs w:val="24"/>
              </w:rPr>
              <w:t>………………………</w:t>
            </w:r>
            <w:r w:rsidR="007938B5">
              <w:rPr>
                <w:sz w:val="24"/>
                <w:szCs w:val="24"/>
              </w:rPr>
              <w:t>……………</w:t>
            </w:r>
          </w:p>
        </w:tc>
        <w:tc>
          <w:tcPr>
            <w:tcW w:w="703" w:type="dxa"/>
          </w:tcPr>
          <w:p w:rsidR="00CB00A9" w:rsidRPr="007938B5" w:rsidRDefault="00AE0D5B" w:rsidP="00B43354">
            <w:pPr>
              <w:jc w:val="right"/>
              <w:rPr>
                <w:sz w:val="24"/>
                <w:szCs w:val="24"/>
              </w:rPr>
            </w:pPr>
            <w:r>
              <w:rPr>
                <w:sz w:val="24"/>
                <w:szCs w:val="24"/>
              </w:rPr>
              <w:t>32</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7300BB" w:rsidRPr="007938B5" w:rsidRDefault="007300BB" w:rsidP="00853F06">
      <w:pPr>
        <w:spacing w:after="0" w:line="240" w:lineRule="auto"/>
        <w:ind w:firstLine="709"/>
        <w:jc w:val="both"/>
        <w:rPr>
          <w:rFonts w:ascii="Times New Roman" w:hAnsi="Times New Roman" w:cs="Times New Roman"/>
          <w:sz w:val="24"/>
          <w:szCs w:val="24"/>
        </w:rPr>
      </w:pPr>
    </w:p>
    <w:p w:rsidR="00F37F18" w:rsidRPr="007938B5" w:rsidRDefault="00F37F18" w:rsidP="00853F06">
      <w:pPr>
        <w:spacing w:after="0" w:line="240" w:lineRule="auto"/>
        <w:ind w:firstLine="709"/>
        <w:jc w:val="both"/>
        <w:rPr>
          <w:rFonts w:ascii="Times New Roman" w:hAnsi="Times New Roman" w:cs="Times New Roman"/>
          <w:sz w:val="24"/>
          <w:szCs w:val="24"/>
        </w:rPr>
      </w:pPr>
    </w:p>
    <w:p w:rsidR="00E74969" w:rsidRPr="007938B5" w:rsidRDefault="00E74969"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Pr="007938B5" w:rsidRDefault="007938B5" w:rsidP="007938B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не должен превышать 18-20 листов!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9D78D"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 : федеральный закон от 02 марта 2007 № 25-ФЗ ;  ред. от 04.03.2014 // Собрание законодательства РФ. – 2007. – № 10. – Ст. 1152.</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lastRenderedPageBreak/>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8A6D1" id="Прямая со стрелкой 2" o:spid="_x0000_s1026" type="#_x0000_t32" style="position:absolute;margin-left:.55pt;margin-top:.4pt;width:290.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 : учебник / под ред.  Г.  Н. Комковой. – М. : Издательская группа ИНФРА-М-НОРМА, 2012. – С. 337.</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494E1" id="Прямая со стрелкой 1" o:spid="_x0000_s1026" type="#_x0000_t32" style="position:absolute;margin-left:3.3pt;margin-top:9.3pt;width:28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 : отчет главы муниципального образования город Бузулук за 2013 год. – Режим доступа : бузулук.рф. – 26.12.2014.</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r w:rsidRPr="007938B5">
        <w:rPr>
          <w:rFonts w:ascii="Times New Roman" w:eastAsia="Times New Roman" w:hAnsi="Times New Roman" w:cs="Times New Roman"/>
          <w:i/>
          <w:sz w:val="24"/>
          <w:szCs w:val="24"/>
          <w:lang w:eastAsia="ru-RU"/>
        </w:rPr>
        <w:t>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w:t>
      </w:r>
      <w:r w:rsidRPr="007938B5">
        <w:rPr>
          <w:rFonts w:ascii="Times New Roman" w:eastAsia="Times New Roman" w:hAnsi="Times New Roman" w:cs="Times New Roman"/>
          <w:sz w:val="24"/>
          <w:szCs w:val="24"/>
          <w:lang w:eastAsia="ru-RU"/>
        </w:rPr>
        <w:lastRenderedPageBreak/>
        <w:t>возможно в контрольной работе представить описание своего муниципального образования, в котором проживает обучающийся.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p>
    <w:p w:rsidR="007938B5" w:rsidRPr="007938B5" w:rsidRDefault="007938B5" w:rsidP="001B4A7D">
      <w:pPr>
        <w:spacing w:after="0" w:line="240" w:lineRule="auto"/>
        <w:ind w:firstLine="709"/>
        <w:jc w:val="both"/>
        <w:rPr>
          <w:rFonts w:ascii="Times New Roman" w:hAnsi="Times New Roman" w:cs="Times New Roman"/>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938B5">
        <w:rPr>
          <w:rFonts w:ascii="Times New Roman" w:hAnsi="Times New Roman" w:cs="Times New Roman"/>
          <w:b/>
          <w:sz w:val="24"/>
          <w:szCs w:val="24"/>
        </w:rPr>
        <w:t>Методические рекомендации по подготовке к экзамену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lastRenderedPageBreak/>
        <w:t>внимательно вчитываться в формулировку вопроса и уточнить возникшие неясности во время предэкзаменационной консультации;</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2 История местного самоуправления в России и зарубежный опыт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Древней Руси</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1497 - 1785 гг.</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1785 - 1917 гг.</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государственное управление в 1917 - 1990 годах.</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1990 - 1998 годах.</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Становление и основные тенденции развития местного самоуправления в России на современном этапе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3 Общие принципы организации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Концепции местного самоуправления (европейская континентальная концепция; англосаксонская концепция)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общая характеристика функций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Основы местного самоуправления: понятие, общая характеристика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938B5" w:rsidRPr="007938B5" w:rsidRDefault="007938B5" w:rsidP="00422935">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4 Гарантии и защита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зашиты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По Закону «О местном самоуправлении в республике Алтай» в населенных пунктах и районах Алтая действует местное самоуправление и органы государственной </w:t>
      </w:r>
      <w:r w:rsidRPr="007938B5">
        <w:rPr>
          <w:rFonts w:ascii="Times New Roman" w:eastAsia="Times New Roman" w:hAnsi="Times New Roman" w:cs="Times New Roman"/>
          <w:sz w:val="24"/>
          <w:szCs w:val="24"/>
        </w:rPr>
        <w:lastRenderedPageBreak/>
        <w:t>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938B5" w:rsidRPr="007938B5" w:rsidRDefault="007938B5" w:rsidP="004229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5 Правовые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i/>
          <w:sz w:val="24"/>
          <w:szCs w:val="24"/>
        </w:rPr>
        <w:t xml:space="preserve">Деловая игра </w:t>
      </w:r>
      <w:r>
        <w:rPr>
          <w:rFonts w:ascii="Times New Roman" w:eastAsia="Times New Roman" w:hAnsi="Times New Roman" w:cs="Times New Roman"/>
          <w:sz w:val="24"/>
          <w:szCs w:val="24"/>
        </w:rPr>
        <w:t>на тему «</w:t>
      </w:r>
      <w:r w:rsidRPr="00AE0D5B">
        <w:rPr>
          <w:rFonts w:ascii="Times New Roman" w:eastAsia="Times New Roman" w:hAnsi="Times New Roman" w:cs="Times New Roman"/>
          <w:sz w:val="24"/>
          <w:szCs w:val="24"/>
        </w:rPr>
        <w:t>Участие в публичных слушаниях муниципального образования город Бузулук Оренбургской области</w:t>
      </w:r>
      <w:r>
        <w:rPr>
          <w:rFonts w:ascii="Times New Roman" w:eastAsia="Times New Roman" w:hAnsi="Times New Roman" w:cs="Times New Roman"/>
          <w:sz w:val="24"/>
          <w:szCs w:val="24"/>
        </w:rPr>
        <w:t>»</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7 Межмуниципальное сотрудничество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межмуниципального сотрудничества.</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формы межмуниципального сотрудничества.</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Межмуниципальные хозяйственные общества и некоммерческие организации.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938B5" w:rsidRPr="007938B5" w:rsidRDefault="007938B5" w:rsidP="00422935">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8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Москва</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Санкт-Петербург</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Севастополь</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наукоградах</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Pr="007938B5">
        <w:rPr>
          <w:rFonts w:ascii="Times New Roman" w:eastAsia="Times New Roman" w:hAnsi="Times New Roman" w:cs="Times New Roman"/>
          <w:sz w:val="24"/>
          <w:szCs w:val="24"/>
        </w:rPr>
        <w:t>9</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Создание муниципальной и других форм собственности, управление муниципальной собственностью</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10 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w:t>
      </w:r>
      <w:r w:rsidRPr="007938B5">
        <w:rPr>
          <w:rFonts w:ascii="Times New Roman" w:eastAsia="Times New Roman" w:hAnsi="Times New Roman" w:cs="Times New Roman"/>
          <w:sz w:val="24"/>
          <w:szCs w:val="24"/>
        </w:rPr>
        <w:lastRenderedPageBreak/>
        <w:t>поступления от налогов субъекта РФ. Соответствуют ли названные решения действующему российскому законодательству?</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Участие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 граждан</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Территориальное общественное самоуправление</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Публичные слушания, общественные обсуждения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w:t>
      </w:r>
      <w:r w:rsidRPr="007938B5">
        <w:rPr>
          <w:rFonts w:ascii="Times New Roman" w:eastAsia="Times New Roman" w:hAnsi="Times New Roman" w:cs="Times New Roman"/>
          <w:sz w:val="24"/>
          <w:szCs w:val="24"/>
        </w:rPr>
        <w:lastRenderedPageBreak/>
        <w:t>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12 Органы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Контрольно-счетный орган муниципального образования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w:t>
      </w:r>
      <w:r w:rsidRPr="007938B5">
        <w:rPr>
          <w:rFonts w:ascii="Times New Roman" w:eastAsia="Times New Roman" w:hAnsi="Times New Roman" w:cs="Times New Roman"/>
          <w:sz w:val="24"/>
          <w:szCs w:val="24"/>
        </w:rPr>
        <w:lastRenderedPageBreak/>
        <w:t>муниципального образования. Охарактеризуйте принятые городским советом решения с точки зрения соответствия их законодательству.</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13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14 Ответственность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Понятие и структура к</w:t>
      </w:r>
      <w:r w:rsidR="007938B5" w:rsidRPr="007938B5">
        <w:rPr>
          <w:rFonts w:ascii="Times New Roman" w:eastAsia="Times New Roman" w:hAnsi="Times New Roman" w:cs="Times New Roman"/>
          <w:sz w:val="24"/>
          <w:szCs w:val="24"/>
        </w:rPr>
        <w:t>омпетенци</w:t>
      </w:r>
      <w:r>
        <w:rPr>
          <w:rFonts w:ascii="Times New Roman" w:eastAsia="Times New Roman" w:hAnsi="Times New Roman" w:cs="Times New Roman"/>
          <w:sz w:val="24"/>
          <w:szCs w:val="24"/>
        </w:rPr>
        <w:t>и</w:t>
      </w:r>
      <w:r w:rsidR="007938B5" w:rsidRPr="007938B5">
        <w:rPr>
          <w:rFonts w:ascii="Times New Roman" w:eastAsia="Times New Roman" w:hAnsi="Times New Roman" w:cs="Times New Roman"/>
          <w:sz w:val="24"/>
          <w:szCs w:val="24"/>
        </w:rPr>
        <w:t xml:space="preserve">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Предметы ведения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органов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связи, общественного питания, торговли и бытового обслуживания населения;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16 Реализация института местного самоуправления в муниципальных образованиях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законодательства Оренбургской области о местном самоуправлении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Территориальная организация местного самоуправления в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органов местного самоуправления города Бузулука и Бузулукского района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Полномочия органов местного самоуправления города Бузулука и Бузулукского района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участия населения в осуществлении местного самоуправления в городе Бузулуке и Бузулукском районе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rPr>
      </w:pPr>
      <w:r w:rsidRPr="007938B5">
        <w:rPr>
          <w:rFonts w:ascii="Times New Roman" w:eastAsia="Times New Roman" w:hAnsi="Times New Roman" w:cs="Times New Roman"/>
          <w:i/>
          <w:sz w:val="24"/>
          <w:szCs w:val="24"/>
        </w:rPr>
        <w:t>Деловая игра на тему «Основы правовой работы в администрации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17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Ситуационные задачи:</w:t>
      </w:r>
    </w:p>
    <w:p w:rsidR="007938B5" w:rsidRPr="007938B5" w:rsidRDefault="007938B5" w:rsidP="0042293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938B5"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1 «</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Виды муниципальных образований: понятие, признаки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 Решить практическую задачу: </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w:t>
      </w:r>
      <w:r w:rsidRPr="007938B5">
        <w:rPr>
          <w:rFonts w:ascii="Times New Roman" w:eastAsia="Times New Roman" w:hAnsi="Times New Roman" w:cs="Times New Roman"/>
          <w:sz w:val="24"/>
          <w:szCs w:val="24"/>
          <w:lang w:eastAsia="ru-RU"/>
        </w:rPr>
        <w:lastRenderedPageBreak/>
        <w:t>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2 «Понятие и содержание экономической основы местного самоуправления»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 Вопросы для опроса:</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1.1 </w:t>
      </w:r>
      <w:r w:rsidR="00BA2DD5"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1.2 </w:t>
      </w:r>
      <w:r w:rsidR="00BA2DD5" w:rsidRPr="007938B5">
        <w:rPr>
          <w:rFonts w:ascii="Times New Roman" w:eastAsia="Times New Roman" w:hAnsi="Times New Roman" w:cs="Times New Roman"/>
          <w:sz w:val="24"/>
          <w:szCs w:val="24"/>
        </w:rPr>
        <w:t xml:space="preserve">Муниципальная собственность: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1.3 </w:t>
      </w:r>
      <w:r w:rsidR="00BA2DD5"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1.4 Планирование в муниципальном образовании: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понятие, принципы;</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планирование социально-экономического развития муниципального образования;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1.7 Бюджетный процесс в муниципальных образованиях</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2. Задания для самоподготовки:</w:t>
      </w:r>
    </w:p>
    <w:p w:rsidR="00AA51D2" w:rsidRPr="007938B5" w:rsidRDefault="00AA51D2" w:rsidP="00422935">
      <w:pPr>
        <w:pStyle w:val="a9"/>
        <w:numPr>
          <w:ilvl w:val="1"/>
          <w:numId w:val="8"/>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Решить практические задачи:</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2.1.1 </w:t>
      </w:r>
      <w:r w:rsidR="00BA2DD5" w:rsidRPr="007938B5">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BA2DD5"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3 «Органы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1.1 Понятие и система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 Решить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4 «Понятие и структура компетенции в муниципальных образованиях»</w:t>
      </w:r>
    </w:p>
    <w:p w:rsidR="00AA51D2" w:rsidRPr="007938B5" w:rsidRDefault="00AA51D2" w:rsidP="0042293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1.2 Предметы ведения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Компетенция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 Решить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 Деловая игра на тему «Основы правовой работы в администрации муниципального образования»</w:t>
      </w:r>
    </w:p>
    <w:p w:rsidR="00AE0D5B" w:rsidRDefault="00AE0D5B" w:rsidP="00AA51D2">
      <w:pPr>
        <w:ind w:firstLine="720"/>
        <w:jc w:val="both"/>
        <w:rPr>
          <w:rFonts w:ascii="Times New Roman" w:hAnsi="Times New Roman" w:cs="Times New Roman"/>
          <w:b/>
          <w:sz w:val="24"/>
          <w:szCs w:val="24"/>
        </w:rPr>
      </w:pPr>
    </w:p>
    <w:p w:rsidR="00AE0D5B" w:rsidRDefault="00AE0D5B" w:rsidP="00AA51D2">
      <w:pPr>
        <w:ind w:firstLine="720"/>
        <w:jc w:val="both"/>
        <w:rPr>
          <w:rFonts w:ascii="Times New Roman" w:hAnsi="Times New Roman" w:cs="Times New Roman"/>
          <w:b/>
          <w:sz w:val="24"/>
          <w:szCs w:val="24"/>
        </w:rPr>
      </w:pPr>
    </w:p>
    <w:p w:rsidR="00AE0D5B" w:rsidRDefault="00AE0D5B" w:rsidP="00AA51D2">
      <w:pPr>
        <w:ind w:firstLine="720"/>
        <w:jc w:val="both"/>
        <w:rPr>
          <w:rFonts w:ascii="Times New Roman" w:hAnsi="Times New Roman" w:cs="Times New Roman"/>
          <w:b/>
          <w:sz w:val="24"/>
          <w:szCs w:val="24"/>
        </w:rPr>
      </w:pPr>
    </w:p>
    <w:p w:rsidR="00AE0D5B" w:rsidRDefault="00AE0D5B" w:rsidP="00AA51D2">
      <w:pPr>
        <w:ind w:firstLine="720"/>
        <w:jc w:val="both"/>
        <w:rPr>
          <w:rFonts w:ascii="Times New Roman" w:hAnsi="Times New Roman" w:cs="Times New Roman"/>
          <w:b/>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lastRenderedPageBreak/>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w:t>
      </w:r>
      <w:r w:rsidRPr="007938B5">
        <w:rPr>
          <w:rFonts w:ascii="Times New Roman" w:eastAsia="Times New Roman" w:hAnsi="Times New Roman" w:cs="Times New Roman"/>
          <w:sz w:val="24"/>
          <w:szCs w:val="24"/>
          <w:lang w:eastAsia="ru-RU"/>
        </w:rPr>
        <w:tab/>
        <w:t>Предмет и методы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w:t>
      </w:r>
      <w:r w:rsidRPr="007938B5">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ab/>
        <w:t>Система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w:t>
      </w:r>
      <w:r w:rsidRPr="007938B5">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w:t>
      </w:r>
      <w:r w:rsidRPr="007938B5">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w:t>
      </w:r>
      <w:r w:rsidRPr="007938B5">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10.</w:t>
      </w:r>
      <w:r w:rsidRPr="007938B5">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w:t>
      </w:r>
      <w:r w:rsidRPr="007938B5">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w:t>
      </w:r>
      <w:r w:rsidRPr="007938B5">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w:t>
      </w:r>
      <w:r w:rsidRPr="007938B5">
        <w:rPr>
          <w:rFonts w:ascii="Times New Roman" w:eastAsia="Times New Roman" w:hAnsi="Times New Roman" w:cs="Times New Roman"/>
          <w:sz w:val="24"/>
          <w:szCs w:val="24"/>
          <w:lang w:eastAsia="ru-RU"/>
        </w:rPr>
        <w:tab/>
        <w:t>Понятие, виды муниципально-правовых норм.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w:t>
      </w:r>
      <w:r w:rsidRPr="007938B5">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w:t>
      </w:r>
      <w:r w:rsidRPr="007938B5">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w:t>
      </w:r>
      <w:r w:rsidRPr="007938B5">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w:t>
      </w:r>
      <w:r w:rsidRPr="007938B5">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18.</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19.</w:t>
      </w:r>
      <w:r w:rsidRPr="007938B5">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20.</w:t>
      </w:r>
      <w:r w:rsidRPr="007938B5">
        <w:rPr>
          <w:rFonts w:ascii="Times New Roman" w:eastAsia="Times New Roman" w:hAnsi="Times New Roman" w:cs="Times New Roman"/>
          <w:sz w:val="24"/>
          <w:szCs w:val="24"/>
          <w:lang w:eastAsia="ru-RU"/>
        </w:rPr>
        <w:tab/>
        <w:t>Система гарантий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r w:rsidRPr="007938B5">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w:t>
      </w:r>
      <w:r w:rsidRPr="007938B5">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23.</w:t>
      </w:r>
      <w:r w:rsidRPr="007938B5">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24.</w:t>
      </w:r>
      <w:r w:rsidRPr="007938B5">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25.</w:t>
      </w:r>
      <w:r w:rsidRPr="007938B5">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26.</w:t>
      </w:r>
      <w:r w:rsidRPr="007938B5">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27.</w:t>
      </w:r>
      <w:r w:rsidRPr="007938B5">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28.</w:t>
      </w:r>
      <w:r w:rsidRPr="007938B5">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29.</w:t>
      </w:r>
      <w:r w:rsidRPr="007938B5">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30.</w:t>
      </w:r>
      <w:r w:rsidRPr="007938B5">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31.</w:t>
      </w:r>
      <w:r w:rsidRPr="007938B5">
        <w:rPr>
          <w:rFonts w:ascii="Times New Roman" w:eastAsia="Times New Roman" w:hAnsi="Times New Roman" w:cs="Times New Roman"/>
          <w:sz w:val="24"/>
          <w:szCs w:val="24"/>
          <w:lang w:eastAsia="ru-RU"/>
        </w:rPr>
        <w:tab/>
        <w:t>Преобразование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32.</w:t>
      </w:r>
      <w:r w:rsidRPr="007938B5">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33.</w:t>
      </w:r>
      <w:r w:rsidRPr="007938B5">
        <w:rPr>
          <w:rFonts w:ascii="Times New Roman" w:eastAsia="Times New Roman" w:hAnsi="Times New Roman" w:cs="Times New Roman"/>
          <w:sz w:val="24"/>
          <w:szCs w:val="24"/>
          <w:lang w:eastAsia="ru-RU"/>
        </w:rPr>
        <w:tab/>
        <w:t>Особенности организации местного самоуправления в наукоградах.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34.</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35.</w:t>
      </w:r>
      <w:r w:rsidRPr="007938B5">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36.</w:t>
      </w:r>
      <w:r w:rsidRPr="007938B5">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37.</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38.</w:t>
      </w:r>
      <w:r w:rsidRPr="007938B5">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39.</w:t>
      </w:r>
      <w:r w:rsidRPr="007938B5">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40.</w:t>
      </w:r>
      <w:r w:rsidRPr="007938B5">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41.</w:t>
      </w:r>
      <w:r w:rsidRPr="007938B5">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42.</w:t>
      </w:r>
      <w:r w:rsidRPr="007938B5">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43.</w:t>
      </w:r>
      <w:r w:rsidRPr="007938B5">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44.</w:t>
      </w:r>
      <w:r w:rsidRPr="007938B5">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45.</w:t>
      </w:r>
      <w:r w:rsidRPr="007938B5">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46.</w:t>
      </w:r>
      <w:r w:rsidRPr="007938B5">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47.</w:t>
      </w:r>
      <w:r w:rsidRPr="007938B5">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48.</w:t>
      </w:r>
      <w:r w:rsidRPr="007938B5">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49.</w:t>
      </w:r>
      <w:r w:rsidRPr="007938B5">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50.</w:t>
      </w:r>
      <w:r w:rsidRPr="007938B5">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51.</w:t>
      </w:r>
      <w:r w:rsidRPr="007938B5">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52.</w:t>
      </w:r>
      <w:r w:rsidRPr="007938B5">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53.</w:t>
      </w:r>
      <w:r w:rsidRPr="007938B5">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54.</w:t>
      </w:r>
      <w:r w:rsidRPr="007938B5">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55.</w:t>
      </w:r>
      <w:r w:rsidRPr="007938B5">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56.</w:t>
      </w:r>
      <w:r w:rsidRPr="007938B5">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57.</w:t>
      </w:r>
      <w:r w:rsidRPr="007938B5">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58.</w:t>
      </w:r>
      <w:r w:rsidRPr="007938B5">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59.</w:t>
      </w:r>
      <w:r w:rsidRPr="007938B5">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60.</w:t>
      </w:r>
      <w:r w:rsidRPr="007938B5">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61.</w:t>
      </w:r>
      <w:r w:rsidRPr="007938B5">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62.</w:t>
      </w:r>
      <w:r w:rsidRPr="007938B5">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63.</w:t>
      </w:r>
      <w:r w:rsidRPr="007938B5">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64.</w:t>
      </w:r>
      <w:r w:rsidRPr="007938B5">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65.</w:t>
      </w:r>
      <w:r w:rsidRPr="007938B5">
        <w:rPr>
          <w:rFonts w:ascii="Times New Roman" w:eastAsia="Times New Roman" w:hAnsi="Times New Roman" w:cs="Times New Roman"/>
          <w:sz w:val="24"/>
          <w:szCs w:val="24"/>
          <w:lang w:eastAsia="ru-RU"/>
        </w:rPr>
        <w:tab/>
        <w:t>Права и обязанности муниципальных служащих.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66.</w:t>
      </w:r>
      <w:r w:rsidRPr="007938B5">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67.</w:t>
      </w:r>
      <w:r w:rsidRPr="007938B5">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68.</w:t>
      </w:r>
      <w:r w:rsidRPr="007938B5">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69.</w:t>
      </w:r>
      <w:r w:rsidRPr="007938B5">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70.</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71.</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72.</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73.</w:t>
      </w:r>
      <w:r w:rsidRPr="007938B5">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74.</w:t>
      </w:r>
      <w:r w:rsidRPr="007938B5">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75.</w:t>
      </w:r>
      <w:r w:rsidRPr="007938B5">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76.</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77.</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78.</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79.</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80.</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81.</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82.</w:t>
      </w:r>
      <w:r w:rsidRPr="007938B5">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83.</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84.</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85.</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86.</w:t>
      </w:r>
      <w:r w:rsidRPr="007938B5">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87.</w:t>
      </w:r>
      <w:r w:rsidRPr="007938B5">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88.</w:t>
      </w:r>
      <w:r w:rsidRPr="007938B5">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89.</w:t>
      </w:r>
      <w:r w:rsidRPr="007938B5">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7938B5"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7938B5" w:rsidRDefault="001670BD"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7938B5">
        <w:tc>
          <w:tcPr>
            <w:tcW w:w="1306"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093"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1996"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32"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17"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7938B5">
        <w:tc>
          <w:tcPr>
            <w:tcW w:w="1306"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093"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1996"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32"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17"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А.1</w:t>
            </w:r>
          </w:p>
        </w:tc>
        <w:tc>
          <w:tcPr>
            <w:tcW w:w="2093"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1996"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отдельные неточности, испытывает небольшие затруднения при ответе на дополнительные вопросы</w:t>
            </w:r>
          </w:p>
        </w:tc>
        <w:tc>
          <w:tcPr>
            <w:tcW w:w="2132" w:type="dxa"/>
          </w:tcPr>
          <w:p w:rsidR="00AA51D2" w:rsidRPr="007938B5" w:rsidRDefault="00AA51D2" w:rsidP="00AA51D2">
            <w:pPr>
              <w:rPr>
                <w:sz w:val="24"/>
                <w:szCs w:val="24"/>
              </w:rPr>
            </w:pPr>
            <w:r w:rsidRPr="007938B5">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В.1</w:t>
            </w:r>
          </w:p>
        </w:tc>
        <w:tc>
          <w:tcPr>
            <w:tcW w:w="2093" w:type="dxa"/>
          </w:tcPr>
          <w:p w:rsidR="00AA51D2" w:rsidRPr="007938B5" w:rsidRDefault="00AA51D2" w:rsidP="00AA51D2">
            <w:pPr>
              <w:rPr>
                <w:sz w:val="24"/>
                <w:szCs w:val="24"/>
              </w:rPr>
            </w:pPr>
            <w:r w:rsidRPr="007938B5">
              <w:rPr>
                <w:sz w:val="24"/>
                <w:szCs w:val="24"/>
              </w:rPr>
              <w:t xml:space="preserve">Решение практических задач обосновано правовыми нормами законодательства, студент ясно и </w:t>
            </w:r>
            <w:r w:rsidRPr="007938B5">
              <w:rPr>
                <w:sz w:val="24"/>
                <w:szCs w:val="24"/>
              </w:rPr>
              <w:lastRenderedPageBreak/>
              <w:t>четко аргументирует собственную позицию по вопросам задачи</w:t>
            </w:r>
          </w:p>
        </w:tc>
        <w:tc>
          <w:tcPr>
            <w:tcW w:w="1996" w:type="dxa"/>
          </w:tcPr>
          <w:p w:rsidR="00AA51D2" w:rsidRPr="007938B5" w:rsidRDefault="00AA51D2" w:rsidP="00AA51D2">
            <w:pPr>
              <w:rPr>
                <w:sz w:val="24"/>
                <w:szCs w:val="24"/>
              </w:rPr>
            </w:pPr>
            <w:r w:rsidRPr="007938B5">
              <w:rPr>
                <w:sz w:val="24"/>
                <w:szCs w:val="24"/>
              </w:rPr>
              <w:lastRenderedPageBreak/>
              <w:t xml:space="preserve">Задача решена верно, имеются ссылки на нормы законодательства, однако студент испытывает небольшие </w:t>
            </w:r>
            <w:r w:rsidRPr="007938B5">
              <w:rPr>
                <w:sz w:val="24"/>
                <w:szCs w:val="24"/>
              </w:rPr>
              <w:lastRenderedPageBreak/>
              <w:t>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AA51D2" w:rsidRPr="007938B5" w:rsidRDefault="00AA51D2" w:rsidP="00AA51D2">
            <w:pPr>
              <w:rPr>
                <w:sz w:val="24"/>
                <w:szCs w:val="24"/>
              </w:rPr>
            </w:pPr>
            <w:r w:rsidRPr="007938B5">
              <w:rPr>
                <w:sz w:val="24"/>
                <w:szCs w:val="24"/>
              </w:rPr>
              <w:lastRenderedPageBreak/>
              <w:t xml:space="preserve">В решении задачи имеются ссылки на нормы законодательства, однако допущены ошибки в решении задачи, студент </w:t>
            </w:r>
            <w:r w:rsidRPr="007938B5">
              <w:rPr>
                <w:sz w:val="24"/>
                <w:szCs w:val="24"/>
              </w:rPr>
              <w:lastRenderedPageBreak/>
              <w:t>испытывает затруднения с интерпретацией первоисточника</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lastRenderedPageBreak/>
              <w:t xml:space="preserve">Решение задач выполнено неверно. Студент использовал только учебную </w:t>
            </w:r>
            <w:r w:rsidRPr="007938B5">
              <w:rPr>
                <w:sz w:val="24"/>
                <w:szCs w:val="24"/>
              </w:rPr>
              <w:lastRenderedPageBreak/>
              <w:t>литературу без опоры на первоисточники.</w:t>
            </w:r>
          </w:p>
        </w:tc>
      </w:tr>
      <w:tr w:rsidR="00AA51D2" w:rsidRPr="007938B5" w:rsidTr="007938B5">
        <w:tc>
          <w:tcPr>
            <w:tcW w:w="1306" w:type="dxa"/>
          </w:tcPr>
          <w:p w:rsidR="00AA51D2" w:rsidRPr="007938B5" w:rsidRDefault="00AA51D2" w:rsidP="00AA51D2">
            <w:pPr>
              <w:rPr>
                <w:sz w:val="24"/>
                <w:szCs w:val="24"/>
              </w:rPr>
            </w:pPr>
            <w:r w:rsidRPr="007938B5">
              <w:rPr>
                <w:sz w:val="24"/>
                <w:szCs w:val="24"/>
              </w:rPr>
              <w:lastRenderedPageBreak/>
              <w:t>Задания Блока С.1</w:t>
            </w:r>
          </w:p>
        </w:tc>
        <w:tc>
          <w:tcPr>
            <w:tcW w:w="2093"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1996"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32" w:type="dxa"/>
          </w:tcPr>
          <w:p w:rsidR="00AA51D2" w:rsidRPr="007938B5" w:rsidRDefault="00AA51D2" w:rsidP="00AA51D2">
            <w:pPr>
              <w:rPr>
                <w:sz w:val="24"/>
                <w:szCs w:val="24"/>
              </w:rPr>
            </w:pPr>
            <w:r w:rsidRPr="007938B5">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17" w:type="dxa"/>
          </w:tcPr>
          <w:p w:rsidR="00AA51D2" w:rsidRPr="007938B5" w:rsidRDefault="00AA51D2" w:rsidP="00AA51D2">
            <w:pPr>
              <w:rPr>
                <w:sz w:val="24"/>
                <w:szCs w:val="24"/>
              </w:rPr>
            </w:pPr>
            <w:r w:rsidRPr="007938B5">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D (экзамен)</w:t>
            </w:r>
          </w:p>
        </w:tc>
        <w:tc>
          <w:tcPr>
            <w:tcW w:w="2093"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если он глубоко и прочно усвоил</w:t>
            </w:r>
          </w:p>
          <w:p w:rsidR="00AA51D2" w:rsidRPr="007938B5" w:rsidRDefault="00AA51D2" w:rsidP="00AA51D2">
            <w:pPr>
              <w:widowControl w:val="0"/>
              <w:autoSpaceDE w:val="0"/>
              <w:autoSpaceDN w:val="0"/>
              <w:adjustRightInd w:val="0"/>
              <w:rPr>
                <w:sz w:val="24"/>
                <w:szCs w:val="24"/>
              </w:rPr>
            </w:pPr>
            <w:r w:rsidRPr="007938B5">
              <w:rPr>
                <w:sz w:val="24"/>
                <w:szCs w:val="24"/>
              </w:rPr>
              <w:t>программу курса учебной дисциплины, исчерпывающе, последовательно, четко и логически стройно его</w:t>
            </w:r>
          </w:p>
          <w:p w:rsidR="00AA51D2" w:rsidRPr="007938B5" w:rsidRDefault="00AA51D2" w:rsidP="00AA51D2">
            <w:pPr>
              <w:widowControl w:val="0"/>
              <w:autoSpaceDE w:val="0"/>
              <w:autoSpaceDN w:val="0"/>
              <w:adjustRightInd w:val="0"/>
              <w:rPr>
                <w:sz w:val="24"/>
                <w:szCs w:val="24"/>
              </w:rPr>
            </w:pPr>
            <w:r w:rsidRPr="007938B5">
              <w:rPr>
                <w:sz w:val="24"/>
                <w:szCs w:val="24"/>
              </w:rPr>
              <w:t xml:space="preserve">излагает, умеет тесно увязывать </w:t>
            </w:r>
            <w:r w:rsidRPr="007938B5">
              <w:rPr>
                <w:sz w:val="24"/>
                <w:szCs w:val="24"/>
              </w:rPr>
              <w:lastRenderedPageBreak/>
              <w:t>теорию с практикой, свободно справляется и апеллирует</w:t>
            </w:r>
          </w:p>
          <w:p w:rsidR="00AA51D2" w:rsidRPr="007938B5" w:rsidRDefault="00AA51D2" w:rsidP="00AA51D2">
            <w:pPr>
              <w:widowControl w:val="0"/>
              <w:autoSpaceDE w:val="0"/>
              <w:autoSpaceDN w:val="0"/>
              <w:adjustRightInd w:val="0"/>
              <w:rPr>
                <w:sz w:val="24"/>
                <w:szCs w:val="24"/>
              </w:rPr>
            </w:pPr>
            <w:r w:rsidRPr="007938B5">
              <w:rPr>
                <w:sz w:val="24"/>
                <w:szCs w:val="24"/>
              </w:rPr>
              <w:t>к действующему  законодательству, нормам международного права, не затрудняется с ответом на дополнительные</w:t>
            </w:r>
          </w:p>
          <w:p w:rsidR="00AA51D2" w:rsidRPr="007938B5" w:rsidRDefault="00AA51D2" w:rsidP="00AA51D2">
            <w:pPr>
              <w:widowControl w:val="0"/>
              <w:autoSpaceDE w:val="0"/>
              <w:autoSpaceDN w:val="0"/>
              <w:adjustRightInd w:val="0"/>
              <w:rPr>
                <w:sz w:val="24"/>
                <w:szCs w:val="24"/>
              </w:rPr>
            </w:pPr>
            <w:r w:rsidRPr="007938B5">
              <w:rPr>
                <w:sz w:val="24"/>
                <w:szCs w:val="24"/>
              </w:rPr>
              <w:t>вопросы в рамках билета, правильно обосновывает свои выводы</w:t>
            </w:r>
          </w:p>
        </w:tc>
        <w:tc>
          <w:tcPr>
            <w:tcW w:w="1996"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7938B5">
              <w:rPr>
                <w:sz w:val="24"/>
                <w:szCs w:val="24"/>
              </w:rPr>
              <w:lastRenderedPageBreak/>
              <w:t>теоретические положения и обосновывает свои выводы</w:t>
            </w:r>
          </w:p>
        </w:tc>
        <w:tc>
          <w:tcPr>
            <w:tcW w:w="2132"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если он имеет знания только</w:t>
            </w:r>
          </w:p>
          <w:p w:rsidR="00AA51D2" w:rsidRPr="007938B5" w:rsidRDefault="00AA51D2" w:rsidP="00AA51D2">
            <w:pPr>
              <w:widowControl w:val="0"/>
              <w:autoSpaceDE w:val="0"/>
              <w:autoSpaceDN w:val="0"/>
              <w:adjustRightInd w:val="0"/>
              <w:rPr>
                <w:sz w:val="24"/>
                <w:szCs w:val="24"/>
              </w:rPr>
            </w:pPr>
            <w:r w:rsidRPr="007938B5">
              <w:rPr>
                <w:sz w:val="24"/>
                <w:szCs w:val="24"/>
              </w:rPr>
              <w:t>основного материала, но не усвоил его деталей, допускает неточности, недостаточно</w:t>
            </w:r>
          </w:p>
          <w:p w:rsidR="00AA51D2" w:rsidRPr="007938B5" w:rsidRDefault="00AA51D2" w:rsidP="00AA51D2">
            <w:pPr>
              <w:widowControl w:val="0"/>
              <w:autoSpaceDE w:val="0"/>
              <w:autoSpaceDN w:val="0"/>
              <w:adjustRightInd w:val="0"/>
              <w:rPr>
                <w:sz w:val="24"/>
                <w:szCs w:val="24"/>
              </w:rPr>
            </w:pPr>
            <w:r w:rsidRPr="007938B5">
              <w:rPr>
                <w:sz w:val="24"/>
                <w:szCs w:val="24"/>
              </w:rPr>
              <w:t xml:space="preserve">правильные формулировки, нарушение </w:t>
            </w:r>
            <w:r w:rsidRPr="007938B5">
              <w:rPr>
                <w:sz w:val="24"/>
                <w:szCs w:val="24"/>
              </w:rPr>
              <w:lastRenderedPageBreak/>
              <w:t>логической последовательности в изложении</w:t>
            </w:r>
          </w:p>
          <w:p w:rsidR="00AA51D2" w:rsidRPr="007938B5" w:rsidRDefault="00AA51D2" w:rsidP="00AA51D2">
            <w:pPr>
              <w:widowControl w:val="0"/>
              <w:autoSpaceDE w:val="0"/>
              <w:autoSpaceDN w:val="0"/>
              <w:adjustRightInd w:val="0"/>
              <w:rPr>
                <w:sz w:val="24"/>
                <w:szCs w:val="24"/>
              </w:rPr>
            </w:pPr>
            <w:r w:rsidRPr="007938B5">
              <w:rPr>
                <w:sz w:val="24"/>
                <w:szCs w:val="24"/>
              </w:rPr>
              <w:t>программного материала, испытывает затруднения при воспроизведении положений</w:t>
            </w:r>
          </w:p>
          <w:p w:rsidR="00AA51D2" w:rsidRPr="007938B5" w:rsidRDefault="00AA51D2" w:rsidP="00AA51D2">
            <w:pPr>
              <w:widowControl w:val="0"/>
              <w:autoSpaceDE w:val="0"/>
              <w:autoSpaceDN w:val="0"/>
              <w:adjustRightInd w:val="0"/>
              <w:rPr>
                <w:sz w:val="24"/>
                <w:szCs w:val="24"/>
              </w:rPr>
            </w:pPr>
            <w:r w:rsidRPr="007938B5">
              <w:rPr>
                <w:sz w:val="24"/>
                <w:szCs w:val="24"/>
              </w:rPr>
              <w:t>закона</w:t>
            </w:r>
          </w:p>
        </w:tc>
        <w:tc>
          <w:tcPr>
            <w:tcW w:w="1817"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который не знает</w:t>
            </w:r>
          </w:p>
          <w:p w:rsidR="00AA51D2" w:rsidRPr="007938B5" w:rsidRDefault="00AA51D2" w:rsidP="00AA51D2">
            <w:pPr>
              <w:widowControl w:val="0"/>
              <w:autoSpaceDE w:val="0"/>
              <w:autoSpaceDN w:val="0"/>
              <w:adjustRightInd w:val="0"/>
              <w:rPr>
                <w:sz w:val="24"/>
                <w:szCs w:val="24"/>
              </w:rPr>
            </w:pPr>
            <w:r w:rsidRPr="007938B5">
              <w:rPr>
                <w:sz w:val="24"/>
                <w:szCs w:val="24"/>
              </w:rPr>
              <w:t>значительной части программы дисциплины, допускает существенные ошибки,</w:t>
            </w:r>
          </w:p>
          <w:p w:rsidR="00AA51D2" w:rsidRPr="007938B5" w:rsidRDefault="00AA51D2" w:rsidP="00AA51D2">
            <w:pPr>
              <w:widowControl w:val="0"/>
              <w:autoSpaceDE w:val="0"/>
              <w:autoSpaceDN w:val="0"/>
              <w:adjustRightInd w:val="0"/>
              <w:rPr>
                <w:sz w:val="24"/>
                <w:szCs w:val="24"/>
              </w:rPr>
            </w:pPr>
            <w:r w:rsidRPr="007938B5">
              <w:rPr>
                <w:sz w:val="24"/>
                <w:szCs w:val="24"/>
              </w:rPr>
              <w:t xml:space="preserve">неуверенно, с большими </w:t>
            </w:r>
            <w:r w:rsidRPr="007938B5">
              <w:rPr>
                <w:sz w:val="24"/>
                <w:szCs w:val="24"/>
              </w:rPr>
              <w:lastRenderedPageBreak/>
              <w:t>затруднениями ориентируется в нормах действующего</w:t>
            </w:r>
          </w:p>
          <w:p w:rsidR="00AA51D2" w:rsidRPr="007938B5" w:rsidRDefault="00AA51D2" w:rsidP="00AA51D2">
            <w:pPr>
              <w:widowControl w:val="0"/>
              <w:autoSpaceDE w:val="0"/>
              <w:autoSpaceDN w:val="0"/>
              <w:adjustRightInd w:val="0"/>
              <w:rPr>
                <w:sz w:val="24"/>
                <w:szCs w:val="24"/>
              </w:rPr>
            </w:pPr>
            <w:r w:rsidRPr="007938B5">
              <w:rPr>
                <w:sz w:val="24"/>
                <w:szCs w:val="24"/>
              </w:rPr>
              <w:t>законодательства</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p w:rsidR="00853F06" w:rsidRPr="007938B5" w:rsidRDefault="003650B5" w:rsidP="00655216">
      <w:pPr>
        <w:spacing w:after="0" w:line="240" w:lineRule="auto"/>
        <w:ind w:firstLine="709"/>
        <w:jc w:val="center"/>
        <w:rPr>
          <w:rFonts w:ascii="Times New Roman" w:hAnsi="Times New Roman" w:cs="Times New Roman"/>
          <w:b/>
          <w:sz w:val="24"/>
          <w:szCs w:val="24"/>
        </w:rPr>
      </w:pPr>
      <w:r w:rsidRPr="007938B5">
        <w:rPr>
          <w:rFonts w:ascii="Times New Roman" w:hAnsi="Times New Roman" w:cs="Times New Roman"/>
          <w:b/>
          <w:sz w:val="24"/>
          <w:szCs w:val="24"/>
        </w:rPr>
        <w:t>Список рекомендуемых источников</w:t>
      </w:r>
    </w:p>
    <w:p w:rsidR="00853F06" w:rsidRPr="007938B5" w:rsidRDefault="00853F06" w:rsidP="00AA51D2">
      <w:pPr>
        <w:spacing w:after="0" w:line="240" w:lineRule="auto"/>
        <w:ind w:firstLine="709"/>
        <w:jc w:val="both"/>
        <w:rPr>
          <w:rFonts w:ascii="Times New Roman" w:hAnsi="Times New Roman" w:cs="Times New Roman"/>
          <w:sz w:val="24"/>
          <w:szCs w:val="24"/>
        </w:rPr>
      </w:pPr>
    </w:p>
    <w:p w:rsidR="00AE0D5B" w:rsidRP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r w:rsidRPr="00AE0D5B">
        <w:rPr>
          <w:rFonts w:ascii="Times New Roman" w:eastAsia="Calibri" w:hAnsi="Times New Roman" w:cs="Times New Roman"/>
          <w:b/>
          <w:sz w:val="24"/>
        </w:rPr>
        <w:t>Нормативные правовые акты</w:t>
      </w:r>
    </w:p>
    <w:p w:rsidR="00AE0D5B" w:rsidRPr="00AE0D5B" w:rsidRDefault="00AE0D5B" w:rsidP="00AE0D5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AE0D5B" w:rsidRPr="00AE0D5B" w:rsidRDefault="00AE0D5B" w:rsidP="00AE0D5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AE0D5B" w:rsidRPr="00AE0D5B" w:rsidRDefault="00AE0D5B" w:rsidP="00AE0D5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AE0D5B" w:rsidRPr="00AE0D5B" w:rsidRDefault="00AE0D5B" w:rsidP="00AE0D5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Устав (Основной закон) Оренбургской области : закон Оренбургской области от 20 ноября 2000 № 724/213-ОЗ //  http://www.consultant.ru.</w:t>
      </w:r>
    </w:p>
    <w:p w:rsidR="00AE0D5B" w:rsidRPr="00AE0D5B" w:rsidRDefault="00AE0D5B" w:rsidP="00AE0D5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Об организации местного самоуправления в Оренбургской области : закон Оренбургской области от 21 февраля 1996 года // http://www.consultant.ru</w:t>
      </w:r>
    </w:p>
    <w:p w:rsidR="00AE0D5B" w:rsidRPr="00AE0D5B" w:rsidRDefault="00AE0D5B" w:rsidP="00AE0D5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О муниципальной службе в Оренбургской области : закон Оренбургской области от 27 сентября 2007  № 1611 // http://www.consultant.ru.</w:t>
      </w:r>
    </w:p>
    <w:p w:rsid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p>
    <w:p w:rsidR="00AE0D5B" w:rsidRP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r w:rsidRPr="00AE0D5B">
        <w:rPr>
          <w:rFonts w:ascii="Times New Roman" w:eastAsia="Calibri" w:hAnsi="Times New Roman" w:cs="Times New Roman"/>
          <w:b/>
          <w:sz w:val="24"/>
        </w:rPr>
        <w:t>Основная литература</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Муниципальное право [Электронный ресурс]: Учебник / Е.С. Шугрина. - 5-e изд., перераб. и доп. – Москва : Норма: НИЦ ИНФРА-М, 2014. - 576 с. - ISBN 978-5-91768-460-4. - Режим доступа: http://znanium.com/catalog/product/444790</w:t>
      </w:r>
    </w:p>
    <w:p w:rsid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p>
    <w:p w:rsidR="00AE0D5B" w:rsidRP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r w:rsidRPr="00AE0D5B">
        <w:rPr>
          <w:rFonts w:ascii="Times New Roman" w:eastAsia="Calibri" w:hAnsi="Times New Roman" w:cs="Times New Roman"/>
          <w:b/>
          <w:sz w:val="24"/>
        </w:rPr>
        <w:t>Дополнительная литература</w:t>
      </w:r>
    </w:p>
    <w:p w:rsidR="00AE0D5B" w:rsidRPr="00AE0D5B" w:rsidRDefault="00AE0D5B" w:rsidP="00422935">
      <w:pPr>
        <w:numPr>
          <w:ilvl w:val="0"/>
          <w:numId w:val="11"/>
        </w:numPr>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Алешкова, Н. П. Конституционно-правовые основы муниципального правотворчества в Российской Федерации [Электронный ресурс]: монография. - Екатеринбург: Уральская государственная юридическая академия, 2012.  - 260 с. – Режим доступа: / http://www.consultant.ru.</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 xml:space="preserve">Братановский, С.Н. Муниципальное право России [Электронный ресурс]: учебник / С.Н. Братановский, А.П. Алексеев. - Москва : Директ-Медиа, 2012. - 340 с. - ISBN 978-5-4458-1748-2. – Режим доступа: </w:t>
      </w:r>
      <w:r w:rsidRPr="00AE0D5B">
        <w:rPr>
          <w:rFonts w:ascii="Times New Roman" w:eastAsia="Calibri" w:hAnsi="Times New Roman" w:cs="Times New Roman"/>
          <w:sz w:val="24"/>
        </w:rPr>
        <w:lastRenderedPageBreak/>
        <w:t>http://biblioclub.ru/index.php?page=book&amp;id=131869</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Братановский, С.Н. Правовое регулирование муниципального транспортного комплекса в Российской Федерации [Электронный ресурс] / С.Н. Братановский, О.С. Горбачев. - Москва : Директ-Медиа, 2012. - 166 с. - ISBN 978-5-4458-1758-1. – Режим доступа: http://biblioclub.ru/index.php?page=book&amp;id=131832</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Васильев, В.И. Муниципальное право России [Электронный ресурс]: учебник / В.И. Васильев ; Институт законодательства и сравнительного правоведения при Правительстве Российской Федерации. - 2-изд., перераб. и доп. - Москва : Юридический Дом «Юстицинформ», 2012. - 680 с. - ISBN 978-5-7205-1113-5. – Режим доступа: http://biblioclub.ru/index.php?page=book&amp;id=209769</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Муниципальное право [Электронный ресурс]: Практикум для бакалавров / Отв. ред. В.В. Комарова, В.И. Фадеев. – Москва : Норма: НИЦ ИНФРА-М, 2015. - 160 с. - ISBN 978-5-91768-594-6. - Режим доступа: http://znanium.com/catalog/product/501275</w:t>
      </w:r>
    </w:p>
    <w:p w:rsidR="00AE0D5B" w:rsidRPr="00AE0D5B" w:rsidRDefault="00AE0D5B" w:rsidP="00422935">
      <w:pPr>
        <w:numPr>
          <w:ilvl w:val="0"/>
          <w:numId w:val="11"/>
        </w:numPr>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Постовой, Н. В. Муниципальное управление: планирование, собственность, компетенция [Электронный ресурс]: монография. - Москва: Юриспруденция, 2014. - 144 с. – Режим доступа: http://www.consultant.ru.</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Постовой, Н. В., Таболин, В. В., Черногор, Н. Н. Муниципальное право России [Электронный ресурс]: учебник / под ред. Н. В. Постового. - 3-е изд., перераб. и доп. – Москва : Юриспруденция, 2015. - 448 с. – Режим доступа: http://www.consultant.ru.</w:t>
      </w:r>
    </w:p>
    <w:p w:rsidR="00AE0D5B" w:rsidRPr="00AE0D5B" w:rsidRDefault="00AE0D5B" w:rsidP="00422935">
      <w:pPr>
        <w:numPr>
          <w:ilvl w:val="0"/>
          <w:numId w:val="11"/>
        </w:numPr>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Региональный и муниципальный контроль в Российской Федерации [Электронный ресурс] / Е.В. Ковтун, А.В. Чаплинский, А.В. Кнутов. - Национальный исследовательский университет «Высшая школа экономики». – Москва : Высшая школа экономики, 2012.  - 164 с.  – Режим доступа: http://www.consultant.ru.</w:t>
      </w:r>
    </w:p>
    <w:p w:rsidR="00AE0D5B" w:rsidRPr="00AE0D5B" w:rsidRDefault="00AE0D5B" w:rsidP="00422935">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AE0D5B">
        <w:rPr>
          <w:rFonts w:ascii="Times New Roman" w:eastAsia="Calibri" w:hAnsi="Times New Roman" w:cs="Times New Roman"/>
          <w:sz w:val="24"/>
        </w:rPr>
        <w:t>Чепурнова, Н.М. Муниципальное право Российской Федерации [Электронный ресурс]: учебно-практическое пособие / Н.М. Чепурнова, А.В. Филиппова. - Москва : Евразийский открытый институт, 2011. - 559 с. - ISBN 978-5-374-00485-4. – Режим доступа: http://biblioclub.ru/index.php?page=book&amp;id=90430</w:t>
      </w:r>
    </w:p>
    <w:p w:rsid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p>
    <w:p w:rsidR="00AE0D5B" w:rsidRP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r w:rsidRPr="00AE0D5B">
        <w:rPr>
          <w:rFonts w:ascii="Times New Roman" w:eastAsia="Calibri" w:hAnsi="Times New Roman" w:cs="Times New Roman"/>
          <w:b/>
          <w:sz w:val="24"/>
        </w:rPr>
        <w:t>Периодические издания</w:t>
      </w:r>
    </w:p>
    <w:p w:rsidR="00AE0D5B" w:rsidRPr="00AE0D5B" w:rsidRDefault="00AE0D5B" w:rsidP="00422935">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Государственная власть и местное самоуправление : журнал. - Москва : Юрист, 2015-2016.</w:t>
      </w:r>
    </w:p>
    <w:p w:rsidR="00AE0D5B" w:rsidRPr="00AE0D5B" w:rsidRDefault="00AE0D5B" w:rsidP="00422935">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Государство и право: журнал. - Москва : Наука, 2015-2016</w:t>
      </w:r>
    </w:p>
    <w:p w:rsidR="00AE0D5B" w:rsidRPr="00AE0D5B" w:rsidRDefault="00AE0D5B" w:rsidP="00422935">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Журнал российского права : журнал. - Москва : Норма, 2015-2016</w:t>
      </w:r>
    </w:p>
    <w:p w:rsidR="00AE0D5B" w:rsidRPr="00AE0D5B" w:rsidRDefault="00AE0D5B" w:rsidP="00422935">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Конституционное и муниципальное право : журнал. - Москва : ООО Издательская группа Юрист, 2015-2016</w:t>
      </w:r>
    </w:p>
    <w:p w:rsidR="00AE0D5B" w:rsidRPr="00AE0D5B" w:rsidRDefault="00AE0D5B" w:rsidP="00422935">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Муниципальная власть : журнал. - Москва : Сообщество муниципальных юристов, 2015-2016</w:t>
      </w:r>
    </w:p>
    <w:p w:rsid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p>
    <w:p w:rsidR="00AE0D5B" w:rsidRPr="00AE0D5B" w:rsidRDefault="00AE0D5B" w:rsidP="00AE0D5B">
      <w:pPr>
        <w:widowControl w:val="0"/>
        <w:suppressAutoHyphens/>
        <w:spacing w:after="0" w:line="240" w:lineRule="auto"/>
        <w:ind w:firstLine="709"/>
        <w:jc w:val="both"/>
        <w:outlineLvl w:val="1"/>
        <w:rPr>
          <w:rFonts w:ascii="Times New Roman" w:eastAsia="Calibri" w:hAnsi="Times New Roman" w:cs="Times New Roman"/>
          <w:b/>
          <w:sz w:val="24"/>
        </w:rPr>
      </w:pPr>
      <w:r w:rsidRPr="00AE0D5B">
        <w:rPr>
          <w:rFonts w:ascii="Times New Roman" w:eastAsia="Calibri" w:hAnsi="Times New Roman" w:cs="Times New Roman"/>
          <w:b/>
          <w:sz w:val="24"/>
        </w:rPr>
        <w:t>Интернет-ресурсы</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http://www.cdep.ru. – Судебный департамент при Верховном Суде Российской Федерации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http://ombudsmanrf.org. – Уполномоченный по правам человека в Российской Федерации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https://www.genproc.gov.ru. – Генеральная прокуратура Российской Федерации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http://www.constitution.ru. – Конституция Российской Федерации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http://ik56.ru. – Избирательная комиссия Оренбургской области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http://orenpalata.ru. – Общественная палата Оренбургской области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http://ombudsman-oren.ru. – Уполномоченный по правам человека в Оренбургской области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http://smo56.ru. – Совет (ассоциация) муниципальных образований Оренбургской области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lastRenderedPageBreak/>
        <w:t>http://xn--90amjd2bbb.xn--p1ai – город Бузулук Оренбургской области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http://bz.orb.ru. – Бузулукский район Оренбургской области</w:t>
      </w:r>
    </w:p>
    <w:p w:rsidR="00AE0D5B" w:rsidRPr="00AE0D5B" w:rsidRDefault="00AE0D5B" w:rsidP="00AE0D5B">
      <w:pPr>
        <w:widowControl w:val="0"/>
        <w:spacing w:after="0" w:line="240" w:lineRule="auto"/>
        <w:ind w:firstLine="709"/>
        <w:jc w:val="both"/>
        <w:rPr>
          <w:rFonts w:ascii="Times New Roman" w:eastAsia="Calibri" w:hAnsi="Times New Roman" w:cs="Times New Roman"/>
          <w:sz w:val="24"/>
        </w:rPr>
      </w:pPr>
      <w:r w:rsidRPr="00AE0D5B">
        <w:rPr>
          <w:rFonts w:ascii="Times New Roman" w:eastAsia="Calibri" w:hAnsi="Times New Roman" w:cs="Times New Roman"/>
          <w:sz w:val="24"/>
        </w:rPr>
        <w:t xml:space="preserve">http://www.law.edu.ru. – Федеральный правовой портал «Юридическая Россия» </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http://www.osu.ru. – Оренбургский государственный университет</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http://pravo.gov.ru. – Официальный интернет-портал правовой информации</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http://www.consultant.ru. – КонсультантПлюс</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http://www.garant.ru. – Гарант</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AE0D5B" w:rsidRPr="00AE0D5B" w:rsidRDefault="00AE0D5B" w:rsidP="00AE0D5B">
      <w:pPr>
        <w:widowControl w:val="0"/>
        <w:spacing w:after="0" w:line="240" w:lineRule="auto"/>
        <w:ind w:firstLine="709"/>
        <w:jc w:val="both"/>
        <w:outlineLvl w:val="1"/>
        <w:rPr>
          <w:rFonts w:ascii="Times New Roman" w:eastAsia="Calibri" w:hAnsi="Times New Roman" w:cs="Times New Roman"/>
          <w:sz w:val="24"/>
        </w:rPr>
      </w:pPr>
      <w:r w:rsidRPr="00AE0D5B">
        <w:rPr>
          <w:rFonts w:ascii="Times New Roman" w:eastAsia="Calibri" w:hAnsi="Times New Roman" w:cs="Times New Roman"/>
          <w:sz w:val="24"/>
        </w:rPr>
        <w:t>https://cyberleninka.ru - научная электронная библиотека «КиберЛенинка»</w:t>
      </w:r>
    </w:p>
    <w:p w:rsidR="00AA51D2" w:rsidRPr="007938B5" w:rsidRDefault="00AA51D2" w:rsidP="00AE0D5B">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AA51D2" w:rsidRPr="007938B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77" w:rsidRDefault="00EB6A77" w:rsidP="009B17D9">
      <w:pPr>
        <w:spacing w:after="0" w:line="240" w:lineRule="auto"/>
      </w:pPr>
      <w:r>
        <w:separator/>
      </w:r>
    </w:p>
  </w:endnote>
  <w:endnote w:type="continuationSeparator" w:id="0">
    <w:p w:rsidR="00EB6A77" w:rsidRDefault="00EB6A7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938B5" w:rsidRPr="003650B5" w:rsidRDefault="007938B5">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D21C9">
          <w:rPr>
            <w:rFonts w:ascii="Times New Roman" w:hAnsi="Times New Roman" w:cs="Times New Roman"/>
            <w:noProof/>
          </w:rPr>
          <w:t>2</w:t>
        </w:r>
        <w:r w:rsidRPr="003650B5">
          <w:rPr>
            <w:rFonts w:ascii="Times New Roman" w:hAnsi="Times New Roman" w:cs="Times New Roman"/>
          </w:rPr>
          <w:fldChar w:fldCharType="end"/>
        </w:r>
      </w:p>
    </w:sdtContent>
  </w:sdt>
  <w:p w:rsidR="007938B5" w:rsidRDefault="007938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77" w:rsidRDefault="00EB6A77" w:rsidP="009B17D9">
      <w:pPr>
        <w:spacing w:after="0" w:line="240" w:lineRule="auto"/>
      </w:pPr>
      <w:r>
        <w:separator/>
      </w:r>
    </w:p>
  </w:footnote>
  <w:footnote w:type="continuationSeparator" w:id="0">
    <w:p w:rsidR="00EB6A77" w:rsidRDefault="00EB6A77" w:rsidP="009B17D9">
      <w:pPr>
        <w:spacing w:after="0" w:line="240" w:lineRule="auto"/>
      </w:pPr>
      <w:r>
        <w:continuationSeparator/>
      </w:r>
    </w:p>
  </w:footnote>
  <w:footnote w:id="1">
    <w:p w:rsidR="007938B5" w:rsidRPr="007938B5" w:rsidRDefault="007938B5" w:rsidP="007938B5">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07D"/>
    <w:multiLevelType w:val="hybridMultilevel"/>
    <w:tmpl w:val="17BC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7C6CB9"/>
    <w:multiLevelType w:val="hybridMultilevel"/>
    <w:tmpl w:val="981CD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090304"/>
    <w:multiLevelType w:val="hybridMultilevel"/>
    <w:tmpl w:val="B628B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9A37A8"/>
    <w:multiLevelType w:val="hybridMultilevel"/>
    <w:tmpl w:val="BE8C7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AF0D36"/>
    <w:multiLevelType w:val="hybridMultilevel"/>
    <w:tmpl w:val="F2A43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521AB7"/>
    <w:multiLevelType w:val="hybridMultilevel"/>
    <w:tmpl w:val="16F87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D777F0"/>
    <w:multiLevelType w:val="hybridMultilevel"/>
    <w:tmpl w:val="B7B2D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249A6"/>
    <w:multiLevelType w:val="hybridMultilevel"/>
    <w:tmpl w:val="5F72F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EA5AEC"/>
    <w:multiLevelType w:val="hybridMultilevel"/>
    <w:tmpl w:val="D27EB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5D3235"/>
    <w:multiLevelType w:val="hybridMultilevel"/>
    <w:tmpl w:val="A48AC8E8"/>
    <w:lvl w:ilvl="0" w:tplc="E9703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2D5A70"/>
    <w:multiLevelType w:val="hybridMultilevel"/>
    <w:tmpl w:val="8DB84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A05A66"/>
    <w:multiLevelType w:val="hybridMultilevel"/>
    <w:tmpl w:val="95C63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092D2C"/>
    <w:multiLevelType w:val="hybridMultilevel"/>
    <w:tmpl w:val="4E10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6E1CED"/>
    <w:multiLevelType w:val="hybridMultilevel"/>
    <w:tmpl w:val="E2E0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2B4645"/>
    <w:multiLevelType w:val="hybridMultilevel"/>
    <w:tmpl w:val="434C3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B5E65B8"/>
    <w:multiLevelType w:val="hybridMultilevel"/>
    <w:tmpl w:val="28641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112203"/>
    <w:multiLevelType w:val="hybridMultilevel"/>
    <w:tmpl w:val="0D0E1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1563B5E"/>
    <w:multiLevelType w:val="hybridMultilevel"/>
    <w:tmpl w:val="8F041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39"/>
  </w:num>
  <w:num w:numId="3">
    <w:abstractNumId w:val="19"/>
  </w:num>
  <w:num w:numId="4">
    <w:abstractNumId w:val="7"/>
  </w:num>
  <w:num w:numId="5">
    <w:abstractNumId w:val="6"/>
  </w:num>
  <w:num w:numId="6">
    <w:abstractNumId w:val="1"/>
  </w:num>
  <w:num w:numId="7">
    <w:abstractNumId w:val="12"/>
  </w:num>
  <w:num w:numId="8">
    <w:abstractNumId w:val="5"/>
  </w:num>
  <w:num w:numId="9">
    <w:abstractNumId w:val="24"/>
  </w:num>
  <w:num w:numId="10">
    <w:abstractNumId w:val="30"/>
  </w:num>
  <w:num w:numId="11">
    <w:abstractNumId w:val="31"/>
  </w:num>
  <w:num w:numId="12">
    <w:abstractNumId w:val="20"/>
  </w:num>
  <w:num w:numId="13">
    <w:abstractNumId w:val="29"/>
  </w:num>
  <w:num w:numId="14">
    <w:abstractNumId w:val="10"/>
  </w:num>
  <w:num w:numId="15">
    <w:abstractNumId w:val="42"/>
  </w:num>
  <w:num w:numId="16">
    <w:abstractNumId w:val="11"/>
  </w:num>
  <w:num w:numId="17">
    <w:abstractNumId w:val="38"/>
  </w:num>
  <w:num w:numId="18">
    <w:abstractNumId w:val="27"/>
  </w:num>
  <w:num w:numId="19">
    <w:abstractNumId w:val="26"/>
  </w:num>
  <w:num w:numId="20">
    <w:abstractNumId w:val="37"/>
  </w:num>
  <w:num w:numId="21">
    <w:abstractNumId w:val="4"/>
  </w:num>
  <w:num w:numId="22">
    <w:abstractNumId w:val="25"/>
  </w:num>
  <w:num w:numId="23">
    <w:abstractNumId w:val="16"/>
  </w:num>
  <w:num w:numId="24">
    <w:abstractNumId w:val="13"/>
  </w:num>
  <w:num w:numId="25">
    <w:abstractNumId w:val="21"/>
  </w:num>
  <w:num w:numId="26">
    <w:abstractNumId w:val="35"/>
  </w:num>
  <w:num w:numId="27">
    <w:abstractNumId w:val="18"/>
  </w:num>
  <w:num w:numId="28">
    <w:abstractNumId w:val="9"/>
  </w:num>
  <w:num w:numId="29">
    <w:abstractNumId w:val="28"/>
  </w:num>
  <w:num w:numId="30">
    <w:abstractNumId w:val="17"/>
  </w:num>
  <w:num w:numId="31">
    <w:abstractNumId w:val="40"/>
  </w:num>
  <w:num w:numId="32">
    <w:abstractNumId w:val="23"/>
  </w:num>
  <w:num w:numId="33">
    <w:abstractNumId w:val="22"/>
  </w:num>
  <w:num w:numId="34">
    <w:abstractNumId w:val="33"/>
  </w:num>
  <w:num w:numId="35">
    <w:abstractNumId w:val="34"/>
  </w:num>
  <w:num w:numId="36">
    <w:abstractNumId w:val="8"/>
  </w:num>
  <w:num w:numId="37">
    <w:abstractNumId w:val="41"/>
  </w:num>
  <w:num w:numId="38">
    <w:abstractNumId w:val="2"/>
  </w:num>
  <w:num w:numId="39">
    <w:abstractNumId w:val="15"/>
  </w:num>
  <w:num w:numId="40">
    <w:abstractNumId w:val="14"/>
  </w:num>
  <w:num w:numId="41">
    <w:abstractNumId w:val="0"/>
  </w:num>
  <w:num w:numId="42">
    <w:abstractNumId w:val="3"/>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2935"/>
    <w:rsid w:val="00424E1F"/>
    <w:rsid w:val="0043768A"/>
    <w:rsid w:val="0049450D"/>
    <w:rsid w:val="004A3A40"/>
    <w:rsid w:val="005171B8"/>
    <w:rsid w:val="00522158"/>
    <w:rsid w:val="00543A96"/>
    <w:rsid w:val="00550EAA"/>
    <w:rsid w:val="0060280A"/>
    <w:rsid w:val="0063618F"/>
    <w:rsid w:val="00655216"/>
    <w:rsid w:val="00713429"/>
    <w:rsid w:val="00715AB5"/>
    <w:rsid w:val="007300BB"/>
    <w:rsid w:val="00766803"/>
    <w:rsid w:val="007920B7"/>
    <w:rsid w:val="007938B5"/>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76B64"/>
    <w:rsid w:val="00C803E6"/>
    <w:rsid w:val="00CB00A9"/>
    <w:rsid w:val="00D4751D"/>
    <w:rsid w:val="00DD5D17"/>
    <w:rsid w:val="00E6089B"/>
    <w:rsid w:val="00E74969"/>
    <w:rsid w:val="00EB6A77"/>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F072-9971-4831-8DA7-2E6D492B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34</Pages>
  <Words>14050</Words>
  <Characters>80089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14</cp:revision>
  <cp:lastPrinted>2019-10-15T08:32:00Z</cp:lastPrinted>
  <dcterms:created xsi:type="dcterms:W3CDTF">2017-09-06T11:35:00Z</dcterms:created>
  <dcterms:modified xsi:type="dcterms:W3CDTF">2019-10-16T05:02:00Z</dcterms:modified>
</cp:coreProperties>
</file>