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187AA2">
        <w:rPr>
          <w:i/>
          <w:sz w:val="24"/>
        </w:rPr>
        <w:t>В.ОД.17 Основы биоиндикации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63E09">
        <w:rPr>
          <w:sz w:val="24"/>
        </w:rPr>
        <w:t>2017</w:t>
      </w:r>
    </w:p>
    <w:p w:rsidR="008D4D99" w:rsidRDefault="00187AA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Основы биоиндикации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F63E09">
        <w:rPr>
          <w:sz w:val="28"/>
          <w:szCs w:val="20"/>
        </w:rPr>
        <w:t>2017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63E09">
        <w:rPr>
          <w:rFonts w:ascii="Times New Roman" w:hAnsi="Times New Roman" w:cs="Times New Roman"/>
          <w:sz w:val="28"/>
          <w:szCs w:val="28"/>
        </w:rPr>
        <w:t>2017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8671B0">
        <w:rPr>
          <w:rFonts w:ascii="Times New Roman" w:hAnsi="Times New Roman" w:cs="Times New Roman"/>
          <w:sz w:val="28"/>
          <w:szCs w:val="28"/>
        </w:rPr>
        <w:t xml:space="preserve">к  </w:t>
      </w:r>
      <w:r w:rsidR="00A0203D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187AA2">
        <w:rPr>
          <w:rFonts w:ascii="Times New Roman" w:hAnsi="Times New Roman" w:cs="Times New Roman"/>
          <w:sz w:val="28"/>
          <w:szCs w:val="28"/>
        </w:rPr>
        <w:t>В.ОД.17 Основы биоиндикации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F578F" w:rsidRDefault="00611364" w:rsidP="008671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9E1F3E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F578F" w:rsidTr="001956A5">
        <w:tc>
          <w:tcPr>
            <w:tcW w:w="1101" w:type="dxa"/>
          </w:tcPr>
          <w:p w:rsidR="00367416" w:rsidRPr="00AF578F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F578F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F578F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F578F" w:rsidRDefault="009E1F3E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F578F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1B7D6D" w:rsidP="009E1F3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F578F" w:rsidP="009E1F3E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187AA2" w:rsidRDefault="00650BE3" w:rsidP="00187AA2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87A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Целью освоения дисциплины: </w:t>
      </w:r>
      <w:r w:rsidR="00404C73" w:rsidRPr="00404C73">
        <w:rPr>
          <w:rFonts w:ascii="Times New Roman" w:hAnsi="Times New Roman" w:cs="Times New Roman"/>
          <w:sz w:val="28"/>
          <w:szCs w:val="28"/>
        </w:rPr>
        <w:t>является исследование влияния степени загрязненности окружающей среды на живые организмы, изучение базовых представлений о разнообразии биологических объектов, значения биоразнообразия для устойчивости биосферы, способность использовать методы наблюдения, описания, идентификации, классификации, биологических объектов.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ознакомление с методами наблюдения, описания, идентификации, классификации, культивирования биологических объектов и объектами биоиндикационных исследований;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выяснение основных результатов и проблем биоиндикационных исследований; принципов оптимального природопользования и охраны природы, мониторинга, оценки состояния природной среды и охраны живой природы;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изучение новых методических подходов и объектов в биоиндикации; значения биоразнообразия для устойчивости биосферы;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187AA2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187AA2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187AA2" w:rsidRPr="00187AA2">
        <w:rPr>
          <w:sz w:val="28"/>
        </w:rPr>
        <w:t>3 зачетные единицы (108 академических часов).</w:t>
      </w:r>
    </w:p>
    <w:tbl>
      <w:tblPr>
        <w:tblW w:w="1043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04C73" w:rsidRPr="00404C73" w:rsidTr="00404C7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04C73" w:rsidRPr="00404C73" w:rsidTr="00404C7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404C73" w:rsidRPr="00404C73" w:rsidTr="00404C7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04C73" w:rsidRPr="00404C73" w:rsidTr="00404C7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66,5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66,5</w:t>
            </w:r>
          </w:p>
        </w:tc>
      </w:tr>
      <w:tr w:rsidR="00404C73" w:rsidRPr="00404C73" w:rsidTr="00404C7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</w:pP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 xml:space="preserve">- подготовка к 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 xml:space="preserve">практическим 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>занятиям;</w:t>
            </w:r>
          </w:p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val="x-none" w:eastAsia="x-none"/>
              </w:rPr>
              <w:t xml:space="preserve">  - подготовка к рубежному контролю</w:t>
            </w:r>
            <w:r w:rsidRPr="00404C73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x-none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04C73" w:rsidRPr="00404C73" w:rsidTr="00404C73">
        <w:tc>
          <w:tcPr>
            <w:tcW w:w="759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04C73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04C73" w:rsidRPr="00404C73" w:rsidRDefault="00404C73" w:rsidP="00404C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04C73" w:rsidRDefault="00404C7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671B0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671B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671B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671B0">
        <w:rPr>
          <w:rFonts w:ascii="Times New Roman" w:hAnsi="Times New Roman"/>
          <w:sz w:val="28"/>
          <w:szCs w:val="20"/>
        </w:rPr>
        <w:t>практическим</w:t>
      </w:r>
      <w:r w:rsidR="00AF578F">
        <w:rPr>
          <w:rFonts w:ascii="Times New Roman" w:hAnsi="Times New Roman"/>
          <w:sz w:val="28"/>
          <w:szCs w:val="20"/>
        </w:rPr>
        <w:t xml:space="preserve">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</w:t>
      </w:r>
      <w:bookmarkStart w:id="1" w:name="_GoBack"/>
      <w:bookmarkEnd w:id="1"/>
      <w:r w:rsidRPr="000D6A21">
        <w:rPr>
          <w:rFonts w:ascii="Times New Roman" w:hAnsi="Times New Roman" w:cs="Times New Roman"/>
          <w:sz w:val="28"/>
          <w:szCs w:val="28"/>
        </w:rPr>
        <w:t>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404C7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  <w:r w:rsidR="0040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  <w:r w:rsidR="0040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187AA2" w:rsidRPr="00187AA2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«</w:t>
      </w:r>
      <w:r w:rsidRPr="00187AA2">
        <w:rPr>
          <w:rFonts w:ascii="Times New Roman" w:hAnsi="Times New Roman" w:cs="Times New Roman"/>
          <w:i/>
          <w:sz w:val="28"/>
          <w:szCs w:val="28"/>
        </w:rPr>
        <w:t>незачтено</w:t>
      </w:r>
      <w:r w:rsidRPr="00187AA2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187AA2" w:rsidRDefault="000E54FF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Экзаменационные вопросы (вопросы к </w:t>
      </w:r>
      <w:r w:rsidR="00951169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7AA2" w:rsidRPr="00187AA2" w:rsidRDefault="00187AA2" w:rsidP="00187AA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Биологическая индикация загрязнения водоемов.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Мониторинг. Цели и задачи мониторинга.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Гидробиологический контроль.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Использование мелких млекопитающих как биоиндикаторы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 пресных вод. Оценка качества воды по показателям зообентоса.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Моллюски - аккумуляторы загрязнения среды.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Мезосапробные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Степень сапробности водоёмов.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Международное сотрудничество в области биоиндикации антропогенных изменений cреды.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мелких млекопитающих, встречающиеся в районе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 пресных вод.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Моллюски-биоиндикаторы состояния среды, как биоаккумуляторы тяжёлых металлов.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Влияния промышленных выбросов на беспозвоночных.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Использования бесхвостых амфибий в биоиндикации природной среды.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Оценка загрязнения по индикаторным организмам.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28. Биологическая биоиндикация загрязнения водоемов.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>Организмы почвы – биоиндикаторы загрязнения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>Лихеиндикация при мониторинге состояния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sz w:val="28"/>
          <w:szCs w:val="28"/>
        </w:rPr>
        <w:t xml:space="preserve">Оценка  причинно-следственных  связей  в  системе «состояние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Оценка  комплексной  антропогенной  нагрузки  на  объекты  окружающей среды и обоснование приоритетных управленческих решений, направленных на снижение загрязнения окружающей среды.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Организация наблюдений за состоянием атмосферного воздуха в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Структура  государственного  экологического  мониторинга,  распределение ответственности. Единая  государственная  система  экологического мониторинга России.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Экологический мониторинг поверхностных водных объектов.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 месторождения  и  участков  водозаборов  питьевых  подземных вод.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Биологический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Методы  биоиндикации  состояния  водных  экосистем  с  помощью фитопланктона.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Ограничения физико-химических методов оценки качества среды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Понятие биоиндикации в широком и узком смысле.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Эколого-физиологические основы биоиндикации.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Методы биоиндикации. Активный и пассивный мониторинг.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определения.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Биоаккумуляция токсикантов и биогеохимическая индикация.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Общие закономерности биоиндикации на разных уровнях организации материи.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Особенности биоиндикации на уровне биохимических и физиологических реакций. </w:t>
      </w:r>
    </w:p>
    <w:p w:rsidR="00187AA2" w:rsidRDefault="00187AA2" w:rsidP="00404C73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Биоиндикация на биохимическом уровне. Ферменты как биоиндикаторы. </w:t>
      </w:r>
    </w:p>
    <w:p w:rsidR="00404C73" w:rsidRDefault="00404C73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F3E" w:rsidRPr="00404C73" w:rsidRDefault="009E1F3E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87AA2" w:rsidRDefault="005F1556" w:rsidP="00187AA2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187AA2">
        <w:rPr>
          <w:b/>
          <w:sz w:val="28"/>
          <w:szCs w:val="28"/>
        </w:rPr>
        <w:lastRenderedPageBreak/>
        <w:t>5  Учебно-методическое обеспечение дисциплины</w:t>
      </w:r>
    </w:p>
    <w:p w:rsidR="005F1556" w:rsidRPr="00187AA2" w:rsidRDefault="005F1556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Экология : учебник / В.Н. Большаков, В.В. Качак, В.Г. Коберниченко и др. ; ред. Г.В. Тягунов, Ю.Г. Ярошенко. - 2-е изд., перераб. и доп. - Москва : Логос, 2013. - 504 с. - (Новая университетская библиотека). - ISBN 978-5-98704-716-3 ; [Электронный ресурс]. – Режим доступа: </w:t>
      </w:r>
      <w:hyperlink r:id="rId8" w:history="1">
        <w:r w:rsidRPr="00187AA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http://biblioclub.ru/index.php?page=book&amp;id=233716</w:t>
        </w:r>
      </w:hyperlink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bCs/>
          <w:color w:val="000000"/>
          <w:sz w:val="28"/>
          <w:szCs w:val="28"/>
        </w:rPr>
        <w:t>- Николайкин, Н. И. Экология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>: учеб. / Н. И. Николайкин, Н. Е. Николайкина, О. П. Мелихова.- 3-е изд., стериотип. – Москва : Дрофа, 2010. - 624 с. : ил.. - (Высшее образование). - Библиогр.: с. 583-590. - ISBN 5-7107-8246-7.</w:t>
      </w:r>
    </w:p>
    <w:p w:rsidR="00DF35C7" w:rsidRPr="00187AA2" w:rsidRDefault="00DF35C7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Биоиндикация стратосферного озона : монография / ред. В.В. Зуева. - Новосибирск : Сибирское отделение Российской академии наук, 2006. - 228 с. - (Интеграционные проекты СО РАН; вып. 10). - ISBN 978-5-7692-0879-1 ; [Электронный ресурс]. – Режим доступа: </w:t>
      </w:r>
      <w:hyperlink r:id="rId9" w:history="1">
        <w:r w:rsidRPr="00187AA2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http://biblioclub.ru/index.php?page=book&amp;id=97871</w:t>
        </w:r>
      </w:hyperlink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187AA2" w:rsidRPr="0055297A" w:rsidRDefault="00187AA2" w:rsidP="0055297A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97A">
        <w:rPr>
          <w:rFonts w:ascii="Times New Roman" w:hAnsi="Times New Roman" w:cs="Times New Roman"/>
          <w:bCs/>
          <w:color w:val="000000"/>
          <w:sz w:val="28"/>
          <w:szCs w:val="28"/>
        </w:rPr>
        <w:t>- Никаноров, А. М. Экология</w:t>
      </w:r>
      <w:r w:rsidRPr="0055297A">
        <w:rPr>
          <w:rFonts w:ascii="Times New Roman" w:hAnsi="Times New Roman" w:cs="Times New Roman"/>
          <w:sz w:val="28"/>
          <w:szCs w:val="28"/>
        </w:rPr>
        <w:t> </w:t>
      </w:r>
      <w:r w:rsidRPr="0055297A">
        <w:rPr>
          <w:rFonts w:ascii="Times New Roman" w:hAnsi="Times New Roman" w:cs="Times New Roman"/>
          <w:color w:val="000000"/>
          <w:sz w:val="28"/>
          <w:szCs w:val="28"/>
        </w:rPr>
        <w:t>/ А. М. Никаноров, Т. А. Хоружая. – Москва : Приор, 2001. - 304 с. - Библиогр.: с. 291-292. - ISBN 5-7990-03-73-Х.</w:t>
      </w:r>
    </w:p>
    <w:p w:rsidR="0055297A" w:rsidRPr="0055297A" w:rsidRDefault="0055297A" w:rsidP="0055297A">
      <w:pPr>
        <w:keepLines/>
        <w:suppressAutoHyphens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97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 w:rsidRPr="0055297A">
        <w:rPr>
          <w:rFonts w:ascii="Times New Roman" w:eastAsia="Calibri" w:hAnsi="Times New Roman" w:cs="Times New Roman"/>
          <w:color w:val="000000"/>
          <w:sz w:val="28"/>
          <w:szCs w:val="28"/>
        </w:rPr>
        <w:t>: учеб. пособие /              А. И. Федоров, А. Н. Никольская. – Москва : ВЛАДОС, 2001. - 288 с. : ил.. - Библиогр.: с. 277-280 - ISBN 5-691-00309-7.</w:t>
      </w:r>
    </w:p>
    <w:p w:rsidR="0055297A" w:rsidRPr="0055297A" w:rsidRDefault="0055297A" w:rsidP="0055297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- </w:t>
      </w:r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Степановских, А.С. Биологическая экология: теория и практика : учебник [Электронный ресурс]. / А.С. Степановских. - Москва : Юнити-Дана, 2015. - 791 с. : ил. - Библиогр. в кн. - ISBN 978-5-238-01482</w:t>
      </w:r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– Режим доступа </w:t>
      </w:r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: </w:t>
      </w:r>
      <w:hyperlink r:id="rId10" w:history="1">
        <w:r w:rsidRPr="0055297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http://biblioclub.ru/index.php?page=book&amp;id=119176</w:t>
        </w:r>
      </w:hyperlink>
      <w:r w:rsidRPr="0055297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. </w:t>
      </w:r>
      <w:r w:rsidRPr="0055297A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</w:t>
      </w:r>
    </w:p>
    <w:p w:rsidR="00DF35C7" w:rsidRPr="00187AA2" w:rsidRDefault="00DF35C7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Экология и промышленность России : журнал. - Москва : ООО Калвис, </w:t>
      </w:r>
      <w:r w:rsidR="00F63E09">
        <w:rPr>
          <w:rFonts w:ascii="Times New Roman" w:hAnsi="Times New Roman" w:cs="Times New Roman"/>
          <w:sz w:val="28"/>
          <w:szCs w:val="28"/>
        </w:rPr>
        <w:t>2017</w:t>
      </w:r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DF35C7" w:rsidRPr="00404C73" w:rsidRDefault="00187AA2" w:rsidP="00404C73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Экологическое право: журнал.-  Москва : ООО Издательская группа Юрист, </w:t>
      </w:r>
      <w:r w:rsidR="00F63E09">
        <w:rPr>
          <w:rFonts w:ascii="Times New Roman" w:hAnsi="Times New Roman" w:cs="Times New Roman"/>
          <w:sz w:val="28"/>
          <w:szCs w:val="28"/>
        </w:rPr>
        <w:t>2017</w:t>
      </w:r>
      <w:r w:rsidRPr="00187AA2">
        <w:rPr>
          <w:rFonts w:ascii="Times New Roman" w:hAnsi="Times New Roman" w:cs="Times New Roman"/>
          <w:sz w:val="28"/>
          <w:szCs w:val="28"/>
        </w:rPr>
        <w:t>.</w:t>
      </w:r>
    </w:p>
    <w:p w:rsidR="00404C73" w:rsidRDefault="00DF35C7" w:rsidP="00404C73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lastRenderedPageBreak/>
        <w:t>5.4 Интернет-ресурсы</w:t>
      </w:r>
    </w:p>
    <w:p w:rsidR="008D4D99" w:rsidRPr="00404C73" w:rsidRDefault="00404C73" w:rsidP="00404C73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4C73">
        <w:rPr>
          <w:rFonts w:ascii="Times New Roman" w:hAnsi="Times New Roman" w:cs="Times New Roman"/>
          <w:sz w:val="28"/>
          <w:szCs w:val="28"/>
        </w:rPr>
        <w:t>Федеральный портал по Естественно-научный образовательный портал (физика, химия, биология, математика). – Режим доступа: http://www.en.edu.ru/.</w:t>
      </w:r>
    </w:p>
    <w:p w:rsidR="000B1CE8" w:rsidRDefault="000B1CE8" w:rsidP="00A17897"/>
    <w:sectPr w:rsidR="000B1CE8" w:rsidSect="00882AF4">
      <w:footerReference w:type="default" r:id="rId11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38" w:rsidRDefault="00280838" w:rsidP="00FF0076">
      <w:pPr>
        <w:spacing w:after="0" w:line="240" w:lineRule="auto"/>
      </w:pPr>
      <w:r>
        <w:separator/>
      </w:r>
    </w:p>
  </w:endnote>
  <w:endnote w:type="continuationSeparator" w:id="0">
    <w:p w:rsidR="00280838" w:rsidRDefault="0028083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1A755D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05D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38" w:rsidRDefault="00280838" w:rsidP="00FF0076">
      <w:pPr>
        <w:spacing w:after="0" w:line="240" w:lineRule="auto"/>
      </w:pPr>
      <w:r>
        <w:separator/>
      </w:r>
    </w:p>
  </w:footnote>
  <w:footnote w:type="continuationSeparator" w:id="0">
    <w:p w:rsidR="00280838" w:rsidRDefault="0028083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905DC"/>
    <w:rsid w:val="000B1CE8"/>
    <w:rsid w:val="000E54FF"/>
    <w:rsid w:val="001061E4"/>
    <w:rsid w:val="00120856"/>
    <w:rsid w:val="0014634D"/>
    <w:rsid w:val="00187AA2"/>
    <w:rsid w:val="001956A5"/>
    <w:rsid w:val="001A4606"/>
    <w:rsid w:val="001A755D"/>
    <w:rsid w:val="001B7D6D"/>
    <w:rsid w:val="001D7187"/>
    <w:rsid w:val="001F7459"/>
    <w:rsid w:val="00212FA0"/>
    <w:rsid w:val="00227CD4"/>
    <w:rsid w:val="00280838"/>
    <w:rsid w:val="002A0EC5"/>
    <w:rsid w:val="002A17A5"/>
    <w:rsid w:val="002A3BE7"/>
    <w:rsid w:val="002B7629"/>
    <w:rsid w:val="002D6C9C"/>
    <w:rsid w:val="002E7D03"/>
    <w:rsid w:val="003016E3"/>
    <w:rsid w:val="00307339"/>
    <w:rsid w:val="0032752B"/>
    <w:rsid w:val="00355893"/>
    <w:rsid w:val="00367416"/>
    <w:rsid w:val="003C479D"/>
    <w:rsid w:val="003E5AA1"/>
    <w:rsid w:val="003E668B"/>
    <w:rsid w:val="003F234E"/>
    <w:rsid w:val="00404C73"/>
    <w:rsid w:val="004355DC"/>
    <w:rsid w:val="00440111"/>
    <w:rsid w:val="004641C1"/>
    <w:rsid w:val="00474DF5"/>
    <w:rsid w:val="005417C3"/>
    <w:rsid w:val="005447C8"/>
    <w:rsid w:val="00551963"/>
    <w:rsid w:val="0055297A"/>
    <w:rsid w:val="00573875"/>
    <w:rsid w:val="005C1770"/>
    <w:rsid w:val="005F1556"/>
    <w:rsid w:val="00604D48"/>
    <w:rsid w:val="00611364"/>
    <w:rsid w:val="00650BE3"/>
    <w:rsid w:val="0069559E"/>
    <w:rsid w:val="006A5588"/>
    <w:rsid w:val="00733C5E"/>
    <w:rsid w:val="007716C5"/>
    <w:rsid w:val="007874F4"/>
    <w:rsid w:val="007C23D9"/>
    <w:rsid w:val="007E711B"/>
    <w:rsid w:val="008533FE"/>
    <w:rsid w:val="008671B0"/>
    <w:rsid w:val="00882AF4"/>
    <w:rsid w:val="008956F4"/>
    <w:rsid w:val="008C1505"/>
    <w:rsid w:val="008D09C5"/>
    <w:rsid w:val="008D4D99"/>
    <w:rsid w:val="008E4AC3"/>
    <w:rsid w:val="00916BDD"/>
    <w:rsid w:val="009304FE"/>
    <w:rsid w:val="00951169"/>
    <w:rsid w:val="0096479F"/>
    <w:rsid w:val="009838CD"/>
    <w:rsid w:val="009E1F3E"/>
    <w:rsid w:val="00A0203D"/>
    <w:rsid w:val="00A13035"/>
    <w:rsid w:val="00A16AC9"/>
    <w:rsid w:val="00A17897"/>
    <w:rsid w:val="00A21CD1"/>
    <w:rsid w:val="00A25682"/>
    <w:rsid w:val="00A348BB"/>
    <w:rsid w:val="00A56B18"/>
    <w:rsid w:val="00A923ED"/>
    <w:rsid w:val="00A93D4F"/>
    <w:rsid w:val="00AB286C"/>
    <w:rsid w:val="00AC0588"/>
    <w:rsid w:val="00AF4ED7"/>
    <w:rsid w:val="00AF578F"/>
    <w:rsid w:val="00AF6F86"/>
    <w:rsid w:val="00B14114"/>
    <w:rsid w:val="00B14123"/>
    <w:rsid w:val="00B67BE1"/>
    <w:rsid w:val="00B775E4"/>
    <w:rsid w:val="00B81E60"/>
    <w:rsid w:val="00BB75F1"/>
    <w:rsid w:val="00BE01EB"/>
    <w:rsid w:val="00BF0C80"/>
    <w:rsid w:val="00C14859"/>
    <w:rsid w:val="00C56C34"/>
    <w:rsid w:val="00C66BC3"/>
    <w:rsid w:val="00C7605F"/>
    <w:rsid w:val="00CB5789"/>
    <w:rsid w:val="00D00AB0"/>
    <w:rsid w:val="00D25B75"/>
    <w:rsid w:val="00D300B3"/>
    <w:rsid w:val="00D52C58"/>
    <w:rsid w:val="00D63633"/>
    <w:rsid w:val="00DF35C7"/>
    <w:rsid w:val="00E02DC5"/>
    <w:rsid w:val="00E12BCB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3E09"/>
    <w:rsid w:val="00F668F9"/>
    <w:rsid w:val="00FA596E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250B-CE94-4C1E-A746-925DE24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337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119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97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2435-2100-4DB1-BE11-251B5AC8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2020-01-14T08:01:00Z</cp:lastPrinted>
  <dcterms:created xsi:type="dcterms:W3CDTF">2020-02-11T18:27:00Z</dcterms:created>
  <dcterms:modified xsi:type="dcterms:W3CDTF">2020-02-11T18:27:00Z</dcterms:modified>
</cp:coreProperties>
</file>