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E78C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71864">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A6082C">
        <w:rPr>
          <w:rFonts w:eastAsia="Times New Roman"/>
          <w:bCs/>
          <w:szCs w:val="28"/>
          <w:lang w:eastAsia="ru-RU"/>
        </w:rPr>
        <w:t>201</w:t>
      </w:r>
      <w:r w:rsidR="00971864">
        <w:rPr>
          <w:rFonts w:eastAsia="Times New Roman"/>
          <w:bCs/>
          <w:szCs w:val="28"/>
          <w:lang w:eastAsia="ru-RU"/>
        </w:rPr>
        <w:t>9</w:t>
      </w:r>
      <w:r w:rsidR="00A62F1E" w:rsidRPr="00661BC3">
        <w:rPr>
          <w:rFonts w:eastAsia="Times New Roman"/>
          <w:bCs/>
          <w:szCs w:val="28"/>
          <w:lang w:eastAsia="ru-RU"/>
        </w:rPr>
        <w:t xml:space="preserve">. – </w:t>
      </w:r>
      <w:r w:rsidR="00ED359C">
        <w:rPr>
          <w:rFonts w:eastAsia="Times New Roman"/>
          <w:bCs/>
          <w:szCs w:val="28"/>
          <w:lang w:eastAsia="ru-RU"/>
        </w:rPr>
        <w:t>1</w:t>
      </w:r>
      <w:r w:rsidR="007E78CD">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A6082C">
        <w:rPr>
          <w:rFonts w:eastAsia="Times New Roman"/>
          <w:szCs w:val="28"/>
        </w:rPr>
        <w:t>201</w:t>
      </w:r>
      <w:r w:rsidR="00204C56">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A6082C">
        <w:rPr>
          <w:color w:val="000000"/>
          <w:szCs w:val="28"/>
        </w:rPr>
        <w:t>201</w:t>
      </w:r>
      <w:r w:rsidR="00971864">
        <w:rPr>
          <w:color w:val="000000"/>
          <w:szCs w:val="28"/>
        </w:rPr>
        <w:t>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E78C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E78CD">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E78CD">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E78CD">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E78CD">
            <w:pPr>
              <w:ind w:right="-260" w:firstLine="0"/>
              <w:rPr>
                <w:rFonts w:eastAsiaTheme="minorHAnsi"/>
                <w:szCs w:val="28"/>
              </w:rPr>
            </w:pPr>
            <w:r w:rsidRPr="001800DF">
              <w:rPr>
                <w:bCs/>
                <w:color w:val="000000"/>
                <w:szCs w:val="28"/>
              </w:rPr>
              <w:t>3.</w:t>
            </w:r>
            <w:r w:rsidR="007E78CD">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6C2414" w:rsidRPr="006C2414">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6C2414" w:rsidRPr="006C2414">
        <w:rPr>
          <w:color w:val="000000" w:themeColor="text1"/>
          <w:szCs w:val="28"/>
        </w:rPr>
        <w:t>Спецкурс по деревянным конструкциям</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Компоновка поперечной рамы од</w:t>
      </w:r>
      <w:r>
        <w:rPr>
          <w:rFonts w:eastAsiaTheme="minorHAnsi"/>
          <w:color w:val="000000" w:themeColor="text1"/>
          <w:szCs w:val="28"/>
        </w:rPr>
        <w:t>ноэтажного промышленного здания;</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 xml:space="preserve">Конструирование и расчет узла </w:t>
      </w:r>
      <w:r>
        <w:rPr>
          <w:rFonts w:eastAsiaTheme="minorHAnsi"/>
          <w:color w:val="000000" w:themeColor="text1"/>
          <w:szCs w:val="28"/>
        </w:rPr>
        <w:t>защемления колонны в фундаменте;</w:t>
      </w:r>
    </w:p>
    <w:p w:rsid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Конструирование и расчет деревянной фермы. Конструирование и расчет деревянной рамы.</w:t>
      </w:r>
    </w:p>
    <w:p w:rsidR="005C75C7" w:rsidRPr="009A7733" w:rsidRDefault="005C75C7" w:rsidP="007E78CD">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E78CD" w:rsidRPr="009A7733" w:rsidRDefault="007E78CD" w:rsidP="005C75C7">
      <w:pPr>
        <w:ind w:firstLine="709"/>
        <w:jc w:val="both"/>
        <w:rPr>
          <w:rFonts w:eastAsia="Times New Roman"/>
          <w:color w:val="000000" w:themeColor="text1"/>
          <w:szCs w:val="28"/>
          <w:lang w:eastAsia="ru-RU"/>
        </w:rPr>
      </w:pPr>
    </w:p>
    <w:p w:rsidR="007E78CD" w:rsidRDefault="007E78CD"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E78CD">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E78CD">
        <w:rPr>
          <w:b/>
        </w:rPr>
        <w:t xml:space="preserve">5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7E78CD">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11" w:rsidRDefault="00FD7411" w:rsidP="00661BC3">
      <w:r>
        <w:separator/>
      </w:r>
    </w:p>
  </w:endnote>
  <w:endnote w:type="continuationSeparator" w:id="0">
    <w:p w:rsidR="00FD7411" w:rsidRDefault="00FD7411"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C2414">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11" w:rsidRDefault="00FD7411" w:rsidP="00661BC3">
      <w:r>
        <w:separator/>
      </w:r>
    </w:p>
  </w:footnote>
  <w:footnote w:type="continuationSeparator" w:id="0">
    <w:p w:rsidR="00FD7411" w:rsidRDefault="00FD7411"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C56"/>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E65"/>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AE2"/>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0DB8"/>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2414"/>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E78CD"/>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864"/>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082C"/>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5F1"/>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E6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4DC9"/>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411"/>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34</cp:revision>
  <dcterms:created xsi:type="dcterms:W3CDTF">2019-10-18T19:54:00Z</dcterms:created>
  <dcterms:modified xsi:type="dcterms:W3CDTF">2020-02-17T10:23:00Z</dcterms:modified>
</cp:coreProperties>
</file>