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59" w:rsidRDefault="000F4359" w:rsidP="000F4359">
      <w:pPr>
        <w:pStyle w:val="ReportHead"/>
        <w:suppressAutoHyphens/>
        <w:rPr>
          <w:sz w:val="24"/>
        </w:rPr>
      </w:pPr>
    </w:p>
    <w:p w:rsidR="000F4359" w:rsidRPr="00DB54D3" w:rsidRDefault="000F4359" w:rsidP="000F4359">
      <w:pPr>
        <w:pStyle w:val="ReportHead"/>
        <w:suppressAutoHyphens/>
        <w:rPr>
          <w:sz w:val="24"/>
        </w:rPr>
      </w:pPr>
      <w:r w:rsidRPr="00DB54D3">
        <w:rPr>
          <w:sz w:val="24"/>
        </w:rPr>
        <w:t xml:space="preserve">Бузулукский гуманитарно-технологический институт </w:t>
      </w:r>
    </w:p>
    <w:p w:rsidR="000F4359" w:rsidRPr="00DB54D3" w:rsidRDefault="000F4359" w:rsidP="000F4359">
      <w:pPr>
        <w:pStyle w:val="ReportHead"/>
        <w:suppressAutoHyphens/>
        <w:rPr>
          <w:sz w:val="24"/>
        </w:rPr>
      </w:pPr>
      <w:r w:rsidRPr="00DB54D3">
        <w:rPr>
          <w:sz w:val="24"/>
        </w:rPr>
        <w:t>(филиал) федерального государственного бюджетного образовательного учреждения</w:t>
      </w:r>
    </w:p>
    <w:p w:rsidR="000F4359" w:rsidRDefault="000F4359" w:rsidP="000F4359">
      <w:pPr>
        <w:pStyle w:val="ReportHead"/>
        <w:suppressAutoHyphens/>
        <w:rPr>
          <w:sz w:val="24"/>
        </w:rPr>
      </w:pPr>
      <w:r w:rsidRPr="00DB54D3">
        <w:rPr>
          <w:sz w:val="24"/>
        </w:rPr>
        <w:t>высшего образования</w:t>
      </w:r>
    </w:p>
    <w:p w:rsidR="000F4359" w:rsidRDefault="000F4359" w:rsidP="000F4359">
      <w:pPr>
        <w:pStyle w:val="ReportHead"/>
        <w:suppressAutoHyphens/>
        <w:rPr>
          <w:b/>
          <w:sz w:val="24"/>
        </w:rPr>
      </w:pPr>
      <w:r>
        <w:rPr>
          <w:b/>
          <w:sz w:val="24"/>
        </w:rPr>
        <w:t>«Оренбургский государственный университет»</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 xml:space="preserve">Кафедра </w:t>
      </w:r>
      <w:r w:rsidR="00C01F49">
        <w:rPr>
          <w:sz w:val="24"/>
        </w:rPr>
        <w:t>юриспруденции</w:t>
      </w: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Pr="00EF405A" w:rsidRDefault="000F4359" w:rsidP="000F4359">
      <w:pPr>
        <w:pStyle w:val="ReportHead"/>
        <w:suppressAutoHyphens/>
        <w:spacing w:before="120"/>
      </w:pPr>
      <w:r w:rsidRPr="00EF405A">
        <w:t>МЕТОДИЧЕСКИЕ УКАЗАНИЯ ПО ОСВОЕНИЮ</w:t>
      </w:r>
    </w:p>
    <w:p w:rsidR="000F4359" w:rsidRDefault="000F4359" w:rsidP="000F4359">
      <w:pPr>
        <w:pStyle w:val="ReportHead"/>
        <w:suppressAutoHyphens/>
        <w:spacing w:before="120"/>
        <w:rPr>
          <w:sz w:val="24"/>
        </w:rPr>
      </w:pPr>
      <w:r>
        <w:rPr>
          <w:sz w:val="24"/>
        </w:rPr>
        <w:t>ДИСЦИПЛИНЫ</w:t>
      </w:r>
    </w:p>
    <w:p w:rsidR="000F4359" w:rsidRDefault="000F4359" w:rsidP="000F4359">
      <w:pPr>
        <w:pStyle w:val="ReportHead"/>
        <w:suppressAutoHyphens/>
        <w:spacing w:before="120"/>
        <w:rPr>
          <w:i/>
          <w:sz w:val="24"/>
        </w:rPr>
      </w:pPr>
      <w:r>
        <w:rPr>
          <w:i/>
          <w:sz w:val="24"/>
        </w:rPr>
        <w:t>«Б.1.Б.20 Гражданский процесс»</w:t>
      </w:r>
    </w:p>
    <w:p w:rsidR="000F4359" w:rsidRDefault="000F4359" w:rsidP="000F4359">
      <w:pPr>
        <w:pStyle w:val="ReportHead"/>
        <w:suppressAutoHyphens/>
        <w:rPr>
          <w:sz w:val="24"/>
        </w:rPr>
      </w:pPr>
    </w:p>
    <w:p w:rsidR="000F4359" w:rsidRDefault="000F4359" w:rsidP="000F4359">
      <w:pPr>
        <w:pStyle w:val="ReportHead"/>
        <w:suppressAutoHyphens/>
        <w:spacing w:line="360" w:lineRule="auto"/>
        <w:rPr>
          <w:sz w:val="24"/>
        </w:rPr>
      </w:pPr>
      <w:r>
        <w:rPr>
          <w:sz w:val="24"/>
        </w:rPr>
        <w:t>Уровень высшего образования</w:t>
      </w:r>
    </w:p>
    <w:p w:rsidR="000F4359" w:rsidRDefault="000F4359" w:rsidP="000F4359">
      <w:pPr>
        <w:pStyle w:val="ReportHead"/>
        <w:suppressAutoHyphens/>
        <w:spacing w:line="360" w:lineRule="auto"/>
        <w:rPr>
          <w:sz w:val="24"/>
        </w:rPr>
      </w:pPr>
      <w:r>
        <w:rPr>
          <w:sz w:val="24"/>
        </w:rPr>
        <w:t>БАКАЛАВРИАТ</w:t>
      </w:r>
    </w:p>
    <w:p w:rsidR="000F4359" w:rsidRDefault="000F4359" w:rsidP="000F4359">
      <w:pPr>
        <w:pStyle w:val="ReportHead"/>
        <w:suppressAutoHyphens/>
        <w:rPr>
          <w:sz w:val="24"/>
        </w:rPr>
      </w:pPr>
      <w:r>
        <w:rPr>
          <w:sz w:val="24"/>
        </w:rPr>
        <w:t>Направление подготовки</w:t>
      </w:r>
    </w:p>
    <w:p w:rsidR="000F4359" w:rsidRDefault="000F4359" w:rsidP="000F4359">
      <w:pPr>
        <w:pStyle w:val="ReportHead"/>
        <w:suppressAutoHyphens/>
        <w:rPr>
          <w:i/>
          <w:sz w:val="24"/>
          <w:u w:val="single"/>
        </w:rPr>
      </w:pPr>
      <w:r>
        <w:rPr>
          <w:i/>
          <w:sz w:val="24"/>
          <w:u w:val="single"/>
        </w:rPr>
        <w:t>40.03.01 Юриспруденция</w:t>
      </w:r>
    </w:p>
    <w:p w:rsidR="000F4359" w:rsidRDefault="000F4359" w:rsidP="000F4359">
      <w:pPr>
        <w:pStyle w:val="ReportHead"/>
        <w:suppressAutoHyphens/>
        <w:rPr>
          <w:sz w:val="24"/>
          <w:vertAlign w:val="superscript"/>
        </w:rPr>
      </w:pPr>
      <w:r>
        <w:rPr>
          <w:sz w:val="24"/>
          <w:vertAlign w:val="superscript"/>
        </w:rPr>
        <w:t>(код и наименование направления подготовки)</w:t>
      </w:r>
    </w:p>
    <w:p w:rsidR="000F4359" w:rsidRDefault="000F4359" w:rsidP="000F4359">
      <w:pPr>
        <w:pStyle w:val="ReportHead"/>
        <w:suppressAutoHyphens/>
        <w:rPr>
          <w:i/>
          <w:sz w:val="24"/>
          <w:u w:val="single"/>
        </w:rPr>
      </w:pPr>
      <w:r>
        <w:rPr>
          <w:i/>
          <w:sz w:val="24"/>
          <w:u w:val="single"/>
        </w:rPr>
        <w:t>Общий профиль</w:t>
      </w:r>
    </w:p>
    <w:p w:rsidR="000F4359" w:rsidRDefault="000F4359" w:rsidP="000F435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Квалификация</w:t>
      </w:r>
    </w:p>
    <w:p w:rsidR="000F4359" w:rsidRDefault="000F4359" w:rsidP="000F4359">
      <w:pPr>
        <w:pStyle w:val="ReportHead"/>
        <w:suppressAutoHyphens/>
        <w:rPr>
          <w:i/>
          <w:sz w:val="24"/>
          <w:u w:val="single"/>
        </w:rPr>
      </w:pPr>
      <w:r>
        <w:rPr>
          <w:i/>
          <w:sz w:val="24"/>
          <w:u w:val="single"/>
        </w:rPr>
        <w:t>Бакалавр</w:t>
      </w:r>
    </w:p>
    <w:p w:rsidR="000F4359" w:rsidRDefault="000F4359" w:rsidP="000F4359">
      <w:pPr>
        <w:pStyle w:val="ReportHead"/>
        <w:suppressAutoHyphens/>
        <w:spacing w:before="120"/>
        <w:rPr>
          <w:sz w:val="24"/>
        </w:rPr>
      </w:pPr>
      <w:r>
        <w:rPr>
          <w:sz w:val="24"/>
        </w:rPr>
        <w:t>Форма обучения</w:t>
      </w:r>
    </w:p>
    <w:p w:rsidR="000F4359" w:rsidRDefault="000F4359" w:rsidP="000F4359">
      <w:pPr>
        <w:pStyle w:val="ReportHead"/>
        <w:suppressAutoHyphens/>
        <w:rPr>
          <w:i/>
          <w:sz w:val="24"/>
          <w:u w:val="single"/>
        </w:rPr>
      </w:pPr>
      <w:r>
        <w:rPr>
          <w:i/>
          <w:sz w:val="24"/>
          <w:u w:val="single"/>
        </w:rPr>
        <w:t>Очная</w:t>
      </w:r>
      <w:r w:rsidR="009C5546">
        <w:rPr>
          <w:i/>
          <w:sz w:val="24"/>
          <w:u w:val="single"/>
        </w:rPr>
        <w:t xml:space="preserve">, </w:t>
      </w:r>
      <w:r w:rsidR="00C0168F">
        <w:rPr>
          <w:i/>
          <w:sz w:val="24"/>
          <w:u w:val="single"/>
        </w:rPr>
        <w:t xml:space="preserve">заочная, </w:t>
      </w:r>
      <w:r w:rsidR="009C5546">
        <w:rPr>
          <w:i/>
          <w:sz w:val="24"/>
          <w:u w:val="single"/>
        </w:rPr>
        <w:t>очно-заочная</w:t>
      </w:r>
    </w:p>
    <w:p w:rsidR="000F4359" w:rsidRDefault="000F4359" w:rsidP="000F4359">
      <w:pPr>
        <w:pStyle w:val="ReportHead"/>
        <w:suppressAutoHyphens/>
        <w:rPr>
          <w:sz w:val="24"/>
        </w:rPr>
      </w:pPr>
      <w:bookmarkStart w:id="0" w:name="BookmarkWhereDelChr13"/>
      <w:bookmarkEnd w:id="0"/>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C0168F" w:rsidP="000F4359">
      <w:pPr>
        <w:pStyle w:val="ReportHead"/>
        <w:suppressAutoHyphens/>
        <w:rPr>
          <w:sz w:val="24"/>
        </w:rPr>
        <w:sectPr w:rsidR="000F4359" w:rsidSect="00CA390D">
          <w:pgSz w:w="11906" w:h="16838"/>
          <w:pgMar w:top="510" w:right="567" w:bottom="510" w:left="850" w:header="0" w:footer="510" w:gutter="0"/>
          <w:cols w:space="708"/>
          <w:docGrid w:linePitch="360"/>
        </w:sectPr>
      </w:pPr>
      <w:r>
        <w:rPr>
          <w:sz w:val="24"/>
        </w:rPr>
        <w:t>Год набора 2022</w:t>
      </w:r>
    </w:p>
    <w:p w:rsidR="000F4359" w:rsidRPr="00CA390D" w:rsidRDefault="000F4359" w:rsidP="000F4359">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Гражданский процесс</w:t>
      </w:r>
      <w:r w:rsidRPr="00CA390D">
        <w:rPr>
          <w:rFonts w:ascii="Times New Roman" w:eastAsia="Times New Roman" w:hAnsi="Times New Roman" w:cs="Times New Roman"/>
          <w:color w:val="000000"/>
          <w:sz w:val="24"/>
          <w:szCs w:val="24"/>
        </w:rPr>
        <w:t xml:space="preserve">: методические указания для обучающихся по освоению дисциплины / </w:t>
      </w:r>
      <w:r>
        <w:rPr>
          <w:rFonts w:ascii="Times New Roman" w:eastAsia="Times New Roman" w:hAnsi="Times New Roman" w:cs="Times New Roman"/>
          <w:color w:val="000000"/>
          <w:sz w:val="24"/>
          <w:szCs w:val="24"/>
        </w:rPr>
        <w:t>Н. П. Бас</w:t>
      </w:r>
      <w:r w:rsidR="006B6D42">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акова</w:t>
      </w:r>
      <w:r w:rsidR="00C0168F">
        <w:rPr>
          <w:rFonts w:ascii="Times New Roman" w:eastAsia="Times New Roman" w:hAnsi="Times New Roman" w:cs="Times New Roman"/>
          <w:color w:val="000000"/>
          <w:sz w:val="24"/>
          <w:szCs w:val="24"/>
        </w:rPr>
        <w:t xml:space="preserve">, Ю.Л. </w:t>
      </w:r>
      <w:proofErr w:type="spellStart"/>
      <w:r w:rsidR="00C0168F">
        <w:rPr>
          <w:rFonts w:ascii="Times New Roman" w:eastAsia="Times New Roman" w:hAnsi="Times New Roman" w:cs="Times New Roman"/>
          <w:color w:val="000000"/>
          <w:sz w:val="24"/>
          <w:szCs w:val="24"/>
        </w:rPr>
        <w:t>Шумских</w:t>
      </w:r>
      <w:proofErr w:type="spellEnd"/>
      <w:r w:rsidRPr="00CA390D">
        <w:rPr>
          <w:rFonts w:ascii="Times New Roman" w:eastAsia="Times New Roman" w:hAnsi="Times New Roman" w:cs="Times New Roman"/>
          <w:color w:val="000000"/>
          <w:sz w:val="24"/>
          <w:szCs w:val="24"/>
        </w:rPr>
        <w:t xml:space="preserve">; </w:t>
      </w:r>
      <w:proofErr w:type="spellStart"/>
      <w:r w:rsidRPr="00CA390D">
        <w:rPr>
          <w:rFonts w:ascii="Times New Roman" w:eastAsia="Times New Roman" w:hAnsi="Times New Roman" w:cs="Times New Roman"/>
          <w:color w:val="000000"/>
          <w:sz w:val="24"/>
          <w:szCs w:val="24"/>
        </w:rPr>
        <w:t>Бузулукский</w:t>
      </w:r>
      <w:proofErr w:type="spellEnd"/>
      <w:r w:rsidRPr="00CA390D">
        <w:rPr>
          <w:rFonts w:ascii="Times New Roman" w:eastAsia="Times New Roman" w:hAnsi="Times New Roman" w:cs="Times New Roman"/>
          <w:color w:val="000000"/>
          <w:sz w:val="24"/>
          <w:szCs w:val="24"/>
        </w:rPr>
        <w:t xml:space="preserve"> гуманитарно-технологический институт (филиал) ОГУ. – </w:t>
      </w:r>
      <w:r w:rsidR="00C0168F">
        <w:rPr>
          <w:rFonts w:ascii="Times New Roman" w:eastAsia="Times New Roman" w:hAnsi="Times New Roman" w:cs="Times New Roman"/>
          <w:color w:val="000000"/>
          <w:sz w:val="24"/>
          <w:szCs w:val="24"/>
        </w:rPr>
        <w:t>Бузулук: БГТИ (филиал) ОГУ, 2022</w:t>
      </w:r>
      <w:r w:rsidRPr="00CA390D">
        <w:rPr>
          <w:rFonts w:ascii="Times New Roman" w:eastAsia="Times New Roman" w:hAnsi="Times New Roman" w:cs="Times New Roman"/>
          <w:color w:val="000000"/>
          <w:sz w:val="24"/>
          <w:szCs w:val="24"/>
        </w:rPr>
        <w:t>.</w:t>
      </w: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Default="000F4359" w:rsidP="000F4359">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Н.П. Баскакова</w:t>
      </w:r>
    </w:p>
    <w:p w:rsidR="00C0168F" w:rsidRPr="00CA390D" w:rsidRDefault="00C0168F" w:rsidP="000F435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 Ю.Л. </w:t>
      </w:r>
      <w:proofErr w:type="spellStart"/>
      <w:r>
        <w:rPr>
          <w:rFonts w:ascii="Times New Roman" w:eastAsia="Times New Roman" w:hAnsi="Times New Roman" w:cs="Times New Roman"/>
          <w:color w:val="000000"/>
          <w:sz w:val="24"/>
          <w:szCs w:val="24"/>
        </w:rPr>
        <w:t>Шумских</w:t>
      </w:r>
      <w:proofErr w:type="spellEnd"/>
    </w:p>
    <w:p w:rsidR="000F4359" w:rsidRPr="00CA390D" w:rsidRDefault="00C0168F" w:rsidP="000F435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«___»______________2022</w:t>
      </w:r>
      <w:r w:rsidR="000F4359" w:rsidRPr="00CA390D">
        <w:rPr>
          <w:rFonts w:ascii="Times New Roman" w:eastAsia="Times New Roman" w:hAnsi="Times New Roman" w:cs="Times New Roman"/>
          <w:color w:val="000000"/>
          <w:sz w:val="24"/>
          <w:szCs w:val="24"/>
        </w:rPr>
        <w:t xml:space="preserve"> г.</w:t>
      </w: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r w:rsidRPr="00CA390D">
        <w:rPr>
          <w:rFonts w:ascii="Times New Roman" w:eastAsia="Calibri" w:hAnsi="Times New Roman" w:cs="Times New Roman"/>
          <w:sz w:val="24"/>
          <w:szCs w:val="24"/>
          <w:lang w:eastAsia="en-US"/>
        </w:rPr>
        <w:t xml:space="preserve">Методические указания предназначены для студентов </w:t>
      </w:r>
      <w:r w:rsidRPr="00CA390D">
        <w:rPr>
          <w:rFonts w:ascii="Times New Roman" w:eastAsia="Calibri" w:hAnsi="Times New Roman" w:cs="Times New Roman"/>
          <w:color w:val="000000"/>
          <w:sz w:val="24"/>
          <w:szCs w:val="24"/>
          <w:lang w:eastAsia="en-US"/>
        </w:rPr>
        <w:t>очной</w:t>
      </w:r>
      <w:r w:rsidR="009C5546">
        <w:rPr>
          <w:rFonts w:ascii="Times New Roman" w:eastAsia="Calibri" w:hAnsi="Times New Roman" w:cs="Times New Roman"/>
          <w:color w:val="000000"/>
          <w:sz w:val="24"/>
          <w:szCs w:val="24"/>
          <w:lang w:eastAsia="en-US"/>
        </w:rPr>
        <w:t xml:space="preserve">, </w:t>
      </w:r>
      <w:r w:rsidR="00C0168F">
        <w:rPr>
          <w:rFonts w:ascii="Times New Roman" w:eastAsia="Calibri" w:hAnsi="Times New Roman" w:cs="Times New Roman"/>
          <w:color w:val="000000"/>
          <w:sz w:val="24"/>
          <w:szCs w:val="24"/>
          <w:lang w:eastAsia="en-US"/>
        </w:rPr>
        <w:t xml:space="preserve">заочной, </w:t>
      </w:r>
      <w:r w:rsidR="009C5546">
        <w:rPr>
          <w:rFonts w:ascii="Times New Roman" w:eastAsia="Calibri" w:hAnsi="Times New Roman" w:cs="Times New Roman"/>
          <w:color w:val="000000"/>
          <w:sz w:val="24"/>
          <w:szCs w:val="24"/>
          <w:lang w:eastAsia="en-US"/>
        </w:rPr>
        <w:t>очно-заочной</w:t>
      </w:r>
      <w:r w:rsidRPr="00CA390D">
        <w:rPr>
          <w:rFonts w:ascii="Times New Roman" w:eastAsia="Calibri" w:hAnsi="Times New Roman" w:cs="Times New Roman"/>
          <w:color w:val="000000"/>
          <w:sz w:val="24"/>
          <w:szCs w:val="24"/>
          <w:lang w:eastAsia="en-US"/>
        </w:rPr>
        <w:t xml:space="preserve"> формы обучения</w:t>
      </w:r>
      <w:r w:rsidRPr="00CA390D">
        <w:rPr>
          <w:rFonts w:ascii="Times New Roman" w:eastAsia="Calibri" w:hAnsi="Times New Roman" w:cs="Times New Roman"/>
          <w:sz w:val="24"/>
          <w:szCs w:val="24"/>
          <w:lang w:eastAsia="en-US"/>
        </w:rPr>
        <w:t xml:space="preserve"> направления подготовки 40.03.01 Юриспруденции</w:t>
      </w:r>
      <w:r w:rsidRPr="00CA390D">
        <w:rPr>
          <w:rFonts w:ascii="Times New Roman" w:eastAsia="Calibri" w:hAnsi="Times New Roman" w:cs="Times New Roman"/>
          <w:color w:val="000000"/>
          <w:sz w:val="24"/>
          <w:szCs w:val="24"/>
          <w:lang w:eastAsia="en-US"/>
        </w:rPr>
        <w:t>.</w:t>
      </w:r>
      <w:r w:rsidRPr="00CA390D">
        <w:rPr>
          <w:rFonts w:ascii="Times New Roman" w:eastAsia="Calibri" w:hAnsi="Times New Roman" w:cs="Times New Roman"/>
          <w:color w:val="FF0000"/>
          <w:sz w:val="24"/>
          <w:szCs w:val="24"/>
          <w:lang w:eastAsia="en-US"/>
        </w:rPr>
        <w:t xml:space="preserve"> </w:t>
      </w:r>
    </w:p>
    <w:p w:rsidR="000F4359" w:rsidRPr="00CA390D" w:rsidRDefault="000F4359" w:rsidP="000F4359">
      <w:pPr>
        <w:spacing w:after="0" w:line="240" w:lineRule="auto"/>
        <w:ind w:firstLine="567"/>
        <w:jc w:val="both"/>
        <w:rPr>
          <w:rFonts w:ascii="Times New Roman" w:eastAsia="Times New Roman" w:hAnsi="Times New Roman" w:cs="Times New Roman"/>
          <w:b/>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Default="000F4359" w:rsidP="000F4359">
      <w:pPr>
        <w:tabs>
          <w:tab w:val="left" w:pos="4020"/>
        </w:tabs>
        <w:spacing w:after="0" w:line="240" w:lineRule="auto"/>
        <w:ind w:left="-567" w:firstLine="709"/>
        <w:jc w:val="center"/>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Pr>
          <w:rFonts w:ascii="Times New Roman" w:eastAsia="Times New Roman" w:hAnsi="Times New Roman" w:cs="Times New Roman"/>
          <w:color w:val="000000"/>
          <w:sz w:val="24"/>
          <w:szCs w:val="24"/>
        </w:rPr>
        <w:t>Гражданский процесс</w:t>
      </w:r>
      <w:r w:rsidRPr="00CA390D">
        <w:rPr>
          <w:rFonts w:ascii="Times New Roman" w:eastAsia="Times New Roman" w:hAnsi="Times New Roman" w:cs="Times New Roman"/>
          <w:color w:val="000000"/>
          <w:sz w:val="24"/>
          <w:szCs w:val="24"/>
        </w:rPr>
        <w:t>».</w:t>
      </w: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2700DD" w:rsidRPr="009C5546" w:rsidRDefault="002700DD" w:rsidP="002700DD">
      <w:pPr>
        <w:tabs>
          <w:tab w:val="left" w:pos="4020"/>
        </w:tabs>
        <w:spacing w:after="0" w:line="240" w:lineRule="auto"/>
        <w:ind w:left="-567" w:firstLine="709"/>
        <w:jc w:val="center"/>
        <w:rPr>
          <w:rFonts w:ascii="Times New Roman" w:hAnsi="Times New Roman" w:cs="Times New Roman"/>
          <w:b/>
          <w:sz w:val="24"/>
          <w:szCs w:val="24"/>
        </w:rPr>
      </w:pPr>
      <w:r w:rsidRPr="009C5546">
        <w:rPr>
          <w:rFonts w:ascii="Times New Roman" w:hAnsi="Times New Roman" w:cs="Times New Roman"/>
          <w:b/>
          <w:sz w:val="24"/>
          <w:szCs w:val="24"/>
        </w:rPr>
        <w:t>Содержание</w:t>
      </w:r>
    </w:p>
    <w:p w:rsidR="002700DD" w:rsidRPr="009C5546" w:rsidRDefault="002700DD" w:rsidP="003F7C7A">
      <w:pPr>
        <w:tabs>
          <w:tab w:val="left" w:pos="4020"/>
        </w:tabs>
        <w:spacing w:after="0" w:line="240" w:lineRule="auto"/>
        <w:ind w:left="-567" w:firstLine="709"/>
        <w:jc w:val="both"/>
        <w:rPr>
          <w:rFonts w:ascii="Times New Roman" w:hAnsi="Times New Roman" w:cs="Times New Roman"/>
          <w:b/>
          <w:sz w:val="24"/>
          <w:szCs w:val="24"/>
        </w:rPr>
      </w:pPr>
    </w:p>
    <w:p w:rsidR="00DE1006" w:rsidRPr="009C5546" w:rsidRDefault="00DE1006"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9C5546"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9C5546">
        <w:rPr>
          <w:rFonts w:ascii="Times New Roman" w:eastAsiaTheme="minorHAnsi" w:hAnsi="Times New Roman"/>
          <w:sz w:val="24"/>
          <w:szCs w:val="24"/>
        </w:rPr>
        <w:t>Пояснительная записка………………………………………………</w:t>
      </w:r>
      <w:r w:rsidR="009C5546">
        <w:rPr>
          <w:rFonts w:ascii="Times New Roman" w:eastAsiaTheme="minorHAnsi" w:hAnsi="Times New Roman"/>
          <w:sz w:val="24"/>
          <w:szCs w:val="24"/>
        </w:rPr>
        <w:t>……………</w:t>
      </w:r>
      <w:r w:rsidRPr="009C5546">
        <w:rPr>
          <w:rFonts w:ascii="Times New Roman" w:eastAsiaTheme="minorHAnsi" w:hAnsi="Times New Roman"/>
          <w:sz w:val="24"/>
          <w:szCs w:val="24"/>
        </w:rPr>
        <w:t>…….</w:t>
      </w:r>
      <w:r w:rsidR="000F4359" w:rsidRPr="009C5546">
        <w:rPr>
          <w:rFonts w:ascii="Times New Roman" w:eastAsiaTheme="minorHAnsi" w:hAnsi="Times New Roman"/>
          <w:sz w:val="24"/>
          <w:szCs w:val="24"/>
        </w:rPr>
        <w:t>4</w:t>
      </w:r>
    </w:p>
    <w:p w:rsidR="00DE1006" w:rsidRPr="009C5546"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9C5546">
        <w:rPr>
          <w:rFonts w:ascii="Times New Roman" w:eastAsiaTheme="minorHAnsi" w:hAnsi="Times New Roman"/>
          <w:sz w:val="24"/>
          <w:szCs w:val="24"/>
        </w:rPr>
        <w:t>Виды аудиторной и внеаудиторной самостоятельной работы студентов по дисциплине…………………………………………………………..…………</w:t>
      </w:r>
      <w:r w:rsidR="009C5546">
        <w:rPr>
          <w:rFonts w:ascii="Times New Roman" w:eastAsiaTheme="minorHAnsi" w:hAnsi="Times New Roman"/>
          <w:sz w:val="24"/>
          <w:szCs w:val="24"/>
        </w:rPr>
        <w:t>………………...</w:t>
      </w:r>
      <w:r w:rsidR="000F4359" w:rsidRPr="009C5546">
        <w:rPr>
          <w:rFonts w:ascii="Times New Roman" w:eastAsiaTheme="minorHAnsi" w:hAnsi="Times New Roman"/>
          <w:sz w:val="24"/>
          <w:szCs w:val="24"/>
        </w:rPr>
        <w:t>4</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4"/>
          <w:szCs w:val="24"/>
          <w:lang w:eastAsia="en-US"/>
        </w:rPr>
      </w:pPr>
      <w:r w:rsidRPr="009C5546">
        <w:rPr>
          <w:rFonts w:ascii="Times New Roman" w:hAnsi="Times New Roman" w:cs="Times New Roman"/>
          <w:sz w:val="24"/>
          <w:szCs w:val="24"/>
        </w:rPr>
        <w:t>3. Методические рекомендации студентам ……………………………..…</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6</w:t>
      </w:r>
    </w:p>
    <w:p w:rsidR="00DE1006" w:rsidRPr="009C5546" w:rsidRDefault="00DE1006" w:rsidP="00DE1006">
      <w:pPr>
        <w:autoSpaceDE w:val="0"/>
        <w:autoSpaceDN w:val="0"/>
        <w:adjustRightInd w:val="0"/>
        <w:spacing w:after="0" w:line="240" w:lineRule="auto"/>
        <w:ind w:left="-567"/>
        <w:jc w:val="both"/>
        <w:rPr>
          <w:rFonts w:ascii="Times New Roman" w:hAnsi="Times New Roman" w:cs="Times New Roman"/>
          <w:sz w:val="24"/>
          <w:szCs w:val="24"/>
        </w:rPr>
      </w:pPr>
      <w:r w:rsidRPr="009C5546">
        <w:rPr>
          <w:rFonts w:ascii="Times New Roman" w:hAnsi="Times New Roman" w:cs="Times New Roman"/>
          <w:sz w:val="24"/>
          <w:szCs w:val="24"/>
        </w:rPr>
        <w:t>3.1 Методические рекомендации по изучению теоретических основ дисциплины ………………………………………………………………………</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6</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 xml:space="preserve">2 </w:t>
      </w:r>
      <w:r w:rsidRPr="009C5546">
        <w:rPr>
          <w:rFonts w:ascii="Times New Roman" w:hAnsi="Times New Roman" w:cs="Times New Roman"/>
          <w:sz w:val="24"/>
          <w:szCs w:val="24"/>
        </w:rPr>
        <w:t>Методические рекомендации по подготовке к рубежному контролю…</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8</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3</w:t>
      </w:r>
      <w:r w:rsidRPr="009C5546">
        <w:rPr>
          <w:rFonts w:ascii="Times New Roman" w:hAnsi="Times New Roman" w:cs="Times New Roman"/>
          <w:sz w:val="24"/>
          <w:szCs w:val="24"/>
        </w:rPr>
        <w:t xml:space="preserve"> Методические рекомендации по работе обучающихся во время проведения лекций……………………………………………………………</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AF6366" w:rsidRPr="009C5546">
        <w:rPr>
          <w:rFonts w:ascii="Times New Roman" w:hAnsi="Times New Roman" w:cs="Times New Roman"/>
          <w:sz w:val="24"/>
          <w:szCs w:val="24"/>
        </w:rPr>
        <w:t>8</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4</w:t>
      </w:r>
      <w:r w:rsidRPr="009C5546">
        <w:rPr>
          <w:rFonts w:ascii="Times New Roman" w:hAnsi="Times New Roman" w:cs="Times New Roman"/>
          <w:sz w:val="24"/>
          <w:szCs w:val="24"/>
        </w:rPr>
        <w:t xml:space="preserve"> Методические рекомендации по подготовке к практическим занятиям</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9</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5</w:t>
      </w:r>
      <w:r w:rsidRPr="009C5546">
        <w:rPr>
          <w:rFonts w:ascii="Times New Roman" w:hAnsi="Times New Roman" w:cs="Times New Roman"/>
          <w:sz w:val="24"/>
          <w:szCs w:val="24"/>
        </w:rPr>
        <w:t xml:space="preserve"> Рекомендации по работе с нормативными правовыми актами, материалами судебной практики и литературой…………………………</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4E4BFE">
        <w:rPr>
          <w:rFonts w:ascii="Times New Roman" w:hAnsi="Times New Roman" w:cs="Times New Roman"/>
          <w:sz w:val="24"/>
          <w:szCs w:val="24"/>
        </w:rPr>
        <w:t>14</w:t>
      </w:r>
      <w:bookmarkStart w:id="1" w:name="_GoBack"/>
      <w:bookmarkEnd w:id="1"/>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6</w:t>
      </w:r>
      <w:r w:rsidRPr="009C5546">
        <w:rPr>
          <w:rFonts w:ascii="Times New Roman" w:hAnsi="Times New Roman" w:cs="Times New Roman"/>
          <w:sz w:val="24"/>
          <w:szCs w:val="24"/>
        </w:rPr>
        <w:t xml:space="preserve"> Рекомендации по решению практических задач……</w:t>
      </w:r>
      <w:r w:rsidR="009C5546">
        <w:rPr>
          <w:rFonts w:ascii="Times New Roman" w:hAnsi="Times New Roman" w:cs="Times New Roman"/>
          <w:sz w:val="24"/>
          <w:szCs w:val="24"/>
        </w:rPr>
        <w:t>………</w:t>
      </w:r>
      <w:proofErr w:type="gramStart"/>
      <w:r w:rsidR="009C5546">
        <w:rPr>
          <w:rFonts w:ascii="Times New Roman" w:hAnsi="Times New Roman" w:cs="Times New Roman"/>
          <w:sz w:val="24"/>
          <w:szCs w:val="24"/>
        </w:rPr>
        <w:t>…….</w:t>
      </w:r>
      <w:proofErr w:type="gramEnd"/>
      <w:r w:rsidR="009C5546">
        <w:rPr>
          <w:rFonts w:ascii="Times New Roman" w:hAnsi="Times New Roman" w:cs="Times New Roman"/>
          <w:sz w:val="24"/>
          <w:szCs w:val="24"/>
        </w:rPr>
        <w:t>.</w:t>
      </w:r>
      <w:r w:rsidRPr="009C5546">
        <w:rPr>
          <w:rFonts w:ascii="Times New Roman" w:hAnsi="Times New Roman" w:cs="Times New Roman"/>
          <w:sz w:val="24"/>
          <w:szCs w:val="24"/>
        </w:rPr>
        <w:t>……………………..</w:t>
      </w:r>
      <w:r w:rsidR="004E4BFE">
        <w:rPr>
          <w:rFonts w:ascii="Times New Roman" w:hAnsi="Times New Roman" w:cs="Times New Roman"/>
          <w:sz w:val="24"/>
          <w:szCs w:val="24"/>
        </w:rPr>
        <w:t>15</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7</w:t>
      </w:r>
      <w:r w:rsidRPr="009C5546">
        <w:rPr>
          <w:rFonts w:ascii="Times New Roman" w:hAnsi="Times New Roman" w:cs="Times New Roman"/>
          <w:sz w:val="24"/>
          <w:szCs w:val="24"/>
        </w:rPr>
        <w:t xml:space="preserve"> Методические рекомендации по написанию конспекта лекций………</w:t>
      </w:r>
      <w:r w:rsidR="009C5546">
        <w:rPr>
          <w:rFonts w:ascii="Times New Roman" w:hAnsi="Times New Roman" w:cs="Times New Roman"/>
          <w:sz w:val="24"/>
          <w:szCs w:val="24"/>
        </w:rPr>
        <w:t>……………..</w:t>
      </w:r>
      <w:r w:rsidR="0002648D" w:rsidRPr="009C5546">
        <w:rPr>
          <w:rFonts w:ascii="Times New Roman" w:hAnsi="Times New Roman" w:cs="Times New Roman"/>
          <w:sz w:val="24"/>
          <w:szCs w:val="24"/>
        </w:rPr>
        <w:t>.</w:t>
      </w:r>
      <w:r w:rsidRPr="009C5546">
        <w:rPr>
          <w:rFonts w:ascii="Times New Roman" w:hAnsi="Times New Roman" w:cs="Times New Roman"/>
          <w:sz w:val="24"/>
          <w:szCs w:val="24"/>
        </w:rPr>
        <w:t>...</w:t>
      </w:r>
      <w:r w:rsidR="004E4BFE">
        <w:rPr>
          <w:rFonts w:ascii="Times New Roman" w:hAnsi="Times New Roman" w:cs="Times New Roman"/>
          <w:sz w:val="24"/>
          <w:szCs w:val="24"/>
        </w:rPr>
        <w:t>15</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 xml:space="preserve">8 </w:t>
      </w:r>
      <w:r w:rsidRPr="009C5546">
        <w:rPr>
          <w:rFonts w:ascii="Times New Roman" w:hAnsi="Times New Roman" w:cs="Times New Roman"/>
          <w:sz w:val="24"/>
          <w:szCs w:val="24"/>
        </w:rPr>
        <w:t>Методические рекомендации по организации и проведению обучения в интерактивных формах…………………………………………………………</w:t>
      </w:r>
      <w:r w:rsidR="009C5546">
        <w:rPr>
          <w:rFonts w:ascii="Times New Roman" w:hAnsi="Times New Roman" w:cs="Times New Roman"/>
          <w:sz w:val="24"/>
          <w:szCs w:val="24"/>
        </w:rPr>
        <w:t>…………………………</w:t>
      </w:r>
      <w:proofErr w:type="gramStart"/>
      <w:r w:rsidR="009C5546">
        <w:rPr>
          <w:rFonts w:ascii="Times New Roman" w:hAnsi="Times New Roman" w:cs="Times New Roman"/>
          <w:sz w:val="24"/>
          <w:szCs w:val="24"/>
        </w:rPr>
        <w:t>…….</w:t>
      </w:r>
      <w:proofErr w:type="gramEnd"/>
      <w:r w:rsidRPr="009C5546">
        <w:rPr>
          <w:rFonts w:ascii="Times New Roman" w:hAnsi="Times New Roman" w:cs="Times New Roman"/>
          <w:sz w:val="24"/>
          <w:szCs w:val="24"/>
        </w:rPr>
        <w:t>.</w:t>
      </w:r>
      <w:r w:rsidR="004E4BFE">
        <w:rPr>
          <w:rFonts w:ascii="Times New Roman" w:hAnsi="Times New Roman" w:cs="Times New Roman"/>
          <w:sz w:val="24"/>
          <w:szCs w:val="24"/>
        </w:rPr>
        <w:t>16</w:t>
      </w:r>
    </w:p>
    <w:p w:rsidR="00C0168F" w:rsidRPr="009C5546" w:rsidRDefault="00C0168F"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3.9 Методические рекомендации по выполнению курсовой работы…………………</w:t>
      </w:r>
      <w:proofErr w:type="gramStart"/>
      <w:r>
        <w:rPr>
          <w:rFonts w:ascii="Times New Roman" w:hAnsi="Times New Roman" w:cs="Times New Roman"/>
          <w:sz w:val="24"/>
          <w:szCs w:val="24"/>
        </w:rPr>
        <w:t>…….</w:t>
      </w:r>
      <w:proofErr w:type="gramEnd"/>
      <w:r w:rsidR="004E4BFE">
        <w:rPr>
          <w:rFonts w:ascii="Times New Roman" w:hAnsi="Times New Roman" w:cs="Times New Roman"/>
          <w:sz w:val="24"/>
          <w:szCs w:val="24"/>
        </w:rPr>
        <w:t>17</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C0168F">
        <w:rPr>
          <w:rFonts w:ascii="Times New Roman" w:hAnsi="Times New Roman" w:cs="Times New Roman"/>
          <w:sz w:val="24"/>
          <w:szCs w:val="24"/>
        </w:rPr>
        <w:t>10</w:t>
      </w:r>
      <w:r w:rsidRPr="009C5546">
        <w:rPr>
          <w:rFonts w:ascii="Times New Roman" w:hAnsi="Times New Roman" w:cs="Times New Roman"/>
          <w:sz w:val="24"/>
          <w:szCs w:val="24"/>
        </w:rPr>
        <w:t xml:space="preserve"> Рекомендации по подготовке к </w:t>
      </w:r>
      <w:r w:rsidR="00C0168F">
        <w:rPr>
          <w:rFonts w:ascii="Times New Roman" w:hAnsi="Times New Roman" w:cs="Times New Roman"/>
          <w:sz w:val="24"/>
          <w:szCs w:val="24"/>
        </w:rPr>
        <w:t>промежуточной</w:t>
      </w:r>
      <w:r w:rsidRPr="009C5546">
        <w:rPr>
          <w:rFonts w:ascii="Times New Roman" w:hAnsi="Times New Roman" w:cs="Times New Roman"/>
          <w:sz w:val="24"/>
          <w:szCs w:val="24"/>
        </w:rPr>
        <w:t xml:space="preserve"> аттестации </w:t>
      </w:r>
      <w:r w:rsidR="00C0168F">
        <w:rPr>
          <w:rFonts w:ascii="Times New Roman" w:hAnsi="Times New Roman" w:cs="Times New Roman"/>
          <w:sz w:val="24"/>
          <w:szCs w:val="24"/>
        </w:rPr>
        <w:t>…………</w:t>
      </w:r>
      <w:r w:rsidR="0002648D" w:rsidRPr="009C5546">
        <w:rPr>
          <w:rFonts w:ascii="Times New Roman" w:hAnsi="Times New Roman" w:cs="Times New Roman"/>
          <w:sz w:val="24"/>
          <w:szCs w:val="24"/>
        </w:rPr>
        <w:t>………</w:t>
      </w:r>
      <w:proofErr w:type="gramStart"/>
      <w:r w:rsidR="00C0168F">
        <w:rPr>
          <w:rFonts w:ascii="Times New Roman" w:hAnsi="Times New Roman" w:cs="Times New Roman"/>
          <w:sz w:val="24"/>
          <w:szCs w:val="24"/>
        </w:rPr>
        <w:t>……</w:t>
      </w:r>
      <w:r w:rsidR="009C5546">
        <w:rPr>
          <w:rFonts w:ascii="Times New Roman" w:hAnsi="Times New Roman" w:cs="Times New Roman"/>
          <w:sz w:val="24"/>
          <w:szCs w:val="24"/>
        </w:rPr>
        <w:t>.</w:t>
      </w:r>
      <w:proofErr w:type="gramEnd"/>
      <w:r w:rsidRPr="009C5546">
        <w:rPr>
          <w:rFonts w:ascii="Times New Roman" w:hAnsi="Times New Roman" w:cs="Times New Roman"/>
          <w:sz w:val="24"/>
          <w:szCs w:val="24"/>
        </w:rPr>
        <w:t>….</w:t>
      </w:r>
      <w:r w:rsidR="000F4359" w:rsidRPr="009C5546">
        <w:rPr>
          <w:rFonts w:ascii="Times New Roman" w:hAnsi="Times New Roman" w:cs="Times New Roman"/>
          <w:sz w:val="24"/>
          <w:szCs w:val="24"/>
        </w:rPr>
        <w:t>22</w:t>
      </w:r>
    </w:p>
    <w:p w:rsidR="00DE1006" w:rsidRPr="009C5546" w:rsidRDefault="00DE1006" w:rsidP="00DE1006">
      <w:pPr>
        <w:spacing w:after="0" w:line="240" w:lineRule="auto"/>
        <w:ind w:left="-567"/>
        <w:jc w:val="both"/>
        <w:rPr>
          <w:rFonts w:ascii="Times New Roman" w:hAnsi="Times New Roman" w:cs="Times New Roman"/>
          <w:sz w:val="24"/>
          <w:szCs w:val="24"/>
        </w:rPr>
      </w:pPr>
    </w:p>
    <w:p w:rsidR="00DE1006" w:rsidRPr="00D227DC" w:rsidRDefault="00DE1006" w:rsidP="00DE1006">
      <w:pPr>
        <w:spacing w:after="0" w:line="240" w:lineRule="auto"/>
        <w:ind w:left="-567" w:firstLine="709"/>
        <w:jc w:val="both"/>
        <w:rPr>
          <w:rFonts w:ascii="Times New Roman" w:hAnsi="Times New Roman" w:cs="Times New Roman"/>
          <w:b/>
          <w:sz w:val="28"/>
          <w:szCs w:val="28"/>
        </w:rPr>
      </w:pP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F0599C" w:rsidRDefault="00F0599C"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3F7C7A" w:rsidRPr="00F86E0E" w:rsidRDefault="00DE1006" w:rsidP="004A2BAC">
      <w:pPr>
        <w:pStyle w:val="a3"/>
        <w:numPr>
          <w:ilvl w:val="0"/>
          <w:numId w:val="1"/>
        </w:numPr>
        <w:tabs>
          <w:tab w:val="left" w:pos="4020"/>
        </w:tabs>
        <w:spacing w:after="0" w:line="240" w:lineRule="auto"/>
        <w:jc w:val="both"/>
        <w:rPr>
          <w:rFonts w:ascii="Times New Roman" w:eastAsia="Times New Roman" w:hAnsi="Times New Roman"/>
          <w:b/>
          <w:bCs/>
          <w:sz w:val="24"/>
          <w:szCs w:val="24"/>
        </w:rPr>
      </w:pPr>
      <w:r w:rsidRPr="00F86E0E">
        <w:rPr>
          <w:rFonts w:ascii="Times New Roman" w:eastAsia="Times New Roman" w:hAnsi="Times New Roman"/>
          <w:b/>
          <w:bCs/>
          <w:sz w:val="24"/>
          <w:szCs w:val="24"/>
        </w:rPr>
        <w:t>Пояснительная записка</w:t>
      </w:r>
    </w:p>
    <w:p w:rsidR="00E36D9E" w:rsidRPr="00F86E0E" w:rsidRDefault="00E36D9E" w:rsidP="00E36D9E">
      <w:pPr>
        <w:pStyle w:val="a3"/>
        <w:tabs>
          <w:tab w:val="left" w:pos="4020"/>
        </w:tabs>
        <w:spacing w:after="0" w:line="240" w:lineRule="auto"/>
        <w:ind w:left="502"/>
        <w:jc w:val="both"/>
        <w:rPr>
          <w:rFonts w:ascii="Times New Roman" w:eastAsia="Times New Roman" w:hAnsi="Times New Roman"/>
          <w:b/>
          <w:bCs/>
          <w:sz w:val="24"/>
          <w:szCs w:val="24"/>
        </w:rPr>
      </w:pPr>
    </w:p>
    <w:p w:rsidR="00D22F03" w:rsidRPr="00F86E0E" w:rsidRDefault="003F7C7A" w:rsidP="00D22F03">
      <w:pPr>
        <w:pStyle w:val="a5"/>
        <w:spacing w:before="0" w:beforeAutospacing="0" w:after="0" w:afterAutospacing="0"/>
        <w:ind w:left="-567" w:firstLine="709"/>
        <w:jc w:val="both"/>
      </w:pPr>
      <w:r w:rsidRPr="00F86E0E">
        <w:t>Целями освоения учебной дисциплины «Гражданск</w:t>
      </w:r>
      <w:r w:rsidR="001F68FB" w:rsidRPr="00F86E0E">
        <w:t>ий процесс</w:t>
      </w:r>
      <w:r w:rsidRPr="00F86E0E">
        <w:t xml:space="preserve">» являются: </w:t>
      </w:r>
    </w:p>
    <w:p w:rsidR="00DE1006" w:rsidRPr="00F86E0E" w:rsidRDefault="00DE1006" w:rsidP="00DE1006">
      <w:pPr>
        <w:pStyle w:val="ReportMain"/>
        <w:suppressAutoHyphens/>
        <w:ind w:left="-567" w:firstLine="709"/>
        <w:jc w:val="both"/>
        <w:rPr>
          <w:szCs w:val="24"/>
        </w:rPr>
      </w:pPr>
      <w:r w:rsidRPr="00F86E0E">
        <w:rPr>
          <w:szCs w:val="24"/>
        </w:rPr>
        <w:t>Цель (цели)</w:t>
      </w:r>
      <w:r w:rsidRPr="00F86E0E">
        <w:rPr>
          <w:b/>
          <w:szCs w:val="24"/>
        </w:rPr>
        <w:t xml:space="preserve"> </w:t>
      </w:r>
      <w:r w:rsidRPr="00F86E0E">
        <w:rPr>
          <w:szCs w:val="24"/>
        </w:rPr>
        <w:t>освоения дисциплины: формирование компетенций, направленных на развитие способностей сохранять и укреплять доверие общества к юридическому сообществу; применять нормативные правовые акты, реализовывать нормы материального и процессуального права в профессиональной деятельности; подготавливать юридические документы.</w:t>
      </w:r>
    </w:p>
    <w:p w:rsidR="003F7C7A" w:rsidRPr="00F86E0E" w:rsidRDefault="003F7C7A" w:rsidP="00D22F03">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w:t>
      </w:r>
      <w:r w:rsidR="00D22F03" w:rsidRPr="00F86E0E">
        <w:rPr>
          <w:rFonts w:ascii="Times New Roman" w:eastAsia="Times New Roman" w:hAnsi="Times New Roman" w:cs="Times New Roman"/>
          <w:sz w:val="24"/>
          <w:szCs w:val="24"/>
        </w:rPr>
        <w:t>оцессуальных</w:t>
      </w:r>
      <w:r w:rsidRPr="00F86E0E">
        <w:rPr>
          <w:rFonts w:ascii="Times New Roman" w:eastAsia="Times New Roman" w:hAnsi="Times New Roman" w:cs="Times New Roman"/>
          <w:sz w:val="24"/>
          <w:szCs w:val="24"/>
        </w:rPr>
        <w:t xml:space="preserve"> норм в правоприменительной практике.</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гражданского права, развития у студентов навыков для практического применения полученных знаний при решении практических задач.</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D22F03"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закрепление полученных знаний в рамках проведения практического занятия;</w:t>
      </w:r>
      <w:r w:rsidR="00DE1006"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r w:rsidR="00D22F03" w:rsidRPr="00F86E0E">
        <w:rPr>
          <w:rFonts w:ascii="Times New Roman" w:eastAsia="Times New Roman" w:hAnsi="Times New Roman" w:cs="Times New Roman"/>
          <w:sz w:val="24"/>
          <w:szCs w:val="24"/>
        </w:rPr>
        <w:t xml:space="preserve"> </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r w:rsidRPr="00F86E0E">
        <w:rPr>
          <w:rFonts w:ascii="Times New Roman" w:eastAsiaTheme="minorHAnsi" w:hAnsi="Times New Roman"/>
          <w:b/>
          <w:sz w:val="24"/>
          <w:szCs w:val="24"/>
        </w:rPr>
        <w:t>2.</w:t>
      </w:r>
      <w:r w:rsidR="000F4359">
        <w:rPr>
          <w:rFonts w:ascii="Times New Roman" w:eastAsiaTheme="minorHAnsi" w:hAnsi="Times New Roman"/>
          <w:b/>
          <w:sz w:val="24"/>
          <w:szCs w:val="24"/>
        </w:rPr>
        <w:t xml:space="preserve"> </w:t>
      </w:r>
      <w:r w:rsidRPr="00F86E0E">
        <w:rPr>
          <w:rFonts w:ascii="Times New Roman" w:eastAsiaTheme="minorHAnsi" w:hAnsi="Times New Roman"/>
          <w:b/>
          <w:sz w:val="24"/>
          <w:szCs w:val="24"/>
        </w:rPr>
        <w:t>Виды аудиторной и внеаудиторной самостоятельной работы студентов по дисциплине</w:t>
      </w:r>
    </w:p>
    <w:p w:rsidR="00DE1006"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Внеаудиторная самостоятельная работа выполняется студентом по заданию преподавателя, без его непосредственного участия.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самостоятельное изучение разделов дисциплины (раздел 6);</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рубежному контролю.</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работа с ресурсами </w:t>
      </w:r>
      <w:proofErr w:type="spellStart"/>
      <w:r w:rsidRPr="00F86E0E">
        <w:rPr>
          <w:rFonts w:ascii="Times New Roman" w:eastAsia="Times New Roman" w:hAnsi="Times New Roman"/>
          <w:bCs/>
          <w:sz w:val="24"/>
          <w:szCs w:val="24"/>
        </w:rPr>
        <w:t>Internet</w:t>
      </w:r>
      <w:proofErr w:type="spellEnd"/>
      <w:r w:rsidRPr="00F86E0E">
        <w:rPr>
          <w:rFonts w:ascii="Times New Roman" w:eastAsia="Times New Roman" w:hAnsi="Times New Roman"/>
          <w:bCs/>
          <w:sz w:val="24"/>
          <w:szCs w:val="24"/>
        </w:rPr>
        <w:t>, электронными системами (znanium.com, «Университетская библиотека ONLINE»), справочно-правовой системой Консультан</w:t>
      </w:r>
      <w:r w:rsidR="00C0168F">
        <w:rPr>
          <w:rFonts w:ascii="Times New Roman" w:eastAsia="Times New Roman" w:hAnsi="Times New Roman"/>
          <w:bCs/>
          <w:sz w:val="24"/>
          <w:szCs w:val="24"/>
        </w:rPr>
        <w:t>т</w:t>
      </w:r>
      <w:r w:rsidR="000F4359">
        <w:rPr>
          <w:rFonts w:ascii="Times New Roman" w:eastAsia="Times New Roman" w:hAnsi="Times New Roman"/>
          <w:bCs/>
          <w:sz w:val="24"/>
          <w:szCs w:val="24"/>
        </w:rPr>
        <w:t xml:space="preserve"> </w:t>
      </w:r>
      <w:r w:rsidRPr="00F86E0E">
        <w:rPr>
          <w:rFonts w:ascii="Times New Roman" w:eastAsia="Times New Roman" w:hAnsi="Times New Roman"/>
          <w:bCs/>
          <w:sz w:val="24"/>
          <w:szCs w:val="24"/>
        </w:rPr>
        <w:t>Плюс.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Приступая к изучению дисциплины «Гражданский процесс», студент должен внимательно ознакомиться с методическими материалами, направляющими самостоятельную работу студентов: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к практическим (семинарским) занятиям по дисциплине «Гражданский процесс»;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подготовка к </w:t>
      </w:r>
      <w:r w:rsidR="00C0168F">
        <w:rPr>
          <w:rFonts w:ascii="Times New Roman" w:eastAsia="Times New Roman" w:hAnsi="Times New Roman"/>
          <w:bCs/>
          <w:sz w:val="24"/>
          <w:szCs w:val="24"/>
        </w:rPr>
        <w:t xml:space="preserve">зачету, </w:t>
      </w:r>
      <w:r w:rsidRPr="00F86E0E">
        <w:rPr>
          <w:rFonts w:ascii="Times New Roman" w:eastAsia="Times New Roman" w:hAnsi="Times New Roman"/>
          <w:bCs/>
          <w:sz w:val="24"/>
          <w:szCs w:val="24"/>
        </w:rPr>
        <w:t>экзамену.</w:t>
      </w:r>
    </w:p>
    <w:p w:rsidR="00380AFD"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Pr="00F86E0E"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DE1006" w:rsidRPr="00F86E0E" w:rsidRDefault="00DE1006" w:rsidP="00DE1006">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F86E0E">
        <w:rPr>
          <w:rFonts w:ascii="Times New Roman" w:hAnsi="Times New Roman" w:cs="Times New Roman"/>
          <w:b/>
          <w:sz w:val="24"/>
          <w:szCs w:val="24"/>
        </w:rPr>
        <w:lastRenderedPageBreak/>
        <w:t xml:space="preserve">3. Методические рекомендации студентам </w:t>
      </w:r>
    </w:p>
    <w:p w:rsidR="000F4359" w:rsidRDefault="000F4359" w:rsidP="00DE1006">
      <w:pPr>
        <w:autoSpaceDE w:val="0"/>
        <w:autoSpaceDN w:val="0"/>
        <w:adjustRightInd w:val="0"/>
        <w:spacing w:after="0" w:line="240" w:lineRule="auto"/>
        <w:ind w:left="-567" w:firstLine="709"/>
        <w:jc w:val="both"/>
        <w:rPr>
          <w:rFonts w:ascii="Times New Roman" w:hAnsi="Times New Roman" w:cs="Times New Roman"/>
          <w:b/>
          <w:sz w:val="24"/>
          <w:szCs w:val="24"/>
        </w:rPr>
      </w:pPr>
    </w:p>
    <w:p w:rsidR="00DE1006" w:rsidRPr="00F86E0E" w:rsidRDefault="00DE1006" w:rsidP="00DE1006">
      <w:pPr>
        <w:autoSpaceDE w:val="0"/>
        <w:autoSpaceDN w:val="0"/>
        <w:adjustRightInd w:val="0"/>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0C30E1" w:rsidRDefault="000C30E1" w:rsidP="00DE1006">
      <w:pPr>
        <w:tabs>
          <w:tab w:val="left" w:pos="4020"/>
        </w:tabs>
        <w:spacing w:after="0" w:line="240" w:lineRule="auto"/>
        <w:ind w:left="-567" w:firstLine="709"/>
        <w:jc w:val="both"/>
        <w:rPr>
          <w:rFonts w:ascii="Times New Roman" w:hAnsi="Times New Roman" w:cs="Times New Roman"/>
          <w:i/>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i/>
          <w:sz w:val="24"/>
          <w:szCs w:val="24"/>
        </w:rPr>
      </w:pPr>
      <w:r w:rsidRPr="00F86E0E">
        <w:rPr>
          <w:rFonts w:ascii="Times New Roman" w:hAnsi="Times New Roman" w:cs="Times New Roman"/>
          <w:i/>
          <w:sz w:val="24"/>
          <w:szCs w:val="24"/>
        </w:rPr>
        <w:t>Правила конспектирования лекций:</w:t>
      </w:r>
    </w:p>
    <w:p w:rsidR="00DE1006" w:rsidRPr="00F86E0E" w:rsidRDefault="00DE1006" w:rsidP="00DE1006">
      <w:pPr>
        <w:pStyle w:val="a5"/>
        <w:spacing w:before="0" w:beforeAutospacing="0" w:after="0" w:afterAutospacing="0"/>
        <w:ind w:left="-567" w:firstLine="709"/>
        <w:jc w:val="both"/>
      </w:pPr>
      <w:r w:rsidRPr="00F86E0E">
        <w:t xml:space="preserve">Для извлечения максимальной пользы </w:t>
      </w:r>
      <w:r w:rsidRPr="00F86E0E">
        <w:rPr>
          <w:bCs/>
          <w:iCs/>
        </w:rPr>
        <w:t>при работе с учебниками, учебными пособиями</w:t>
      </w:r>
      <w:r w:rsidRPr="00F86E0E">
        <w:t xml:space="preserve">, научной литературой, необходимо предварительно просмотреть материал. </w:t>
      </w:r>
    </w:p>
    <w:p w:rsidR="00DE1006" w:rsidRPr="00F86E0E" w:rsidRDefault="00DE1006" w:rsidP="00DE1006">
      <w:pPr>
        <w:pStyle w:val="a5"/>
        <w:tabs>
          <w:tab w:val="left" w:pos="1134"/>
        </w:tabs>
        <w:spacing w:before="0" w:beforeAutospacing="0" w:after="0" w:afterAutospacing="0"/>
        <w:ind w:left="-567" w:firstLine="709"/>
        <w:jc w:val="both"/>
      </w:pPr>
      <w:r w:rsidRPr="00F86E0E">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Cs/>
          <w:iCs/>
          <w:sz w:val="24"/>
          <w:szCs w:val="24"/>
        </w:rPr>
        <w:t>При конспектировании лекций</w:t>
      </w:r>
      <w:r w:rsidRPr="00F86E0E">
        <w:rPr>
          <w:rFonts w:ascii="Times New Roman" w:hAnsi="Times New Roman" w:cs="Times New Roman"/>
          <w:sz w:val="24"/>
          <w:szCs w:val="24"/>
        </w:rPr>
        <w:t xml:space="preserve"> рекомендуется придерживаться следующих основных правил:</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DE1006" w:rsidRPr="00F86E0E" w:rsidRDefault="00DE1006" w:rsidP="004A2BAC">
      <w:pPr>
        <w:numPr>
          <w:ilvl w:val="0"/>
          <w:numId w:val="3"/>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w:t>
      </w:r>
      <w:proofErr w:type="spellStart"/>
      <w:r w:rsidRPr="00F86E0E">
        <w:rPr>
          <w:rFonts w:ascii="Times New Roman" w:hAnsi="Times New Roman" w:cs="Times New Roman"/>
          <w:sz w:val="24"/>
          <w:szCs w:val="24"/>
        </w:rPr>
        <w:t>ть</w:t>
      </w:r>
      <w:proofErr w:type="spellEnd"/>
      <w:r w:rsidRPr="00F86E0E">
        <w:rPr>
          <w:rFonts w:ascii="Times New Roman" w:hAnsi="Times New Roman" w:cs="Times New Roman"/>
          <w:sz w:val="24"/>
          <w:szCs w:val="24"/>
        </w:rPr>
        <w:t xml:space="preserve">» будет всегда и везде словом «говорить», а большая буква «Р» – словом «работа».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нужно избегать сложных и длинных рассуждений.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p>
    <w:p w:rsidR="000F4359" w:rsidRDefault="00DE1006" w:rsidP="00DE1006">
      <w:pPr>
        <w:spacing w:after="0" w:line="240" w:lineRule="auto"/>
        <w:ind w:left="-567" w:right="-143" w:firstLine="709"/>
        <w:jc w:val="both"/>
        <w:rPr>
          <w:rFonts w:ascii="Times New Roman" w:hAnsi="Times New Roman" w:cs="Times New Roman"/>
          <w:i/>
          <w:sz w:val="24"/>
          <w:szCs w:val="24"/>
        </w:rPr>
      </w:pPr>
      <w:r w:rsidRPr="00F86E0E">
        <w:rPr>
          <w:rFonts w:ascii="Times New Roman" w:hAnsi="Times New Roman" w:cs="Times New Roman"/>
          <w:i/>
          <w:sz w:val="24"/>
          <w:szCs w:val="24"/>
        </w:rPr>
        <w:t xml:space="preserve">  </w:t>
      </w:r>
    </w:p>
    <w:p w:rsidR="000F4359" w:rsidRDefault="000F4359" w:rsidP="00DE1006">
      <w:pPr>
        <w:spacing w:after="0" w:line="240" w:lineRule="auto"/>
        <w:ind w:left="-567" w:right="-143" w:firstLine="709"/>
        <w:jc w:val="both"/>
        <w:rPr>
          <w:rFonts w:ascii="Times New Roman" w:hAnsi="Times New Roman" w:cs="Times New Roman"/>
          <w:i/>
          <w:sz w:val="24"/>
          <w:szCs w:val="24"/>
        </w:rPr>
      </w:pP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r w:rsidRPr="00F86E0E">
        <w:rPr>
          <w:rFonts w:ascii="Times New Roman" w:hAnsi="Times New Roman" w:cs="Times New Roman"/>
          <w:i/>
          <w:sz w:val="24"/>
          <w:szCs w:val="24"/>
        </w:rPr>
        <w:lastRenderedPageBreak/>
        <w:t>Рекомендации по работе с учебной и научной литературой</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F86E0E">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необходимо то, что рекомендуется к каждой теме учеб</w:t>
      </w:r>
      <w:r w:rsidRPr="00F86E0E">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F86E0E">
        <w:rPr>
          <w:rFonts w:ascii="Times New Roman" w:eastAsia="Times New Roman" w:hAnsi="Times New Roman" w:cs="Times New Roman"/>
          <w:color w:val="000000"/>
          <w:sz w:val="24"/>
          <w:szCs w:val="24"/>
        </w:rPr>
        <w:softHyphen/>
        <w:t>териала (первоисточники, учебники, учебные пособия</w:t>
      </w:r>
      <w:r w:rsidRPr="00F86E0E">
        <w:rPr>
          <w:rFonts w:ascii="Times New Roman" w:eastAsia="Times New Roman" w:hAnsi="Times New Roman" w:cs="Times New Roman"/>
          <w:sz w:val="24"/>
          <w:szCs w:val="24"/>
        </w:rPr>
        <w:t>).</w:t>
      </w:r>
      <w:r w:rsidRPr="00F86E0E">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sz w:val="24"/>
          <w:szCs w:val="24"/>
        </w:rPr>
        <w:t>Дополнительная литература рекомендуется</w:t>
      </w:r>
      <w:r w:rsidRPr="00F86E0E">
        <w:rPr>
          <w:rFonts w:ascii="Times New Roman" w:eastAsia="Times New Roman" w:hAnsi="Times New Roman" w:cs="Times New Roman"/>
          <w:color w:val="000000"/>
          <w:sz w:val="24"/>
          <w:szCs w:val="24"/>
        </w:rPr>
        <w:t xml:space="preserve"> для более углуб</w:t>
      </w:r>
      <w:r w:rsidRPr="00F86E0E">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F86E0E">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F86E0E">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литературу нужно систематически, по плану, не урыв</w:t>
      </w:r>
      <w:r w:rsidRPr="00F86E0E">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F86E0E">
        <w:rPr>
          <w:rFonts w:ascii="Times New Roman" w:eastAsia="Times New Roman" w:hAnsi="Times New Roman" w:cs="Times New Roman"/>
          <w:color w:val="000000"/>
          <w:sz w:val="24"/>
          <w:szCs w:val="24"/>
        </w:rPr>
        <w:softHyphen/>
        <w:t>бы взять из нее фактические данные.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Виды чтения: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Штудирование – сравнительно медленное чтение литературы, сложной для по</w:t>
      </w:r>
      <w:r w:rsidRPr="00F86E0E">
        <w:rPr>
          <w:rFonts w:ascii="Times New Roman" w:eastAsia="Times New Roman" w:hAnsi="Times New Roman"/>
          <w:color w:val="000000"/>
          <w:sz w:val="24"/>
          <w:szCs w:val="24"/>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Сплошное чтение – чтение всего произведения с выпиской отдельных положений, фактов, цифрового материала, таблиц, графиков.</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Выборочное чтение – чтение, при котором прочитываются отдельные разделы, главы произведения.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Беглое чтение – применяется при ознакомлении с произведением, о ко</w:t>
      </w:r>
      <w:r w:rsidRPr="00F86E0E">
        <w:rPr>
          <w:rFonts w:ascii="Times New Roman" w:eastAsia="Times New Roman" w:hAnsi="Times New Roman"/>
          <w:color w:val="000000"/>
          <w:sz w:val="24"/>
          <w:szCs w:val="24"/>
        </w:rPr>
        <w:softHyphen/>
        <w:t>тором необходимо иметь самое общее представление.</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4409B" w:rsidRPr="00F86E0E" w:rsidRDefault="0054409B"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DE1006" w:rsidRPr="00F86E0E" w:rsidRDefault="00DE1006"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2</w:t>
      </w:r>
      <w:r w:rsidRPr="00F86E0E">
        <w:rPr>
          <w:rFonts w:ascii="Times New Roman" w:hAnsi="Times New Roman"/>
          <w:b/>
          <w:sz w:val="24"/>
          <w:szCs w:val="24"/>
        </w:rPr>
        <w:t xml:space="preserve"> Методические рекомендации по подготовке к рубежному контролю</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w:t>
      </w:r>
      <w:proofErr w:type="spellStart"/>
      <w:r w:rsidRPr="00F86E0E">
        <w:rPr>
          <w:rFonts w:ascii="Times New Roman" w:eastAsia="Times New Roman" w:hAnsi="Times New Roman" w:cs="Times New Roman"/>
          <w:sz w:val="24"/>
          <w:szCs w:val="24"/>
        </w:rPr>
        <w:t>накопляемость</w:t>
      </w:r>
      <w:proofErr w:type="spellEnd"/>
      <w:r w:rsidRPr="00F86E0E">
        <w:rPr>
          <w:rFonts w:ascii="Times New Roman" w:eastAsia="Times New Roman" w:hAnsi="Times New Roman" w:cs="Times New Roman"/>
          <w:sz w:val="24"/>
          <w:szCs w:val="24"/>
        </w:rPr>
        <w:t xml:space="preserve"> оценок успеваемости каждого студента. </w:t>
      </w:r>
      <w:proofErr w:type="spellStart"/>
      <w:r w:rsidRPr="00F86E0E">
        <w:rPr>
          <w:rFonts w:ascii="Times New Roman" w:eastAsia="Times New Roman" w:hAnsi="Times New Roman" w:cs="Times New Roman"/>
          <w:sz w:val="24"/>
          <w:szCs w:val="24"/>
        </w:rPr>
        <w:t>Накопляемость</w:t>
      </w:r>
      <w:proofErr w:type="spellEnd"/>
      <w:r w:rsidRPr="00F86E0E">
        <w:rPr>
          <w:rFonts w:ascii="Times New Roman" w:eastAsia="Times New Roman" w:hAnsi="Times New Roman" w:cs="Times New Roman"/>
          <w:sz w:val="24"/>
          <w:szCs w:val="24"/>
        </w:rPr>
        <w:t xml:space="preserve">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знаний, умений и навыков проводится два раза в течение учебного семестра – на 8 и 16 неделе.</w:t>
      </w:r>
    </w:p>
    <w:p w:rsidR="00DE1006" w:rsidRPr="00F86E0E" w:rsidRDefault="00DE1006" w:rsidP="00833EB8">
      <w:pPr>
        <w:pStyle w:val="a5"/>
        <w:tabs>
          <w:tab w:val="left" w:pos="426"/>
        </w:tabs>
        <w:spacing w:before="0" w:beforeAutospacing="0" w:after="0" w:afterAutospacing="0"/>
        <w:ind w:left="-567" w:firstLine="567"/>
        <w:jc w:val="both"/>
      </w:pPr>
      <w:r w:rsidRPr="00F86E0E">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833EB8" w:rsidRPr="00F86E0E" w:rsidRDefault="00833EB8" w:rsidP="00833EB8">
      <w:pPr>
        <w:spacing w:after="0" w:line="240" w:lineRule="auto"/>
        <w:rPr>
          <w:rFonts w:ascii="Times New Roman" w:eastAsia="Times New Roman" w:hAnsi="Times New Roman" w:cs="Times New Roman"/>
          <w:color w:val="000000"/>
          <w:sz w:val="24"/>
          <w:szCs w:val="24"/>
        </w:rPr>
      </w:pPr>
      <w:r w:rsidRPr="00F86E0E">
        <w:rPr>
          <w:rFonts w:ascii="Times New Roman" w:eastAsia="Times New Roman" w:hAnsi="Times New Roman" w:cs="Times New Roman"/>
          <w:bCs/>
          <w:color w:val="000000"/>
          <w:sz w:val="24"/>
          <w:szCs w:val="24"/>
        </w:rPr>
        <w:t>Продолжительность тестирования</w:t>
      </w:r>
      <w:r w:rsidRPr="00F86E0E">
        <w:rPr>
          <w:rFonts w:ascii="Times New Roman" w:eastAsia="Times New Roman" w:hAnsi="Times New Roman" w:cs="Times New Roman"/>
          <w:color w:val="000000"/>
          <w:sz w:val="24"/>
          <w:szCs w:val="24"/>
        </w:rPr>
        <w:t>– 40 минут.</w:t>
      </w:r>
    </w:p>
    <w:p w:rsidR="00194116" w:rsidRPr="00F86E0E" w:rsidRDefault="00194116" w:rsidP="00AA4B36">
      <w:pPr>
        <w:spacing w:after="0" w:line="240" w:lineRule="auto"/>
        <w:rPr>
          <w:rFonts w:ascii="Times New Roman" w:eastAsia="Times New Roman" w:hAnsi="Times New Roman" w:cs="Times New Roman"/>
          <w:bCs/>
          <w:color w:val="000000"/>
          <w:sz w:val="24"/>
          <w:szCs w:val="24"/>
        </w:rPr>
      </w:pPr>
    </w:p>
    <w:p w:rsidR="00DE1006" w:rsidRPr="00F86E0E" w:rsidRDefault="00DE1006" w:rsidP="00DC3F3F">
      <w:pPr>
        <w:pStyle w:val="a3"/>
        <w:numPr>
          <w:ilvl w:val="1"/>
          <w:numId w:val="6"/>
        </w:numPr>
        <w:tabs>
          <w:tab w:val="left" w:pos="-567"/>
          <w:tab w:val="left" w:pos="426"/>
          <w:tab w:val="left" w:pos="709"/>
          <w:tab w:val="left" w:pos="993"/>
          <w:tab w:val="left" w:pos="1276"/>
          <w:tab w:val="left" w:pos="4020"/>
        </w:tabs>
        <w:spacing w:after="0" w:line="240" w:lineRule="auto"/>
        <w:ind w:left="-567" w:firstLine="709"/>
        <w:jc w:val="both"/>
        <w:rPr>
          <w:rFonts w:ascii="Times New Roman" w:hAnsi="Times New Roman"/>
          <w:sz w:val="24"/>
          <w:szCs w:val="24"/>
        </w:rPr>
      </w:pPr>
      <w:r w:rsidRPr="00F86E0E">
        <w:rPr>
          <w:rFonts w:ascii="Times New Roman" w:hAnsi="Times New Roman"/>
          <w:b/>
          <w:sz w:val="24"/>
          <w:szCs w:val="24"/>
        </w:rPr>
        <w:t>Методические рекомендации по работе обучающихся во время проведения лекций</w:t>
      </w:r>
      <w:r w:rsidRPr="00F86E0E">
        <w:rPr>
          <w:rFonts w:ascii="Times New Roman" w:hAnsi="Times New Roman"/>
          <w:sz w:val="24"/>
          <w:szCs w:val="24"/>
        </w:rPr>
        <w:t xml:space="preserve"> </w:t>
      </w:r>
    </w:p>
    <w:p w:rsidR="00DE1006" w:rsidRPr="00F86E0E" w:rsidRDefault="00DE1006" w:rsidP="00DE1006">
      <w:pPr>
        <w:pStyle w:val="a3"/>
        <w:tabs>
          <w:tab w:val="left" w:pos="4020"/>
        </w:tabs>
        <w:spacing w:after="0" w:line="240" w:lineRule="auto"/>
        <w:ind w:left="-567" w:firstLine="709"/>
        <w:jc w:val="both"/>
        <w:rPr>
          <w:rFonts w:ascii="Times New Roman" w:hAnsi="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w:t>
      </w:r>
      <w:proofErr w:type="spellStart"/>
      <w:r w:rsidRPr="00F86E0E">
        <w:rPr>
          <w:rFonts w:ascii="Times New Roman" w:hAnsi="Times New Roman" w:cs="Times New Roman"/>
          <w:sz w:val="24"/>
          <w:szCs w:val="24"/>
        </w:rPr>
        <w:t>агрегированности</w:t>
      </w:r>
      <w:proofErr w:type="spellEnd"/>
      <w:r w:rsidRPr="00F86E0E">
        <w:rPr>
          <w:rFonts w:ascii="Times New Roman" w:hAnsi="Times New Roman" w:cs="Times New Roman"/>
          <w:sz w:val="24"/>
          <w:szCs w:val="24"/>
        </w:rPr>
        <w:t xml:space="preserve"> и комбинации подходов. В подборе материала к занятиям следует руководствоваться рабочей программой учебной дисциплины, обращая </w:t>
      </w:r>
      <w:r w:rsidRPr="00F86E0E">
        <w:rPr>
          <w:rFonts w:ascii="Times New Roman" w:hAnsi="Times New Roman" w:cs="Times New Roman"/>
          <w:sz w:val="24"/>
          <w:szCs w:val="24"/>
        </w:rPr>
        <w:lastRenderedPageBreak/>
        <w:t xml:space="preserve">внимание на компетенции, указанные в федеральном государственном образовательном стандарте высшего образования.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4</w:t>
      </w:r>
      <w:r w:rsidRPr="00F86E0E">
        <w:rPr>
          <w:rFonts w:ascii="Times New Roman" w:hAnsi="Times New Roman"/>
          <w:b/>
          <w:sz w:val="24"/>
          <w:szCs w:val="24"/>
        </w:rPr>
        <w:t xml:space="preserve"> Методические рекомендации студентам при подготовке к практическим занятиям</w:t>
      </w: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 Практическое занятие представляет собой такую форму обучения в учреждениях ВО,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w:t>
      </w:r>
      <w:r w:rsidRPr="00F86E0E">
        <w:rPr>
          <w:rFonts w:ascii="Times New Roman" w:hAnsi="Times New Roman" w:cs="Times New Roman"/>
          <w:sz w:val="24"/>
          <w:szCs w:val="24"/>
        </w:rPr>
        <w:lastRenderedPageBreak/>
        <w:t>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380AFD" w:rsidRPr="00F86E0E" w:rsidRDefault="00380AFD" w:rsidP="00380AFD">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F0599C" w:rsidP="00F0599C">
      <w:pPr>
        <w:tabs>
          <w:tab w:val="left" w:pos="1134"/>
          <w:tab w:val="left" w:pos="4020"/>
        </w:tabs>
        <w:spacing w:after="0" w:line="240" w:lineRule="auto"/>
        <w:ind w:left="-567" w:firstLine="709"/>
        <w:jc w:val="both"/>
        <w:rPr>
          <w:rFonts w:ascii="Times New Roman" w:eastAsia="Times New Roman" w:hAnsi="Times New Roman"/>
          <w:b/>
          <w:bCs/>
          <w:sz w:val="24"/>
          <w:szCs w:val="24"/>
        </w:rPr>
      </w:pPr>
      <w:r w:rsidRPr="00F86E0E">
        <w:rPr>
          <w:rFonts w:ascii="Times New Roman" w:eastAsia="Times New Roman" w:hAnsi="Times New Roman"/>
          <w:b/>
          <w:bCs/>
          <w:sz w:val="24"/>
          <w:szCs w:val="24"/>
        </w:rPr>
        <w:t>3.</w:t>
      </w:r>
      <w:r w:rsidR="00380AFD" w:rsidRPr="00F86E0E">
        <w:rPr>
          <w:rFonts w:ascii="Times New Roman" w:eastAsia="Times New Roman" w:hAnsi="Times New Roman"/>
          <w:b/>
          <w:bCs/>
          <w:sz w:val="24"/>
          <w:szCs w:val="24"/>
        </w:rPr>
        <w:t>5</w:t>
      </w:r>
      <w:r w:rsidRPr="00F86E0E">
        <w:rPr>
          <w:rFonts w:ascii="Times New Roman" w:eastAsia="Times New Roman" w:hAnsi="Times New Roman"/>
          <w:b/>
          <w:bCs/>
          <w:sz w:val="24"/>
          <w:szCs w:val="24"/>
        </w:rPr>
        <w:t xml:space="preserve"> </w:t>
      </w:r>
      <w:r w:rsidR="00DE1006" w:rsidRPr="00F86E0E">
        <w:rPr>
          <w:rFonts w:ascii="Times New Roman" w:eastAsia="Times New Roman" w:hAnsi="Times New Roman"/>
          <w:b/>
          <w:bCs/>
          <w:sz w:val="24"/>
          <w:szCs w:val="24"/>
        </w:rPr>
        <w:t>Рекомендации по работе с нормативн</w:t>
      </w:r>
      <w:r w:rsidR="00380AFD" w:rsidRPr="00F86E0E">
        <w:rPr>
          <w:rFonts w:ascii="Times New Roman" w:eastAsia="Times New Roman" w:hAnsi="Times New Roman"/>
          <w:b/>
          <w:bCs/>
          <w:sz w:val="24"/>
          <w:szCs w:val="24"/>
        </w:rPr>
        <w:t xml:space="preserve">ыми </w:t>
      </w:r>
      <w:r w:rsidR="00DE1006" w:rsidRPr="00F86E0E">
        <w:rPr>
          <w:rFonts w:ascii="Times New Roman" w:eastAsia="Times New Roman" w:hAnsi="Times New Roman"/>
          <w:b/>
          <w:bCs/>
          <w:sz w:val="24"/>
          <w:szCs w:val="24"/>
        </w:rPr>
        <w:t>правовыми актами, материалами судебной практики и литературой</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 «Вестник Высшего Арбитражного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AA4B36" w:rsidRPr="00F86E0E" w:rsidRDefault="00AA4B36"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0F4359" w:rsidRDefault="000F4359"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0F4359" w:rsidRDefault="000F4359"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sz w:val="24"/>
          <w:szCs w:val="24"/>
        </w:rPr>
      </w:pPr>
      <w:r w:rsidRPr="00F86E0E">
        <w:rPr>
          <w:rFonts w:ascii="Times New Roman" w:eastAsia="Times New Roman" w:hAnsi="Times New Roman" w:cs="Times New Roman"/>
          <w:b/>
          <w:sz w:val="24"/>
          <w:szCs w:val="24"/>
        </w:rPr>
        <w:t>3.</w:t>
      </w:r>
      <w:r w:rsidR="00F86E0E" w:rsidRPr="00F86E0E">
        <w:rPr>
          <w:rFonts w:ascii="Times New Roman" w:eastAsia="Times New Roman" w:hAnsi="Times New Roman" w:cs="Times New Roman"/>
          <w:b/>
          <w:sz w:val="24"/>
          <w:szCs w:val="24"/>
        </w:rPr>
        <w:t>6</w:t>
      </w:r>
      <w:r w:rsidRPr="00F86E0E">
        <w:rPr>
          <w:rFonts w:ascii="Times New Roman" w:eastAsia="Times New Roman" w:hAnsi="Times New Roman" w:cs="Times New Roman"/>
          <w:b/>
          <w:sz w:val="24"/>
          <w:szCs w:val="24"/>
        </w:rPr>
        <w:t xml:space="preserve"> </w:t>
      </w:r>
      <w:r w:rsidRPr="00F86E0E">
        <w:rPr>
          <w:rFonts w:ascii="Times New Roman" w:eastAsia="Times New Roman" w:hAnsi="Times New Roman"/>
          <w:b/>
          <w:bCs/>
          <w:sz w:val="24"/>
          <w:szCs w:val="24"/>
        </w:rPr>
        <w:t>Рекомендации по решению практических задач</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Методика решения задач должна обеспечить: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а) пра</w:t>
      </w:r>
      <w:r w:rsidRPr="00F86E0E">
        <w:rPr>
          <w:rFonts w:ascii="Times New Roman" w:eastAsia="Times New Roman" w:hAnsi="Times New Roman" w:cs="Times New Roman"/>
          <w:sz w:val="24"/>
          <w:szCs w:val="24"/>
        </w:rPr>
        <w:softHyphen/>
        <w:t xml:space="preserve">вильное решение дела по существу;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 юридическую обосно</w:t>
      </w:r>
      <w:r w:rsidRPr="00F86E0E">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в) учет сложившейся судебной практики;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г) логичность и пос</w:t>
      </w:r>
      <w:r w:rsidRPr="00F86E0E">
        <w:rPr>
          <w:rFonts w:ascii="Times New Roman" w:eastAsia="Times New Roman" w:hAnsi="Times New Roman" w:cs="Times New Roman"/>
          <w:sz w:val="24"/>
          <w:szCs w:val="24"/>
        </w:rPr>
        <w:softHyphen/>
        <w:t>ледовательность изложения доводов, каждый из которых дол</w:t>
      </w:r>
      <w:r w:rsidRPr="00F86E0E">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Прежде чем приступать к решению, установите ха</w:t>
      </w:r>
      <w:r w:rsidRPr="00F86E0E">
        <w:rPr>
          <w:rFonts w:ascii="Times New Roman" w:eastAsia="Times New Roman" w:hAnsi="Times New Roman" w:cs="Times New Roman"/>
          <w:sz w:val="24"/>
          <w:szCs w:val="24"/>
        </w:rPr>
        <w:softHyphen/>
        <w:t>рактер возникших правоотношений.</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F86E0E">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теоретические основы решения дела. Сос</w:t>
      </w:r>
      <w:r w:rsidRPr="00F86E0E">
        <w:rPr>
          <w:rFonts w:ascii="Times New Roman" w:eastAsia="Times New Roman" w:hAnsi="Times New Roman" w:cs="Times New Roman"/>
          <w:sz w:val="24"/>
          <w:szCs w:val="24"/>
        </w:rPr>
        <w:softHyphen/>
        <w:t>тавьте перечень литературных источников, минимально необхо</w:t>
      </w:r>
      <w:r w:rsidRPr="00F86E0E">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Сформулируйте основные положения в обоснование ка</w:t>
      </w:r>
      <w:r w:rsidRPr="00F86E0E">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F86E0E">
        <w:rPr>
          <w:rFonts w:ascii="Times New Roman" w:eastAsia="Times New Roman" w:hAnsi="Times New Roman" w:cs="Times New Roman"/>
          <w:sz w:val="24"/>
          <w:szCs w:val="24"/>
        </w:rPr>
        <w:softHyphen/>
        <w:t>ски правильно расположите их.</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F86E0E">
        <w:rPr>
          <w:rFonts w:ascii="Times New Roman" w:eastAsia="Times New Roman" w:hAnsi="Times New Roman" w:cs="Times New Roman"/>
          <w:sz w:val="24"/>
          <w:szCs w:val="24"/>
        </w:rPr>
        <w:softHyphen/>
        <w:t>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3.</w:t>
      </w:r>
      <w:r w:rsidR="00F86E0E" w:rsidRPr="00F86E0E">
        <w:rPr>
          <w:rFonts w:ascii="Times New Roman" w:hAnsi="Times New Roman" w:cs="Times New Roman"/>
          <w:b/>
          <w:sz w:val="24"/>
          <w:szCs w:val="24"/>
        </w:rPr>
        <w:t>7</w:t>
      </w:r>
      <w:r w:rsidRPr="00F86E0E">
        <w:rPr>
          <w:rFonts w:ascii="Times New Roman" w:hAnsi="Times New Roman" w:cs="Times New Roman"/>
          <w:b/>
          <w:sz w:val="24"/>
          <w:szCs w:val="24"/>
        </w:rPr>
        <w:t xml:space="preserve"> Методические рекомендации по написанию конспекта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 (от лат. </w:t>
      </w:r>
      <w:proofErr w:type="spellStart"/>
      <w:r w:rsidRPr="00F86E0E">
        <w:rPr>
          <w:rFonts w:ascii="Times New Roman" w:hAnsi="Times New Roman" w:cs="Times New Roman"/>
          <w:sz w:val="24"/>
          <w:szCs w:val="24"/>
        </w:rPr>
        <w:t>conspectus</w:t>
      </w:r>
      <w:proofErr w:type="spellEnd"/>
      <w:r w:rsidRPr="00F86E0E">
        <w:rPr>
          <w:rFonts w:ascii="Times New Roman" w:hAnsi="Times New Roman" w:cs="Times New Roman"/>
          <w:sz w:val="24"/>
          <w:szCs w:val="24"/>
        </w:rPr>
        <w:t xml:space="preserve">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w:t>
      </w:r>
      <w:r w:rsidRPr="00F86E0E">
        <w:rPr>
          <w:rFonts w:ascii="Times New Roman" w:hAnsi="Times New Roman" w:cs="Times New Roman"/>
          <w:sz w:val="24"/>
          <w:szCs w:val="24"/>
        </w:rPr>
        <w:lastRenderedPageBreak/>
        <w:t xml:space="preserve">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w:t>
      </w:r>
      <w:proofErr w:type="spellStart"/>
      <w:r w:rsidRPr="00F86E0E">
        <w:rPr>
          <w:rFonts w:ascii="Times New Roman" w:hAnsi="Times New Roman" w:cs="Times New Roman"/>
          <w:sz w:val="24"/>
          <w:szCs w:val="24"/>
        </w:rPr>
        <w:t>связаннее</w:t>
      </w:r>
      <w:proofErr w:type="spellEnd"/>
      <w:r w:rsidRPr="00F86E0E">
        <w:rPr>
          <w:rFonts w:ascii="Times New Roman" w:hAnsi="Times New Roman" w:cs="Times New Roman"/>
          <w:sz w:val="24"/>
          <w:szCs w:val="24"/>
        </w:rPr>
        <w:t xml:space="preserve">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w:t>
      </w:r>
      <w:r w:rsidRPr="00F86E0E">
        <w:rPr>
          <w:rFonts w:ascii="Times New Roman" w:hAnsi="Times New Roman" w:cs="Times New Roman"/>
          <w:sz w:val="24"/>
          <w:szCs w:val="24"/>
        </w:rPr>
        <w:lastRenderedPageBreak/>
        <w:t xml:space="preserve">Если определения, формулы, правила, законы в тексте можно сделать более заметными, их заключают в рамку.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4. Записи нужно создавать с использованием принятых условных обозначений.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w:t>
      </w:r>
      <w:r w:rsidR="00AF6366">
        <w:rPr>
          <w:rFonts w:ascii="Times New Roman" w:hAnsi="Times New Roman" w:cs="Times New Roman"/>
          <w:b/>
          <w:sz w:val="24"/>
          <w:szCs w:val="24"/>
        </w:rPr>
        <w:t>8</w:t>
      </w:r>
      <w:r w:rsidRPr="00F86E0E">
        <w:rPr>
          <w:rFonts w:ascii="Times New Roman" w:hAnsi="Times New Roman" w:cs="Times New Roman"/>
          <w:b/>
          <w:sz w:val="24"/>
          <w:szCs w:val="24"/>
        </w:rPr>
        <w:t xml:space="preserve"> Методические рекомендации студентам по организации и проведению обучения в интерактивных формах</w:t>
      </w:r>
      <w:r w:rsidRPr="00F86E0E">
        <w:rPr>
          <w:rFonts w:ascii="Times New Roman" w:hAnsi="Times New Roman" w:cs="Times New Roman"/>
          <w:sz w:val="24"/>
          <w:szCs w:val="24"/>
        </w:rPr>
        <w:t xml:space="preserve">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Формы интерактивных технологий по видам занятий</w:t>
      </w:r>
    </w:p>
    <w:p w:rsidR="00F86E0E" w:rsidRPr="00F86E0E" w:rsidRDefault="00F86E0E" w:rsidP="00F86E0E">
      <w:pPr>
        <w:shd w:val="clear" w:color="auto" w:fill="FFFFFF"/>
        <w:spacing w:after="0" w:line="240" w:lineRule="auto"/>
        <w:ind w:firstLine="709"/>
        <w:jc w:val="both"/>
        <w:rPr>
          <w:rStyle w:val="a7"/>
          <w:rFonts w:ascii="Times New Roman" w:hAnsi="Times New Roman" w:cs="Times New Roman"/>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Fonts w:ascii="Times New Roman" w:hAnsi="Times New Roman" w:cs="Times New Roman"/>
          <w:b/>
          <w:sz w:val="24"/>
          <w:szCs w:val="24"/>
        </w:rPr>
        <w:t xml:space="preserve">Тема </w:t>
      </w:r>
      <w:r w:rsidR="009C5546">
        <w:rPr>
          <w:rFonts w:ascii="Times New Roman" w:hAnsi="Times New Roman" w:cs="Times New Roman"/>
          <w:b/>
          <w:sz w:val="24"/>
          <w:szCs w:val="24"/>
        </w:rPr>
        <w:t>«</w:t>
      </w:r>
      <w:r w:rsidRPr="006357BF">
        <w:rPr>
          <w:rFonts w:ascii="Times New Roman" w:hAnsi="Times New Roman" w:cs="Times New Roman"/>
          <w:b/>
          <w:sz w:val="24"/>
          <w:szCs w:val="24"/>
        </w:rPr>
        <w:t>Судебное разбирательство</w:t>
      </w:r>
      <w:r w:rsidR="009C5546">
        <w:rPr>
          <w:rStyle w:val="a7"/>
          <w:rFonts w:ascii="Times New Roman" w:hAnsi="Times New Roman" w:cs="Times New Roman"/>
          <w:b w:val="0"/>
          <w:sz w:val="24"/>
          <w:szCs w:val="24"/>
        </w:rPr>
        <w:t>»</w:t>
      </w:r>
    </w:p>
    <w:p w:rsidR="006357BF" w:rsidRDefault="006357BF" w:rsidP="00F86E0E">
      <w:pPr>
        <w:shd w:val="clear" w:color="auto" w:fill="FFFFFF"/>
        <w:spacing w:after="0" w:line="240" w:lineRule="auto"/>
        <w:ind w:left="-567" w:firstLine="709"/>
        <w:jc w:val="both"/>
        <w:rPr>
          <w:rStyle w:val="a7"/>
          <w:rFonts w:ascii="Times New Roman" w:hAnsi="Times New Roman" w:cs="Times New Roman"/>
          <w:b w:val="0"/>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Style w:val="a7"/>
          <w:rFonts w:ascii="Times New Roman" w:hAnsi="Times New Roman" w:cs="Times New Roman"/>
          <w:b w:val="0"/>
          <w:sz w:val="24"/>
          <w:szCs w:val="24"/>
        </w:rPr>
        <w:t>Практическое занятие проводится в форме деловой игры «</w:t>
      </w:r>
      <w:r w:rsidR="006357BF" w:rsidRPr="006357BF">
        <w:rPr>
          <w:rStyle w:val="a7"/>
          <w:rFonts w:ascii="Times New Roman" w:hAnsi="Times New Roman" w:cs="Times New Roman"/>
          <w:b w:val="0"/>
          <w:sz w:val="24"/>
          <w:szCs w:val="24"/>
        </w:rPr>
        <w:t>Судебный порядок рассмотрения спора о лишении родительских прав</w:t>
      </w:r>
      <w:r w:rsidRPr="006357BF">
        <w:rPr>
          <w:rStyle w:val="a7"/>
          <w:rFonts w:ascii="Times New Roman" w:hAnsi="Times New Roman" w:cs="Times New Roman"/>
          <w:b w:val="0"/>
          <w:sz w:val="24"/>
          <w:szCs w:val="24"/>
        </w:rPr>
        <w:t>»</w:t>
      </w:r>
      <w:r w:rsidR="006357BF" w:rsidRPr="006357BF">
        <w:rPr>
          <w:rStyle w:val="a7"/>
          <w:rFonts w:ascii="Times New Roman" w:hAnsi="Times New Roman" w:cs="Times New Roman"/>
          <w:b w:val="0"/>
          <w:sz w:val="24"/>
          <w:szCs w:val="24"/>
        </w:rPr>
        <w:t>.</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Практическое занятие проводится в форме судебного заседания в </w:t>
      </w:r>
      <w:r w:rsidR="006357BF" w:rsidRPr="006357BF">
        <w:rPr>
          <w:rFonts w:ascii="Times New Roman" w:hAnsi="Times New Roman" w:cs="Times New Roman"/>
          <w:sz w:val="24"/>
          <w:szCs w:val="24"/>
        </w:rPr>
        <w:t>гражданском процессе (особое производство) в районном суде</w:t>
      </w:r>
      <w:r w:rsidRPr="006357BF">
        <w:rPr>
          <w:rFonts w:ascii="Times New Roman" w:hAnsi="Times New Roman" w:cs="Times New Roman"/>
          <w:sz w:val="24"/>
          <w:szCs w:val="24"/>
        </w:rPr>
        <w:t xml:space="preserve"> по изученной ранее на лекционном занятии теме: «Судебное разбирательство».</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Группа делится на части – истец, ответчик, представители, судья, и т.д. (всего – 12 </w:t>
      </w:r>
      <w:proofErr w:type="gramStart"/>
      <w:r w:rsidRPr="006357BF">
        <w:rPr>
          <w:rFonts w:ascii="Times New Roman" w:hAnsi="Times New Roman" w:cs="Times New Roman"/>
          <w:sz w:val="24"/>
          <w:szCs w:val="24"/>
        </w:rPr>
        <w:t>чел</w:t>
      </w:r>
      <w:proofErr w:type="gramEnd"/>
      <w:r w:rsidRPr="006357BF">
        <w:rPr>
          <w:rFonts w:ascii="Times New Roman" w:hAnsi="Times New Roman" w:cs="Times New Roman"/>
          <w:sz w:val="24"/>
          <w:szCs w:val="24"/>
        </w:rPr>
        <w:t xml:space="preserve">). Кроме этого назначается эксперт, который на протяжении судебного заседания будет определять ошибки, допущенные участниками процесса. </w:t>
      </w:r>
    </w:p>
    <w:p w:rsidR="00F86E0E" w:rsidRPr="00F86E0E"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Задания студенты получают заранее. Действия каждого участника не должны противоречить нормам </w:t>
      </w:r>
      <w:r w:rsidR="006357BF" w:rsidRPr="006357BF">
        <w:rPr>
          <w:rFonts w:ascii="Times New Roman" w:hAnsi="Times New Roman" w:cs="Times New Roman"/>
          <w:sz w:val="24"/>
          <w:szCs w:val="24"/>
        </w:rPr>
        <w:t>Г</w:t>
      </w:r>
      <w:r w:rsidRPr="006357BF">
        <w:rPr>
          <w:rFonts w:ascii="Times New Roman" w:hAnsi="Times New Roman" w:cs="Times New Roman"/>
          <w:sz w:val="24"/>
          <w:szCs w:val="24"/>
        </w:rPr>
        <w:t>ПК РФ и правилам ведения судебного заседания. По окончании судебного заседания эксперты озвучивают выявленные в процессе проведения судебного заседания ошибки, после чего вместе с преподавателем анализируется деятельность всей группы, в том числе эксперта.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9D664D">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z w:val="24"/>
          <w:szCs w:val="24"/>
        </w:rPr>
        <w:t>а делится</w:t>
      </w:r>
      <w:r w:rsidRPr="009D664D">
        <w:rPr>
          <w:rFonts w:ascii="Times New Roman" w:eastAsia="Times New Roman" w:hAnsi="Times New Roman" w:cs="Times New Roman"/>
          <w:color w:val="000000"/>
          <w:sz w:val="24"/>
          <w:szCs w:val="24"/>
        </w:rPr>
        <w:t xml:space="preserve"> на три этапа: 1) подготовка; 2) проведение; 3) подведение итогов работы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Подготовка — важный этап деловой игры. Именно здесь должны быть созданы все условия для ее успешного развития и завершения. На этом этапе проводится большая организационная работа, поэтому приступать к подготовке игры нужно заблаговременно. Лучше, если этот срок будет не менее двух недель. Он необходим студентам для повторения пройденного материала (без чего деловая игра не может быть успешно проведена), для того чтобы каждый из них мог в достаточной мере освоиться со своей ролью, для подготовки и составления всех процессуальных документов — искового заявления, возражений на иск, определений о возбуждении дела и других, а также для всех иных процессуальных действий, предусмотренных законом в стадиях возбуждения и подготовки гражданского дела.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подготовке деловой игры необходимо в первую очередь правильно подобрать фабулу гражданского дела. Предварительно нужно выяснить, что уже было изучено студентами по материальному праву (гражданскому, семейному, трудовому и др.) на данный момент. Для игры не следует брать такую фабулу гражданского дела, в котором спорный гражданско-правовой вопрос еще не изучался студентами по соответствующим дисциплинам материального права. Отбирая дело, необходимо учесть и количественный состав студенческой группы, в которой проводится игра. Для деловой игры лучше взять такой материал, в котором каждому студенту группы отводилась бы своя конкретная роль (судьи, прокурора, эксперта и т.д.). Подбор фабулы должен осуществляться преподавателем совместно с самими студентами. Их предложения непременно должны учитываться. Если по каким-то условиям избранная фабула гражданского дела не совсем</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подходит для игры, то в нее с помощью преподавателя могут быть внесены соответствующие изменения и дополнения (например, расширен круг участников процесса, дополнительно введены те или иные обстоятельства и т.д.). Избранная фабула должна быть изучена каждым студентом группы. Это позволит им активно включиться в игру, критически относиться ко всему происходящему в «зале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Деловая игра может развертываться и в соответствии с макетом гражданского дела. Однако, как правило, игру следует проводить вокруг фабулы гражданского дела, а не в соответствии с макетами. Это в большей степени позволяет студентам проявить самостоятельность. Они сами должны подготовить и предъявить исковое заявление, вынести определения о возбуждении и подготовке дела к судебному разбирательству, самостоятельно совершить ряд других процессуальных действий, без которых невозможны нормальное развитие и завершение процесса. Макет же гражданского дела в большинстве случаев содержит все названные процессуальные документы (кроме судебного решения), и никакой необходимости в их составлении нет.</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Думается, что только после изучения фабулы избранного для игры гражданского дела можно приступить к распределению «ролей» между студентами. Эту работу в основном могут провести сами студенты. Хорошо зная обстоятельства дела, намеченного для игры, и возможности каждого студента группы, они самостоятельно с этим справляются. Только в необходимых случаях преподаватели дают советы и консультации.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распределении ролей может оказаться, что студентов в группе несколько больше, чем участников процесса по избранному делу. Практика показала, что в таком случае на одну «роль» адвоката, прокурора, представителя общественности и трудовых коллективов можно назначить двух студентов. Такое «соучастие» не мешает ходу деловой игры. Более того, путем наглядного сравнения «процессуальной деятельности» двух своих коллег студенты получают возможность лучше понять достоинства и недостатки теоретической и практической подготовки каждого из них. Оно способствует более качественной подготовке каждого из «соучастников» к деловой игре, делает ее живой и интересной.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Подготовительный период включает в себя также «предъявление иска» и «подготовку гражданского дела к судебному разбирательству». Написать «исковое заявление» и предъявить его в «суд» обязан «истец» с помощью «адвоката», возражения на иск излагаются «ответчиком» и «адвокатом» с его стороны. Подготовку дела к «судебному разбирательству» проводит «судья».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Все «процессуальные» действия при возбуждении дела и его подготовке к судебному разбирательству должны совершаться строго в соответствии с нормами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Эти действия проводятся студентами в </w:t>
      </w:r>
      <w:proofErr w:type="spellStart"/>
      <w:r w:rsidRPr="009D664D">
        <w:rPr>
          <w:rFonts w:ascii="Times New Roman" w:eastAsia="Times New Roman" w:hAnsi="Times New Roman" w:cs="Times New Roman"/>
          <w:color w:val="000000"/>
          <w:sz w:val="24"/>
          <w:szCs w:val="24"/>
        </w:rPr>
        <w:t>неучебное</w:t>
      </w:r>
      <w:proofErr w:type="spellEnd"/>
      <w:r w:rsidRPr="009D664D">
        <w:rPr>
          <w:rFonts w:ascii="Times New Roman" w:eastAsia="Times New Roman" w:hAnsi="Times New Roman" w:cs="Times New Roman"/>
          <w:color w:val="000000"/>
          <w:sz w:val="24"/>
          <w:szCs w:val="24"/>
        </w:rPr>
        <w:t xml:space="preserve"> время. На практических занятиях обсуждаются лишь итоги их работы в этих двух стадиях.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подготовительный период студент должен посетить один из судов города и на практике ознакомиться с его работой по рассмотрению и разрешению гражданских дел. Это особенно необходимо «судьям», «прокурору», «адвокатам», «истцам», «ответчикам».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Второй этап игры — основной. Он полностью отведен для рассмотрения и разрешения дела. Разбирательство дела лучше проводить в специально оборудованном зале судебного заседания, оснащенном видеозаписью. Наличие видеозаписи дисциплинирует студентов, дает возможность в любой момент, остановив игру, воспроизвести и обсудить с ними нужный фрагмент деловой игры, позволяет участникам процесса увидеть себя «в деле» и лучше понять допущенные ошибки.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должна проводиться в обстановке, приближенной к разбирательству гражданских дел в судах и строго в соответствии с требованиями гражданского процессуального закона.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Вместе с тем в игре необходимы и определенные условности. Например, только условно можно приостановить производство по делу, отложить разбирательство дела. И это понятно. Ход игры не может быть приостановлен, приостановить же производство по делу или отложить его разбирательство в определенной игровой ситуации «суд» просто обязан. Эти необходимые, условно совершенные процессуальные действия только фиксируются в процессуальных документах, содержание которых оглашается в зале судебного заседания. Разбирательство же дела продолжается с перерывами между практическими занятиями.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Условно должны совершаться и другие процессуальные действия: удаление «свидетелей» из зала судебного заседания, отводы «составу суда», передача дела в другой суд для рассмотрения по существу и др.</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Совершение необходимых условных процессуальных действий в деловой игре обязательно. Это должны знать студенты еще в подготовительный период.</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proofErr w:type="spellStart"/>
      <w:r w:rsidRPr="009D664D">
        <w:rPr>
          <w:rFonts w:ascii="Times New Roman" w:eastAsia="Times New Roman" w:hAnsi="Times New Roman" w:cs="Times New Roman"/>
          <w:color w:val="000000"/>
          <w:sz w:val="24"/>
          <w:szCs w:val="24"/>
        </w:rPr>
        <w:t>Несовершение</w:t>
      </w:r>
      <w:proofErr w:type="spellEnd"/>
      <w:r w:rsidRPr="009D664D">
        <w:rPr>
          <w:rFonts w:ascii="Times New Roman" w:eastAsia="Times New Roman" w:hAnsi="Times New Roman" w:cs="Times New Roman"/>
          <w:color w:val="000000"/>
          <w:sz w:val="24"/>
          <w:szCs w:val="24"/>
        </w:rPr>
        <w:t xml:space="preserve"> условного процессуального действия, которое по обстоятельствам дела участник игры обязан был совершить, должно расцениваться как ошибка, свидетельствующая о пробелах в теоретической подготовке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Руководит «судебным заседанием» студент, выступающий в роли «председательствующего». Исполнение этой роли — сложная задача. Игра проходит гораздо организованнее и интереснее, когда в этой роли выступает хорошо теоретически и практически подготовленный студент. В любом случае до «судебного заседания» с этим студентом преподавателю необходимо побеседовать, помочь ему в решении трудных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вопросов, посоветовать посетить суд и самому ознакомиться с разбирательством гражданских дел.</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обязан не только внимательно следить за ходом деловой игры, но и фиксировать для себя совершение (</w:t>
      </w:r>
      <w:proofErr w:type="spellStart"/>
      <w:r w:rsidRPr="009D664D">
        <w:rPr>
          <w:rFonts w:ascii="Times New Roman" w:eastAsia="Times New Roman" w:hAnsi="Times New Roman" w:cs="Times New Roman"/>
          <w:color w:val="000000"/>
          <w:sz w:val="24"/>
          <w:szCs w:val="24"/>
        </w:rPr>
        <w:t>несовершение</w:t>
      </w:r>
      <w:proofErr w:type="spellEnd"/>
      <w:r w:rsidRPr="009D664D">
        <w:rPr>
          <w:rFonts w:ascii="Times New Roman" w:eastAsia="Times New Roman" w:hAnsi="Times New Roman" w:cs="Times New Roman"/>
          <w:color w:val="000000"/>
          <w:sz w:val="24"/>
          <w:szCs w:val="24"/>
        </w:rPr>
        <w:t>) участниками всех процессуальных действий. Ни в коем случае не должна упускаться из виду и этика общения участников процесса. На это обстоятельство надо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обратить особое внимание.</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 просьбе преподавателя в конце каждой части судебного заседания может быть объявлен небольшой перерыв. Это время используется для коллективного просмотра видеозаписи и обсуждения работы студентов в той или иной части судебного заседания. В обсуждении должны участвовать все студенты группы. Главное в обсуждении — выявить ошибки и уяснить причины их совершения. Например, при обсуждении подготовительной части судебного заседания особое внимание следует обратить на работу суда. При разборе же прений участников процесса оно должно быть сосредоточено на выступлениях адвокатов, прокурора.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Выявленные ошибки, допущенные судом и лицами, участвующими в деле, могут быть исправлены только в соответствии с процессуальными нормами.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Перерывы и обсуждения каждой части судебного заседания на этом этапе игры совсем необязательны. Они необходимы только в тех случаях, когда ход игры отклонился от намеченного русла, когда совершенные участниками процесса грубые ошибки прошли незамеченными как для них самих, так и для присутствующих в зале студентов.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Заканчивается деловая игра вынесением «судебного» решения по делу. Специальное время должно быть отведено для подведения итогов работы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студентов в деловых играх. Обсуждается работа каждого студента, отмечаются как положительные моменты, так и недостатки его работы в деловой игре. Работа «суда» и других участников процесса оценивается не только с точки зрения соблюдения (несоблюдения) ими процессуальных норм, но и с точки зрения соблюдения норм судебной, адвокатской этики.</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заключение оценку работы студентов в целом дает преподаватель.</w:t>
      </w:r>
    </w:p>
    <w:p w:rsidR="006357BF" w:rsidRPr="009D664D" w:rsidRDefault="006357BF" w:rsidP="006357BF">
      <w:pPr>
        <w:spacing w:after="0" w:line="240" w:lineRule="auto"/>
        <w:ind w:left="-567" w:right="-143" w:firstLine="709"/>
        <w:rPr>
          <w:rFonts w:ascii="Times New Roman" w:eastAsia="Times New Roman" w:hAnsi="Times New Roman" w:cs="Times New Roman"/>
          <w:bCs/>
          <w:iCs/>
          <w:color w:val="000000"/>
          <w:sz w:val="24"/>
          <w:szCs w:val="24"/>
        </w:rPr>
      </w:pPr>
      <w:r w:rsidRPr="009D664D">
        <w:rPr>
          <w:rFonts w:ascii="Times New Roman" w:eastAsia="Times New Roman" w:hAnsi="Times New Roman" w:cs="Times New Roman"/>
          <w:bCs/>
          <w:iCs/>
          <w:color w:val="000000"/>
          <w:sz w:val="24"/>
          <w:szCs w:val="24"/>
        </w:rPr>
        <w:t>Процессуальный порядок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1.Председательствующий открывает судебное заседание и объявляет, какое дело подлежит рассмотрению (ст. 160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2.а) секретарь судебного заседания докладывает суду, кто из вызванных по делу лиц явился;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б) суд устанавливает личность явившихся, а также проверяет полномочия</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должностных лиц и представителей (ст. 161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3.Свидетели после проверки их явки удаляются из зала судебного заседания в особую комнату (ст. 163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4.Председательствующий объявляет состав суда, сообщает, кто участвует в качестве прокурора (представителя общественности), секретаря судебного заседания, и разъясняет </w:t>
      </w:r>
      <w:r w:rsidRPr="009D664D">
        <w:rPr>
          <w:rFonts w:ascii="Times New Roman" w:eastAsia="Times New Roman" w:hAnsi="Times New Roman" w:cs="Times New Roman"/>
          <w:color w:val="000000"/>
          <w:sz w:val="24"/>
          <w:szCs w:val="24"/>
        </w:rPr>
        <w:lastRenderedPageBreak/>
        <w:t>лицам, участвующим в деле, их право заявлять отводы — суду, прокурору, секретарю судебного заседания (ст. 164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5.Председательствующий разъясняет лицам, участвующим в деле, и представителям их процессуальные права и обязанности (ст. 165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6.Ходатайства и заявления лиц, участвующих в деле, и представителей об истребовании новых доказательств и по всем другим вопросам, связанным с разбирательством дела, разрешаются определением суда, после заслушивания мнений других лиц, участвующих в деле (ст. 166 ГПК). Решение вопроса о возможности разбирательства дела в случае неявки в судебное заседание лиц, участвующих в деле, и других участников процесса (ст. 167, 168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7.Суд переходит к рассмотрению дела по существу. Рассмотрение дела начинается докладом дела председательствующим или кого-либо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из судей. Затем председательствующий спрашивает, поддерживает ли истец свои требования, признает ли ответчик требования истца, не желают ли стороны окончить дело заключением мирового соглашения (ст. 172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8.После доклада суд заслушивает объяснения истца, ответчика (ст. 174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9.Председательствующий спрашивает у сторон — истца, ответчика — имеют ли они что-либо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добавить к своим объяснениям.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10.Суд, заслушав объяснения сторон и других лиц, устанавливает порядок допроса свидетелей и исследования других доказательств по делу (ст. 175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11.Порядок допроса свидетелей.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Каждый свидетель допрашивается отдельно. До допроса свидетеля председательствующий устанавливает личность свидетеля, возраст, род занятий, отношение к данному делу и взаимоотношения его со стороной — сторонами, другими лицами, участвующими в деле. Предупреждает об ответственности за отказ или уклонение от дачи показаний и за дачу заведомо ложных показаний.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 свидетеля отбирается подписка о том, что ему разъяснены его обязанности и ответственность.</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предлагает свидетелю сообщить суду все, что ему лично известно по делу.</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После этого свидетелю могут быть заданы вопросы: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первым задает вопрос лицо, по заявлению которого вызван свидетель, его представитель, а затем другие лица и представители. Свидетелю, вызванному по инициативе суда, первым предлагает вопросы истец.</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вправе задавать вопросы свидетелю в любой момент его допроса (ст. 177178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12. Исследование письменных доказательств.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Письменные доказательства оглашаются в судебном заседании и предъявляются для ознакомления лицам, участвующим в деле, представителям. Только после этого участвующие в деле лица могут дать объяснения по поводу этих доказательств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 181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13. Оглашение личной переписки граждан.</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целях охраны тайны переписки личная переписка граждан может быть оглашена в открытом судебном заседании только с согласия лиц, между которыми эта переписка происходила (ст. 182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14. Исследование других доказательств (ст. 183187 ГПК). После исследования всех собранных по делу доказательств председательствующий предоставляет слово для заключения прокурору, представителю государственного органа или представителю органа местного самоуправления, участвующим в процессе в соответствии со ст.45 и 47 ГПК, после этого спрашивает у лиц, участвующих в деле, и представителей, не желают ли они выступить с дополнительными объяснениями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При отсутствии таких заявлений председательствующий объявляет разбирательство дела по существу оконченным, и суд переходит к заслушиванию судебных прений и заключения прокурора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15.Судебные прения. Сначала выступает истец, его представитель, затем ответчик и его представитель. Участники могут обмениваться репликами. Право последней реплики всегда принадлежит ответчику и его представителю (ст. 190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16.Удаление суда в совещательную комнату (ст. 192 ГПК).</w:t>
      </w:r>
    </w:p>
    <w:p w:rsidR="006357BF"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17.Объявление решения суда (ст. 193 ГПК).</w:t>
      </w:r>
    </w:p>
    <w:p w:rsidR="00C0168F" w:rsidRDefault="00C0168F" w:rsidP="006357BF">
      <w:pPr>
        <w:spacing w:after="0" w:line="240" w:lineRule="auto"/>
        <w:ind w:left="-567" w:right="-143" w:firstLine="709"/>
        <w:jc w:val="both"/>
        <w:rPr>
          <w:rFonts w:ascii="Times New Roman" w:eastAsia="Times New Roman" w:hAnsi="Times New Roman" w:cs="Times New Roman"/>
          <w:color w:val="000000"/>
          <w:sz w:val="24"/>
          <w:szCs w:val="24"/>
        </w:rPr>
      </w:pPr>
    </w:p>
    <w:p w:rsidR="00C0168F" w:rsidRPr="00C0168F" w:rsidRDefault="00C0168F" w:rsidP="006357BF">
      <w:pPr>
        <w:spacing w:after="0" w:line="240" w:lineRule="auto"/>
        <w:ind w:left="-567" w:right="-143" w:firstLine="709"/>
        <w:jc w:val="both"/>
        <w:rPr>
          <w:rFonts w:ascii="Times New Roman" w:eastAsia="Times New Roman" w:hAnsi="Times New Roman" w:cs="Times New Roman"/>
          <w:b/>
          <w:color w:val="000000"/>
          <w:sz w:val="24"/>
          <w:szCs w:val="24"/>
        </w:rPr>
      </w:pPr>
      <w:r w:rsidRPr="00C0168F">
        <w:rPr>
          <w:rFonts w:ascii="Times New Roman" w:eastAsia="Times New Roman" w:hAnsi="Times New Roman" w:cs="Times New Roman"/>
          <w:b/>
          <w:color w:val="000000"/>
          <w:sz w:val="24"/>
          <w:szCs w:val="24"/>
        </w:rPr>
        <w:t>3.9 Методические указания по выполнению курсовой работы</w:t>
      </w:r>
    </w:p>
    <w:p w:rsidR="00DE1006"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Тематика курсовых работ разрабатывается ежегодно преподавателем кафедры, читающим дисциплину «Гражданский процесс». Она должна отвечать требованиям направления подготовки студентов, быть актуальной, соответствовать состоянию и перспективам развития науки и решать конкретные проблемы в сфере юриспруденции. </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Для того чтобы выбор темы был осуществлен наиболее правильно, студенту целесообразно изучить соответствующий раздел учебного курса по учебнику или учебному пособию, нормативным правовым актами, рекомендуемым к данному разделу дисциплины. Эта предварительная работа поможет студенту лучше представить себе содержание, объем и основные вопросы избираемой темы. Ведущую роль здесь играет учебная программа дисциплины «Гражданский процесс». </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Актуальность выбранной темы курсовой работы обуславливает, с одной стороны, более углубленное и подробное изучение того или иного вопроса, его конкретизацию, а с другой – активизацию учебного процесса и повышение эффективности самостоятельной работы студента.</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Тема – это основной вопрос и основной результат работы. Название курсовой работы должно быть ясным по форме. Название должно содержать ключевые слова, которые репрезентируют исследование. Оно должно быть конкретным. Важно при формулировании заглавия работы соблюсти такое требование, как наличие в формулировке темы проблемных элементов, т.е. проблемы. Название не должно быть длинным, т.е. нужно подумать о его компактности. И последнее, – тема должна быть корректна с литературной точки зрения. Конкретизировать тему означает найти научную проблему, подлежащую разработке. </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Конкретизация темы курсовой работы также осуществляется в процессе определения цели и задач исследования. Цель курсовой работы ставится для того, чтобы информировать, какого рода основные результаты будут излагаться и обосновываться в данной работе, будет ясно направление хода изложения материала, его логическая организация.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Цель разбивается на три-четыре задачи, которые определяют основные, содержательные разделы работы. Цель исследования определяет тактику в виде последовательности конкретных шагов, посредством которых проблема будет решена. Задачи служат делу содержательного разворачивания объекта исследования и являются мостиками к основным исследовательским гипотезам.</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Определить задачи, которые должны быть решены в работе, это значит уяснить:</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каков непосредственный и опосредованный объект и предмет данного исследования;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какие явления, предметы, закономерности должно охватить исследование;</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как отграничить данную тему от примыкающих к ней.</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Затем формулируется гипотеза – научно-теоретическое предположение о возможной причине, вызвавшей возникновение данного явления или группы однородные явлений. Гипотеза представляет собой пробное решение, которое необходимо проверить и </w:t>
      </w:r>
      <w:r w:rsidRPr="00C0168F">
        <w:rPr>
          <w:rFonts w:ascii="Times New Roman" w:hAnsi="Times New Roman" w:cs="Times New Roman"/>
          <w:sz w:val="24"/>
          <w:szCs w:val="24"/>
        </w:rPr>
        <w:lastRenderedPageBreak/>
        <w:t>доказательно обосновать в тексте курсовой работы. Этой задаче, в конечном счете, служит работа с литературой.</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Студентам предоставляется право выбора любой темы. Закрепление темы курсовой работы осуществляется путем подачи заявления на кафедру. В случае если тема студентом не выбрана самостоятельно, ее закрепление производится решением кафедры. Смена темы курсовой работы возможна только по согласованию с научным руководителем. Студент может предложить собственную тему курсовой работы, обосновав ее актуальность и целесообразность изучения.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Студенты, обучающиеся в одной учебной группе, не могут выбирать одинаковые темы.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После утверждения темы курсовой работы, студент совместно с руководителем составляет план-график выполнения курсовой работы. В плане-графике определяются этапы подготовки курсовой работы и сроки их выполнения: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составление библиографии;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изучение специальной литературы и нормативных актов;</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разработка плана курсовой работы;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сбор, изучение и обобщение практического материала;</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корректировка плана курсовой работы в случае необходимости;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подготовка текста курсовой работы;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оформление текста курсовой работы в соответствии с установленными требованиями;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представление текста курсовой работы руководителю для проверки;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устранение выявленных недостатков в курсовой работе;</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подготовка к защите курсовой работы.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Выполнение курсовой работы начинается с подбора учебной и научной литературы, изучения уголовного законодательства, и судебной практики, относящихся к теме. Составление библиографии, информационный поиск – это неотъемлемый составной элемент научной деятельности. С целью подбора литературы и составления библиографии студенту следует обратиться к каталогу библиотеки </w:t>
      </w:r>
      <w:proofErr w:type="spellStart"/>
      <w:r w:rsidRPr="00C0168F">
        <w:rPr>
          <w:rFonts w:ascii="Times New Roman" w:hAnsi="Times New Roman" w:cs="Times New Roman"/>
          <w:sz w:val="24"/>
          <w:szCs w:val="24"/>
        </w:rPr>
        <w:t>Бузулукского</w:t>
      </w:r>
      <w:proofErr w:type="spellEnd"/>
      <w:r w:rsidRPr="00C0168F">
        <w:rPr>
          <w:rFonts w:ascii="Times New Roman" w:hAnsi="Times New Roman" w:cs="Times New Roman"/>
          <w:sz w:val="24"/>
          <w:szCs w:val="24"/>
        </w:rPr>
        <w:t xml:space="preserve"> гуманитарно-технологического института (филиала) ОГУ, электронным библиотечным системам «Университетская библиотека онлайн», «Znanium.com», Интернет-ресурсам, рекомендуемым руководителем курсовой работы в соответствующем разделе данных методических указаний. Кроме того, при ознакомлении с монографиями, статьями в сборниках научных трудов и другими источниками список работ может быть пополнен с учетом приводимых в них ссылок. Работа не должна представлять собой скопированный из сети текст. Она должна отвечать требованиям самостоятельности и оригинальности.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Вначале следует подобрать основную литературу. Целесообразно познакомиться с текстами международных соглашений и конвенций, нормативными правовыми актами, регулирующими соответствующую сферу правоприменительной деятельности, и разделами в учебниках и учебных пособиях, касающимися данной темы. При этом часть основной литературы находится в списках обязательной и дополнительной литературы, предлагаемых научным руководителем.</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Кроме основной литературы, студент должен уметь подобрать и необходимую дополнительную литературу. Дополнительная литература подбирается студентом самостоятельно. В число дополнительной литературы входят монографии, журнальные статьи, брошюры, статистические сборники и т.д. Учитывая, что социально-экономические процессы быстро развиваются и изменяются, желательно подбирать и использовать литературу последних лет издания. Пренебрежение этим положением и использование устаревшей литературы нередко приводят к снижению качества курсовой работы. Всю отобранную литературу желательно в алфавитном порядке или в соответствии с рубрикаторами заносить в отдельный список, на карточки или особую тетрадь.</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lastRenderedPageBreak/>
        <w:t xml:space="preserve">После того как основная и дополнительная литература подобрана, можно приступить к ее изучению, которое включает следующие этапы. </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Первый этап – изучение истории вопроса. Для этого нужно найти и ознакомиться с ранее осуществленными исследованиями по проблемам выбранной темы и осветить историю изучаемого вопроса. Составить исторический обзор означает: охарактеризовать основные этапы развития предмета изучения; оттенить переломные моменты; отразить основные направления развития.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Второй этап – анализ современного состояния вопроса. В рамках курсовой работы это будет означать подготовку ответов на ряд  таких вопросов как:                                                                                                                                                                                                                                                                                                                                                                                                                                                                                                                                                                                                                            какие проблемы остались неразрешенными, дискуссионными, а может, вообще не затронутыми; каков был вклад предшественников; каковы их методика, полнота, правильность, значимость сделанных выводов и эффективность предложений.</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Не исключена возможность того, что не весь материал рекомендованных и подобранных самостоятельно к теме источников будет понятен, потребуется повторное чтение. При первом чтении стоит задача понять материал в преобладающей части, отметить непонятные места. Затем требуется вдумчивое повторное чтение. Рекомендуется пользоваться словарями, а также консультациями научного руководителя.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 процессе выполнения курсовой работы большое значение имеет подбор фактического и цифрового материала, а также определение методов его использования. Так, например, научно обоснованные и правильные выводы о происходящих в обществе законотворческих процессах и явлениях можно сделать лишь на основе большого фактического материала. Анализ этого материала позволяет лучше раскрыть связь теории с практикой. Поэтому студенту необходимо отнестись с большим вниманием к подбору фактического материала и статистических данных, необходимых для анализа той проблемы, которую он поднимает и рассматривает в курсовой работе.</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Хорошо подобранный фактический материал позволяет выявить основные процессы и закономерности. В связи с этим важно научиться анализировать цифровой и фактический материал, уметь его научно обрабатывать, группировать и приводить к сопоставимым единицам измерения.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Основными источниками фактических данных являются общие и </w:t>
      </w:r>
      <w:proofErr w:type="gramStart"/>
      <w:r w:rsidRPr="00C0168F">
        <w:rPr>
          <w:rFonts w:ascii="Times New Roman" w:hAnsi="Times New Roman" w:cs="Times New Roman"/>
          <w:sz w:val="24"/>
          <w:szCs w:val="24"/>
        </w:rPr>
        <w:t>отраслевые статистические сборники</w:t>
      </w:r>
      <w:proofErr w:type="gramEnd"/>
      <w:r w:rsidRPr="00C0168F">
        <w:rPr>
          <w:rFonts w:ascii="Times New Roman" w:hAnsi="Times New Roman" w:cs="Times New Roman"/>
          <w:sz w:val="24"/>
          <w:szCs w:val="24"/>
        </w:rPr>
        <w:t xml:space="preserve"> и справочники. При подготовке курсовой работы необходимо использовать последние издания этих сборников (рекомендуемый период 3-5 лет в зависимости от специфики и содержания рассматриваемой проблемы). Данные статистического характера можно найти в специализированных журналах и газетах, в докладах и статистических сборниках, обзорах судебной практики, размещенных на официальных сайтах органов государственной власти, судов и др.</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При ознакомлении с содержанием статистических сборников и другой литературой студенту следует сразу же отбирать и выписывать данные, относящиеся к теме курсовой работы. Однако при подборе фактических данных из разных источников необходимо помнить о том, что их можно сравнивать и анализировать лишь тогда, когда они сопоставимы. Для объективного анализа целесообразно отбирать такой фактический материал, который выражен в одинаковых единицах измерения, или такие данные, которые после соответствующей обработки могут быть сравнимыми. Используя статистические данные, необходимо добиваться того, чтобы за цифрами более выразительно раскрывались те или иные анализируемые процессы.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Качество и содержательность курсовой работы значительно повысятся, если будет использован фактический и цифровой материал, отражающий состояние дел на российском и региональном уровне.</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В последние годы все большую помощь в учебной и научной работе оказывает компьютерная сеть Интернет, которая позволяет с минимальными затратами труда и в кратчайший срок получить информацию по интересующей теме. Интернет компенсирует нехватку информации, дефицит специальной литературы, а также дает возможность найти </w:t>
      </w:r>
      <w:r w:rsidRPr="00C0168F">
        <w:rPr>
          <w:rFonts w:ascii="Times New Roman" w:hAnsi="Times New Roman" w:cs="Times New Roman"/>
          <w:sz w:val="24"/>
          <w:szCs w:val="24"/>
        </w:rPr>
        <w:lastRenderedPageBreak/>
        <w:t>свежую информацию по той или иной проблеме. Студентам, работающим с информационной сетью Интернет, использование которой предоставляет доступ к информационным ресурсам практически любой отрасли знаний, следует тщательно подходить к выбору информации в смысле ее достоверности и обязательно делать ссылки на использованный ресурс.</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 ходе анализа собранного по теме материала выбирают наиболее обоснованные и аргументированные конспективные записи, выписки, цитаты и затем систематизируют их по ключевым вопросам исследования. Итогом этой работы должна стать логически выстроенная система сведений по существу исследуемого вопроса.</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При изучении литературы и законодательства следует обратить внимание на изменения и дополнения, внесенные с момента издания соответствующего источника ко времени начала и окончания работы над курсовой работой.</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После изучения подобранной литературы составляется план курсовой работы. </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План – это схематически записанная совокупность коротко сформулированных мыслей-заголовков, это «скелет» дипломной работы. Проглядывая   его, не   читая   самой   работы, можно   получить      общее представление об ее содержании и схеме построения, план не передает фактического содержания, а лишь скупо упоминает о нем, о схеме его расположения.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По своей структуре план курсовой работы должен быть сложным, развернутым. Основное содержание работы разбивается на 2 – 4 раздела, которые делятся на подразделы, содержащие не более 4 и не менее 2 пунктов. Объем подраздела не может быть меньше 3 листов. Название подраздела не должно повторять название раздела. Первоначально целесообразно составлять подробный, детальный план курсовой работы.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Все пункты плана должны быть записаны только в утвердительной форме. Заголовки разделов и подразделов должно точно отражать содержание относящегося к ним текста. Они не должны сокращать или расширять объем смысловой информации, которая в них заключена.</w:t>
      </w:r>
    </w:p>
    <w:p w:rsid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 случае необходимости план можно корректировать в процессе написания основной части курсовой работы.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Курсовая работа должна быть сброшюрована, подписана студентом на титульном листе, листе задания и передана на кафедру в установленные сроки в печатном и электронном виде (на диске или на адрес электронной почты кафедры: ku@bgti.ru). Вместе с курсовой работой представляется отчет о проверке текста на оригинальность в системе АНТИПЛАГИАТ.РУ. </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Внесение изменений, исправлений, дополнений в текст курсовой работы после сдачи ее на кафедру не допускается.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В течение 10 дней научный руководитель проверяет работу и пишет рецензию. Допущенная к защите работа отдается студенту для подготовки доклада. При неудовлетворительной оценке студент должен полностью переписать работу и представить на кафедру </w:t>
      </w:r>
      <w:proofErr w:type="spellStart"/>
      <w:r w:rsidRPr="00C0168F">
        <w:rPr>
          <w:rFonts w:ascii="Times New Roman" w:hAnsi="Times New Roman" w:cs="Times New Roman"/>
          <w:sz w:val="24"/>
          <w:szCs w:val="24"/>
        </w:rPr>
        <w:t>незачтенный</w:t>
      </w:r>
      <w:proofErr w:type="spellEnd"/>
      <w:r w:rsidRPr="00C0168F">
        <w:rPr>
          <w:rFonts w:ascii="Times New Roman" w:hAnsi="Times New Roman" w:cs="Times New Roman"/>
          <w:sz w:val="24"/>
          <w:szCs w:val="24"/>
        </w:rPr>
        <w:t xml:space="preserve"> и новый вариант работы. Если в рецензии научный руководитель указывает на недостатки работы, но работа к защите допущена, то студент должен устранить недостатки и отразить это в докладе на защите. Если указано в рецензии, что недостатки работы следует устранить письменно, то студент прикладывает к работе необходимый материал. Он помещается в конце курсовой работы, после приложений. </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Несвоевременное представление курсовой работы на кафедру приравнивается к неявке на экзамен, поэтому студент, не сдавший без уважительных причин в срок курсовую работу, считается имеющим академическую задолженность и не допускается к сдаче экзамена по данной дисциплине. Защита работ, сданных с нарушением установленных сроков, будет производиться в дополнительную сессию.</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lastRenderedPageBreak/>
        <w:t>Работа, которую преподаватель признал неудовлетворительной, возвращается для переработки с учетом высказанных в рецензии замечаний. Курсовая работа должна быть написана и защищена в сроки, установленные кафедрой.</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По решению кафедры, отлично написанные курсовые работы могут быть рекомендованы к опубликованию в научных изданиях и сборниках научно-практических конференций.</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 течение 10 дней после защиты курсовая работа передается в архив.</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Выводы и предложения, имеющие определенную практическую ценность, доводятся до сведения заинтересованных органов. Для этого готовятся письма и эти организации за подписью руководства института. Лучшие курсовые работы выдвигаются на конкурс.</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Кафедра обсуждает результаты защиты курсовых работ, принимает конкретные меры по улучшению качества, организации написания курсовых работ, уточнению тематики, улучшению руководства и рецензирования.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Защита курсовой работы осуществляется на кафедре юриспруденции преподавателю, выдавшему задание на курсовую работу, и ассистентом, назначенным заведующим кафедрой. График защиты курсовых работ устанавливается учебным отделом и деканатом факультета. Для успешной защиты курсовой работы студент должен получить работу с проверки, внимательно изучить представленную рецензию. Если рецензия содержит замечания, но работа условно допущена к защите, то студент до защиты работы должен устранить недоработки в полном объеме. При необходимости студент может обратиться к научному руководителю для получения дополнительных консультаций. Устранение недостатков осуществляется только в печатном варианте.</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Для того, чтобы работа была проверена, зачтена и защищена в срок, студенту необходимо помнить, что дата сдачи работы, установленная деканатом, является последним днем сдачи курсовой работы на кафедру.</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Перед защитой курсовой работы студент должен составить доклад, который и будет представлять его работу на защите. Доклад должен содержать следующие элементы: название работы, актуальность выбранной темы, степень научной разработанности, основные направления представленной темы, выявленные проблемы, недостатки и достоинства, статистические данные, примеры судебной практики, международный опыт, выводы и предложения автора по совершенствованию изученного института. К защите студент должен представить презентацию, которая отражает основные разделы работы и доклада.</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Время доклада – 5-7 минут. Если студент превысит указанное время, то преподаватель вправе остановить докладчика и снизить оценку защиты. После того, как студент закончит защиту работы, преподаватель задает вопросы по представленной теме и выставляет оценку за защиту работы, основываясь как на содержание работы, так и на доклад и ответы на вопросы.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По решению кафедры допускается публичная защита курсовых работ. В таком случае на процедуру защиты приглашаются представители профессорско-преподавательского состава института, студенты других курсов и направлений подготовки, а также представители работодателя из числа учреждений, организаций и предприятий, заинтересованных в подготовке высококвалифицированных кадров.</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Каждая курсовая работа с учетом ее содержания оценивается по пятибалльной системе.</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Оценка «отлично» выставляется если: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работа выполнена самостоятельно, носит творческий характер, отличается определенной новизной;</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xml:space="preserve">– глубоко и всесторонне раскрыта исследуемая проблема; собран, обобщен и проанализирован весь необходимый и обусловленный темой работы нормативный, </w:t>
      </w:r>
      <w:r w:rsidRPr="00C0168F">
        <w:rPr>
          <w:rFonts w:ascii="Times New Roman" w:hAnsi="Times New Roman" w:cs="Times New Roman"/>
          <w:sz w:val="24"/>
          <w:szCs w:val="24"/>
        </w:rPr>
        <w:lastRenderedPageBreak/>
        <w:t>учебный, научный и практический материал, на основе которого сделаны аргументированные теоретические выводы и практические рекомендации;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теоретические положения умело и творчески увязаны с практическими вопросами;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дан анализ различных взглядов по исследуемой проблеме (если это необходимо по теме работы);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составлена полная библиография в соответствии с требованиями методических рекомендаций;</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при защите курсовой работы студент показал глубокие и всесторонние знания исследуемой проблемы, умение вести научную дискуссию; свободно владеет темой, обладает культурой речи, знает нормативно-правовые акты и научную литературу по теме работы и смежным проблемам.</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Оценка «хорошо» ставится если: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раскрыта исследуемая проблема с использованием нормативно-правовых актов и монографической литературы;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отдельные вопросы изложены самостоятельно, но без глубокого творческого обоснования;</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имеют место неточности при освещении вопросов темы;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в процессе защиты курсовой работы допущены неполные ответы на вопросы преподавателя и ассистента.</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Оценка «удовлетворительно» ставится если: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исследуемая работа раскрыта, в основном, правильно;</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в работе не использован весь необходимый для освещения темы нормативно-правовой и иной материал, а также научная литература;</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допущено поверхностное изложение отдельных вопросов темы;</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на защите курсовой работы студент недостаточно полно изложил основные положения исследования, испытал затруднения в изложении материала и при ответах на вопросы преподавателя и ассистента.</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Оценка «неудовлетворительно» ставится если:</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работа содержит существенные теоретические ошибки или поверхностную аргументацию основных положений;</w:t>
      </w:r>
    </w:p>
    <w:p w:rsidR="00C0168F" w:rsidRP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носит откровенно компилятивный характер;</w:t>
      </w:r>
    </w:p>
    <w:p w:rsidR="00C0168F" w:rsidRDefault="00C0168F" w:rsidP="00C0168F">
      <w:pPr>
        <w:tabs>
          <w:tab w:val="left" w:pos="4020"/>
        </w:tabs>
        <w:spacing w:after="0" w:line="240" w:lineRule="auto"/>
        <w:ind w:left="-567" w:firstLine="709"/>
        <w:jc w:val="both"/>
        <w:rPr>
          <w:rFonts w:ascii="Times New Roman" w:hAnsi="Times New Roman" w:cs="Times New Roman"/>
          <w:sz w:val="24"/>
          <w:szCs w:val="24"/>
        </w:rPr>
      </w:pPr>
      <w:r w:rsidRPr="00C0168F">
        <w:rPr>
          <w:rFonts w:ascii="Times New Roman" w:hAnsi="Times New Roman" w:cs="Times New Roman"/>
          <w:sz w:val="24"/>
          <w:szCs w:val="24"/>
        </w:rPr>
        <w:t>– на защите работы студент показал слабые поверхностные знания по исследуемой теме, плохо отвечал на вопросы.</w:t>
      </w:r>
    </w:p>
    <w:p w:rsidR="00C0168F" w:rsidRDefault="00C0168F" w:rsidP="00DE1006">
      <w:pPr>
        <w:tabs>
          <w:tab w:val="left" w:pos="4020"/>
        </w:tabs>
        <w:spacing w:after="0" w:line="240" w:lineRule="auto"/>
        <w:ind w:left="-567" w:firstLine="709"/>
        <w:jc w:val="both"/>
        <w:rPr>
          <w:rFonts w:ascii="Times New Roman" w:hAnsi="Times New Roman" w:cs="Times New Roman"/>
          <w:sz w:val="24"/>
          <w:szCs w:val="24"/>
        </w:rPr>
      </w:pPr>
    </w:p>
    <w:p w:rsidR="00C0168F" w:rsidRPr="00F86E0E" w:rsidRDefault="00C0168F"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4E4BFE" w:rsidP="00F86E0E">
      <w:pPr>
        <w:tabs>
          <w:tab w:val="left" w:pos="4020"/>
        </w:tabs>
        <w:spacing w:after="0" w:line="240" w:lineRule="auto"/>
        <w:ind w:left="-567" w:firstLine="709"/>
        <w:jc w:val="both"/>
        <w:rPr>
          <w:rFonts w:ascii="Times New Roman" w:hAnsi="Times New Roman" w:cs="Times New Roman"/>
          <w:sz w:val="24"/>
          <w:szCs w:val="24"/>
        </w:rPr>
      </w:pPr>
      <w:r>
        <w:rPr>
          <w:rFonts w:ascii="Times New Roman" w:hAnsi="Times New Roman" w:cs="Times New Roman"/>
          <w:b/>
          <w:sz w:val="24"/>
          <w:szCs w:val="24"/>
        </w:rPr>
        <w:t>3.10</w:t>
      </w:r>
      <w:r w:rsidR="00F86E0E" w:rsidRPr="00F86E0E">
        <w:rPr>
          <w:rFonts w:ascii="Times New Roman" w:hAnsi="Times New Roman" w:cs="Times New Roman"/>
          <w:b/>
          <w:sz w:val="24"/>
          <w:szCs w:val="24"/>
        </w:rPr>
        <w:t xml:space="preserve"> Рекомендации по подготовке к </w:t>
      </w:r>
      <w:r w:rsidR="00C0168F">
        <w:rPr>
          <w:rFonts w:ascii="Times New Roman" w:hAnsi="Times New Roman" w:cs="Times New Roman"/>
          <w:b/>
          <w:sz w:val="24"/>
          <w:szCs w:val="24"/>
        </w:rPr>
        <w:t>промежуточной</w:t>
      </w:r>
      <w:r w:rsidR="00F86E0E" w:rsidRPr="00F86E0E">
        <w:rPr>
          <w:rFonts w:ascii="Times New Roman" w:hAnsi="Times New Roman" w:cs="Times New Roman"/>
          <w:b/>
          <w:sz w:val="24"/>
          <w:szCs w:val="24"/>
        </w:rPr>
        <w:t xml:space="preserve"> аттестации </w:t>
      </w:r>
      <w:r w:rsidR="00F86E0E" w:rsidRPr="00F86E0E">
        <w:rPr>
          <w:rFonts w:ascii="Times New Roman" w:hAnsi="Times New Roman" w:cs="Times New Roman"/>
          <w:sz w:val="24"/>
          <w:szCs w:val="24"/>
        </w:rPr>
        <w:t xml:space="preserve">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Студентам необходимо тщательно готовиться к </w:t>
      </w:r>
      <w:r w:rsidR="00C0168F">
        <w:rPr>
          <w:rFonts w:ascii="Times New Roman" w:hAnsi="Times New Roman" w:cs="Times New Roman"/>
          <w:sz w:val="24"/>
          <w:szCs w:val="24"/>
        </w:rPr>
        <w:t xml:space="preserve">зачету или </w:t>
      </w:r>
      <w:r w:rsidRPr="00F86E0E">
        <w:rPr>
          <w:rFonts w:ascii="Times New Roman" w:hAnsi="Times New Roman" w:cs="Times New Roman"/>
          <w:sz w:val="24"/>
          <w:szCs w:val="24"/>
        </w:rPr>
        <w:t xml:space="preserve">экзамену. Процесс подготовки к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экзаменационной сессии.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w:t>
      </w:r>
      <w:r w:rsidR="00C0168F">
        <w:rPr>
          <w:rFonts w:ascii="Times New Roman" w:hAnsi="Times New Roman" w:cs="Times New Roman"/>
          <w:sz w:val="24"/>
          <w:szCs w:val="24"/>
        </w:rPr>
        <w:t xml:space="preserve">зачету или </w:t>
      </w:r>
      <w:r w:rsidRPr="00F86E0E">
        <w:rPr>
          <w:rFonts w:ascii="Times New Roman" w:hAnsi="Times New Roman" w:cs="Times New Roman"/>
          <w:sz w:val="24"/>
          <w:szCs w:val="24"/>
        </w:rPr>
        <w:t xml:space="preserve">экзамену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повторении материала перед экзаменом необходима самопроверка или взаимная проверка знаний. В этом случае по каждой теме надо еще раз хорошо продумать </w:t>
      </w:r>
      <w:r w:rsidRPr="00F86E0E">
        <w:rPr>
          <w:rFonts w:ascii="Times New Roman" w:hAnsi="Times New Roman" w:cs="Times New Roman"/>
          <w:sz w:val="24"/>
          <w:szCs w:val="24"/>
        </w:rPr>
        <w:lastRenderedPageBreak/>
        <w:t>материал, найти соответствующие статьи из нормативных актов, подобрать примеры. Вполне себя оправдывает групповая взаимная проверка. Для этого рекомендуется собираться по 3-4 человека и проводить разбор вопросов по курсу. Экзамен проводится по билетам.</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Если какой-либо из поставленных в билете вопросов студенту кажется неясным, он может обратиться к преподавателю за разъяснением. Пользоваться наглядными пособиями, словарями или справочниками можно только с разрешения преподавателя. При подготовке к ответу, а также при ответе не обязательно придерживаться той последовательности вопросов, которая дана в билетах. Записи ответов лучше делать в виде развернутого плана, их можно дополнить цифрами, примерами, фактами, а также сослаться на необходимые нормативные акты и другие источники.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Ответ должен быть построен в форме свободного рассказа. Важно не только верно изложить соответствующее положение, но и дать его глубокое теоретическое обоснование. При ответах надо избегать больших выступлений, отклонений от существа вопросов, но не следует вдаваться и в такую крайность, как погоня за краткостью. Такой ответ не раскроет содержания вопроса и не даст возможности преподавателю правильно судить о знаниях студента.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После ответов на вопросы билета преподаватель может задать дополнительные вопросы, на которые студент обязан ответить. </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подготовке ответа на каждый вопрос следует придерживаться структуры соответствующей темы, предложенной в разделе «Содержание дисциплины» Рабочей программы.</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Усвоению материала хорошо способствует выполнение практических заданий (задач). Поэтому не будет лишним по отдельным вопросам обратиться к ранее решенным задачам и проследить порядок применения правовых норм, особенности их толкования судебными органами.</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Обязательно посетите консультацию к экзамену, на которой вы сможете выяснить имеющиеся у вас вопросы по экзаменационному материалу, получить рекомендации преподавателя.</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eastAsia="Times New Roman" w:hAnsi="Times New Roman" w:cs="Times New Roman"/>
          <w:sz w:val="24"/>
          <w:szCs w:val="24"/>
        </w:rPr>
        <w:t>День перед экзаменом желательно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Оценка знаний студентов должна опираться на строго объективные критерии, научно обоснованные педагогикой и обязательные для выполнения всех преподавателей. Среди таких критериев важнейшими являются принципы подхода к оценке. </w:t>
      </w:r>
    </w:p>
    <w:p w:rsidR="00F86E0E" w:rsidRPr="00F86E0E" w:rsidRDefault="00F86E0E" w:rsidP="00DE1006">
      <w:pPr>
        <w:tabs>
          <w:tab w:val="left" w:pos="4020"/>
        </w:tabs>
        <w:spacing w:after="0" w:line="240" w:lineRule="auto"/>
        <w:ind w:left="-567" w:firstLine="709"/>
        <w:jc w:val="both"/>
        <w:rPr>
          <w:rFonts w:ascii="Times New Roman" w:hAnsi="Times New Roman" w:cs="Times New Roman"/>
          <w:b/>
          <w:sz w:val="24"/>
          <w:szCs w:val="24"/>
        </w:rPr>
      </w:pPr>
    </w:p>
    <w:sectPr w:rsidR="00F86E0E" w:rsidRPr="00F86E0E"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C7" w:rsidRDefault="004455C7" w:rsidP="009C4F41">
      <w:pPr>
        <w:spacing w:after="0" w:line="240" w:lineRule="auto"/>
      </w:pPr>
      <w:r>
        <w:separator/>
      </w:r>
    </w:p>
  </w:endnote>
  <w:endnote w:type="continuationSeparator" w:id="0">
    <w:p w:rsidR="004455C7" w:rsidRDefault="004455C7"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sdtContent>
      <w:p w:rsidR="00380AFD" w:rsidRDefault="00380AFD">
        <w:pPr>
          <w:pStyle w:val="ac"/>
          <w:jc w:val="right"/>
        </w:pPr>
        <w:r>
          <w:fldChar w:fldCharType="begin"/>
        </w:r>
        <w:r>
          <w:instrText xml:space="preserve"> PAGE   \* MERGEFORMAT </w:instrText>
        </w:r>
        <w:r>
          <w:fldChar w:fldCharType="separate"/>
        </w:r>
        <w:r w:rsidR="004E4BFE">
          <w:rPr>
            <w:noProof/>
          </w:rPr>
          <w:t>21</w:t>
        </w:r>
        <w:r>
          <w:rPr>
            <w:noProof/>
          </w:rPr>
          <w:fldChar w:fldCharType="end"/>
        </w:r>
      </w:p>
    </w:sdtContent>
  </w:sdt>
  <w:p w:rsidR="00380AFD" w:rsidRDefault="00380A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C7" w:rsidRDefault="004455C7" w:rsidP="009C4F41">
      <w:pPr>
        <w:spacing w:after="0" w:line="240" w:lineRule="auto"/>
      </w:pPr>
      <w:r>
        <w:separator/>
      </w:r>
    </w:p>
  </w:footnote>
  <w:footnote w:type="continuationSeparator" w:id="0">
    <w:p w:rsidR="004455C7" w:rsidRDefault="004455C7"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DD6"/>
    <w:multiLevelType w:val="hybridMultilevel"/>
    <w:tmpl w:val="CE8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058E5"/>
    <w:multiLevelType w:val="hybridMultilevel"/>
    <w:tmpl w:val="1BB4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059FB"/>
    <w:multiLevelType w:val="hybridMultilevel"/>
    <w:tmpl w:val="8ECC9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E342CB"/>
    <w:multiLevelType w:val="hybridMultilevel"/>
    <w:tmpl w:val="6B063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62168"/>
    <w:multiLevelType w:val="hybridMultilevel"/>
    <w:tmpl w:val="9F7A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0A13481"/>
    <w:multiLevelType w:val="multilevel"/>
    <w:tmpl w:val="CB96E22E"/>
    <w:lvl w:ilvl="0">
      <w:start w:val="3"/>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479263D7"/>
    <w:multiLevelType w:val="hybridMultilevel"/>
    <w:tmpl w:val="D55C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704458"/>
    <w:multiLevelType w:val="hybridMultilevel"/>
    <w:tmpl w:val="40EA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AF6777"/>
    <w:multiLevelType w:val="multilevel"/>
    <w:tmpl w:val="1BA4D8E2"/>
    <w:lvl w:ilvl="0">
      <w:start w:val="3"/>
      <w:numFmt w:val="decimal"/>
      <w:lvlText w:val="%1"/>
      <w:lvlJc w:val="left"/>
      <w:pPr>
        <w:ind w:left="525" w:hanging="525"/>
      </w:pPr>
      <w:rPr>
        <w:rFonts w:hint="default"/>
      </w:rPr>
    </w:lvl>
    <w:lvl w:ilvl="1">
      <w:start w:val="13"/>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51B67E01"/>
    <w:multiLevelType w:val="hybridMultilevel"/>
    <w:tmpl w:val="7602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690A66"/>
    <w:multiLevelType w:val="hybridMultilevel"/>
    <w:tmpl w:val="F65E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606E30"/>
    <w:multiLevelType w:val="hybridMultilevel"/>
    <w:tmpl w:val="EAC66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21688E"/>
    <w:multiLevelType w:val="hybridMultilevel"/>
    <w:tmpl w:val="DA6A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535A89"/>
    <w:multiLevelType w:val="hybridMultilevel"/>
    <w:tmpl w:val="E3EC6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15E61"/>
    <w:multiLevelType w:val="multilevel"/>
    <w:tmpl w:val="FE6E6C70"/>
    <w:lvl w:ilvl="0">
      <w:start w:val="3"/>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nsid w:val="72991A8C"/>
    <w:multiLevelType w:val="hybridMultilevel"/>
    <w:tmpl w:val="EEDAC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1"/>
  </w:num>
  <w:num w:numId="6">
    <w:abstractNumId w:val="17"/>
  </w:num>
  <w:num w:numId="7">
    <w:abstractNumId w:val="0"/>
  </w:num>
  <w:num w:numId="8">
    <w:abstractNumId w:val="18"/>
  </w:num>
  <w:num w:numId="9">
    <w:abstractNumId w:val="13"/>
  </w:num>
  <w:num w:numId="10">
    <w:abstractNumId w:val="6"/>
  </w:num>
  <w:num w:numId="11">
    <w:abstractNumId w:val="3"/>
  </w:num>
  <w:num w:numId="12">
    <w:abstractNumId w:val="12"/>
  </w:num>
  <w:num w:numId="13">
    <w:abstractNumId w:val="10"/>
  </w:num>
  <w:num w:numId="14">
    <w:abstractNumId w:val="14"/>
  </w:num>
  <w:num w:numId="15">
    <w:abstractNumId w:val="1"/>
  </w:num>
  <w:num w:numId="16">
    <w:abstractNumId w:val="16"/>
  </w:num>
  <w:num w:numId="17">
    <w:abstractNumId w:val="9"/>
  </w:num>
  <w:num w:numId="18">
    <w:abstractNumId w:val="15"/>
  </w:num>
  <w:num w:numId="19">
    <w:abstractNumId w:val="5"/>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3F"/>
    <w:rsid w:val="000202A4"/>
    <w:rsid w:val="0002648D"/>
    <w:rsid w:val="000C30E1"/>
    <w:rsid w:val="000F3121"/>
    <w:rsid w:val="000F4359"/>
    <w:rsid w:val="00112E32"/>
    <w:rsid w:val="00141CB0"/>
    <w:rsid w:val="00185BCD"/>
    <w:rsid w:val="00194116"/>
    <w:rsid w:val="001E2C9E"/>
    <w:rsid w:val="001F68FB"/>
    <w:rsid w:val="002020FD"/>
    <w:rsid w:val="002700DD"/>
    <w:rsid w:val="003050A4"/>
    <w:rsid w:val="00380AFD"/>
    <w:rsid w:val="00391C65"/>
    <w:rsid w:val="003D4BEE"/>
    <w:rsid w:val="003F7C7A"/>
    <w:rsid w:val="004455C7"/>
    <w:rsid w:val="00451E80"/>
    <w:rsid w:val="004A2BAC"/>
    <w:rsid w:val="004E4BFE"/>
    <w:rsid w:val="0053037C"/>
    <w:rsid w:val="0054409B"/>
    <w:rsid w:val="00553BBE"/>
    <w:rsid w:val="00584D4B"/>
    <w:rsid w:val="006357BF"/>
    <w:rsid w:val="006B6D42"/>
    <w:rsid w:val="006D7E6F"/>
    <w:rsid w:val="006F462B"/>
    <w:rsid w:val="0075442B"/>
    <w:rsid w:val="00833EB8"/>
    <w:rsid w:val="008B0FC5"/>
    <w:rsid w:val="008E37B8"/>
    <w:rsid w:val="00905DF7"/>
    <w:rsid w:val="00932D6C"/>
    <w:rsid w:val="00941B2E"/>
    <w:rsid w:val="0097311D"/>
    <w:rsid w:val="009C4F41"/>
    <w:rsid w:val="009C5546"/>
    <w:rsid w:val="009D2550"/>
    <w:rsid w:val="009D6E3F"/>
    <w:rsid w:val="00AA4B36"/>
    <w:rsid w:val="00AD16C3"/>
    <w:rsid w:val="00AF32B0"/>
    <w:rsid w:val="00AF6366"/>
    <w:rsid w:val="00B30CF1"/>
    <w:rsid w:val="00B71921"/>
    <w:rsid w:val="00B90631"/>
    <w:rsid w:val="00C0168F"/>
    <w:rsid w:val="00C01F49"/>
    <w:rsid w:val="00C05FA7"/>
    <w:rsid w:val="00CE1DB6"/>
    <w:rsid w:val="00D22F03"/>
    <w:rsid w:val="00D47509"/>
    <w:rsid w:val="00DC3F3F"/>
    <w:rsid w:val="00DD16E1"/>
    <w:rsid w:val="00DE1006"/>
    <w:rsid w:val="00E36D9E"/>
    <w:rsid w:val="00EB6CBD"/>
    <w:rsid w:val="00EC352F"/>
    <w:rsid w:val="00F0599C"/>
    <w:rsid w:val="00F37DA8"/>
    <w:rsid w:val="00F86E0E"/>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45E37-101D-4622-AA90-54059C77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2B"/>
  </w:style>
  <w:style w:type="paragraph" w:styleId="1">
    <w:name w:val="heading 1"/>
    <w:basedOn w:val="a"/>
    <w:next w:val="a"/>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E3F"/>
    <w:pPr>
      <w:ind w:left="720"/>
      <w:contextualSpacing/>
    </w:pPr>
    <w:rPr>
      <w:rFonts w:ascii="Calibri" w:eastAsia="Calibri" w:hAnsi="Calibri" w:cs="Times New Roman"/>
      <w:lang w:eastAsia="en-US"/>
    </w:rPr>
  </w:style>
  <w:style w:type="paragraph" w:styleId="a5">
    <w:name w:val="Normal (Web)"/>
    <w:aliases w:val="ГЋГЎГ»Г·Г­Г»Г© (Web),Обычный (Web)"/>
    <w:basedOn w:val="a"/>
    <w:link w:val="a6"/>
    <w:uiPriority w:val="99"/>
    <w:unhideWhenUsed/>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37DA8"/>
    <w:rPr>
      <w:b/>
      <w:bCs/>
    </w:rPr>
  </w:style>
  <w:style w:type="character" w:customStyle="1" w:styleId="apple-converted-space">
    <w:name w:val="apple-converted-space"/>
    <w:basedOn w:val="a0"/>
    <w:rsid w:val="0097311D"/>
  </w:style>
  <w:style w:type="character" w:customStyle="1" w:styleId="10">
    <w:name w:val="Заголовок 1 Знак"/>
    <w:basedOn w:val="a0"/>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8">
    <w:name w:val="Hyperlink"/>
    <w:basedOn w:val="a0"/>
    <w:uiPriority w:val="99"/>
    <w:unhideWhenUsed/>
    <w:rsid w:val="00941B2E"/>
    <w:rPr>
      <w:strike w:val="0"/>
      <w:dstrike w:val="0"/>
      <w:color w:val="0066CC"/>
      <w:u w:val="none"/>
      <w:effect w:val="none"/>
    </w:rPr>
  </w:style>
  <w:style w:type="character" w:customStyle="1" w:styleId="a4">
    <w:name w:val="Абзац списка Знак"/>
    <w:basedOn w:val="a0"/>
    <w:link w:val="a3"/>
    <w:uiPriority w:val="34"/>
    <w:locked/>
    <w:rsid w:val="00941B2E"/>
    <w:rPr>
      <w:rFonts w:ascii="Calibri" w:eastAsia="Calibri" w:hAnsi="Calibri" w:cs="Times New Roman"/>
      <w:lang w:eastAsia="en-US"/>
    </w:rPr>
  </w:style>
  <w:style w:type="table" w:styleId="a9">
    <w:name w:val="Table Grid"/>
    <w:basedOn w:val="a1"/>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9C4F4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C4F41"/>
  </w:style>
  <w:style w:type="paragraph" w:styleId="ac">
    <w:name w:val="footer"/>
    <w:basedOn w:val="a"/>
    <w:link w:val="ad"/>
    <w:uiPriority w:val="99"/>
    <w:unhideWhenUsed/>
    <w:rsid w:val="009C4F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F41"/>
  </w:style>
  <w:style w:type="paragraph" w:styleId="ae">
    <w:name w:val="Body Text Indent"/>
    <w:basedOn w:val="a"/>
    <w:link w:val="af"/>
    <w:rsid w:val="001F68FB"/>
    <w:pPr>
      <w:spacing w:after="0" w:line="240" w:lineRule="auto"/>
      <w:ind w:firstLine="720"/>
    </w:pPr>
    <w:rPr>
      <w:rFonts w:ascii="Times New Roman" w:eastAsia="Times New Roman" w:hAnsi="Times New Roman" w:cs="Times New Roman"/>
      <w:sz w:val="28"/>
      <w:szCs w:val="20"/>
      <w:lang w:eastAsia="en-US"/>
    </w:rPr>
  </w:style>
  <w:style w:type="character" w:customStyle="1" w:styleId="af">
    <w:name w:val="Основной текст с отступом Знак"/>
    <w:basedOn w:val="a0"/>
    <w:link w:val="ae"/>
    <w:rsid w:val="001F68FB"/>
    <w:rPr>
      <w:rFonts w:ascii="Times New Roman" w:eastAsia="Times New Roman" w:hAnsi="Times New Roman" w:cs="Times New Roman"/>
      <w:sz w:val="28"/>
      <w:szCs w:val="20"/>
      <w:lang w:eastAsia="en-US"/>
    </w:rPr>
  </w:style>
  <w:style w:type="paragraph" w:styleId="af0">
    <w:name w:val="No Spacing"/>
    <w:uiPriority w:val="1"/>
    <w:qFormat/>
    <w:rsid w:val="001F68FB"/>
    <w:pPr>
      <w:spacing w:after="0" w:line="240" w:lineRule="auto"/>
    </w:pPr>
    <w:rPr>
      <w:rFonts w:eastAsiaTheme="minorHAnsi"/>
      <w:lang w:eastAsia="en-US"/>
    </w:rPr>
  </w:style>
  <w:style w:type="character" w:customStyle="1" w:styleId="FontStyle86">
    <w:name w:val="Font Style86"/>
    <w:basedOn w:val="a0"/>
    <w:rsid w:val="001F68FB"/>
    <w:rPr>
      <w:rFonts w:ascii="Times New Roman" w:hAnsi="Times New Roman" w:cs="Times New Roman"/>
      <w:sz w:val="18"/>
      <w:szCs w:val="18"/>
    </w:rPr>
  </w:style>
  <w:style w:type="character" w:customStyle="1" w:styleId="a6">
    <w:name w:val="Обычный (веб) Знак"/>
    <w:aliases w:val="ГЋГЎГ»Г·Г­Г»Г© (Web) Знак,Обычный (Web) Знак"/>
    <w:link w:val="a5"/>
    <w:uiPriority w:val="99"/>
    <w:locked/>
    <w:rsid w:val="00DE1006"/>
    <w:rPr>
      <w:rFonts w:ascii="Times New Roman" w:eastAsia="Times New Roman" w:hAnsi="Times New Roman" w:cs="Times New Roman"/>
      <w:sz w:val="24"/>
      <w:szCs w:val="24"/>
    </w:rPr>
  </w:style>
  <w:style w:type="character" w:customStyle="1" w:styleId="blk">
    <w:name w:val="blk"/>
    <w:basedOn w:val="a0"/>
    <w:rsid w:val="00B30CF1"/>
  </w:style>
  <w:style w:type="paragraph" w:styleId="2">
    <w:name w:val="Body Text Indent 2"/>
    <w:basedOn w:val="a"/>
    <w:link w:val="20"/>
    <w:uiPriority w:val="99"/>
    <w:semiHidden/>
    <w:unhideWhenUsed/>
    <w:rsid w:val="00380AFD"/>
    <w:pPr>
      <w:spacing w:after="120" w:line="480" w:lineRule="auto"/>
      <w:ind w:left="283"/>
    </w:pPr>
  </w:style>
  <w:style w:type="character" w:customStyle="1" w:styleId="20">
    <w:name w:val="Основной текст с отступом 2 Знак"/>
    <w:basedOn w:val="a0"/>
    <w:link w:val="2"/>
    <w:uiPriority w:val="99"/>
    <w:semiHidden/>
    <w:rsid w:val="00380AFD"/>
  </w:style>
  <w:style w:type="paragraph" w:customStyle="1" w:styleId="p81">
    <w:name w:val="p81"/>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380AFD"/>
  </w:style>
  <w:style w:type="character" w:customStyle="1" w:styleId="ft54">
    <w:name w:val="ft54"/>
    <w:basedOn w:val="a0"/>
    <w:rsid w:val="00380AFD"/>
  </w:style>
  <w:style w:type="paragraph" w:customStyle="1" w:styleId="p70">
    <w:name w:val="p7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380AFD"/>
  </w:style>
  <w:style w:type="character" w:customStyle="1" w:styleId="ft23">
    <w:name w:val="ft23"/>
    <w:basedOn w:val="a0"/>
    <w:rsid w:val="00380AFD"/>
  </w:style>
  <w:style w:type="paragraph" w:customStyle="1" w:styleId="p360">
    <w:name w:val="p36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380AFD"/>
  </w:style>
  <w:style w:type="paragraph" w:customStyle="1" w:styleId="p259">
    <w:name w:val="p259"/>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2">
    <w:name w:val="ft102"/>
    <w:basedOn w:val="a0"/>
    <w:rsid w:val="00380AFD"/>
  </w:style>
  <w:style w:type="character" w:customStyle="1" w:styleId="ft103">
    <w:name w:val="ft103"/>
    <w:basedOn w:val="a0"/>
    <w:rsid w:val="00380AFD"/>
  </w:style>
  <w:style w:type="character" w:customStyle="1" w:styleId="ft104">
    <w:name w:val="ft104"/>
    <w:basedOn w:val="a0"/>
    <w:rsid w:val="00380AFD"/>
  </w:style>
  <w:style w:type="character" w:customStyle="1" w:styleId="ft58">
    <w:name w:val="ft58"/>
    <w:basedOn w:val="a0"/>
    <w:rsid w:val="00380AFD"/>
  </w:style>
  <w:style w:type="character" w:customStyle="1" w:styleId="ft105">
    <w:name w:val="ft105"/>
    <w:basedOn w:val="a0"/>
    <w:rsid w:val="00380AFD"/>
  </w:style>
  <w:style w:type="character" w:customStyle="1" w:styleId="ft106">
    <w:name w:val="ft106"/>
    <w:basedOn w:val="a0"/>
    <w:rsid w:val="00380AFD"/>
  </w:style>
  <w:style w:type="paragraph" w:customStyle="1" w:styleId="p394">
    <w:name w:val="p394"/>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a0"/>
    <w:rsid w:val="00380AFD"/>
  </w:style>
  <w:style w:type="character" w:customStyle="1" w:styleId="ft107">
    <w:name w:val="ft107"/>
    <w:basedOn w:val="a0"/>
    <w:rsid w:val="00380AFD"/>
  </w:style>
  <w:style w:type="character" w:customStyle="1" w:styleId="ft108">
    <w:name w:val="ft108"/>
    <w:basedOn w:val="a0"/>
    <w:rsid w:val="00380AFD"/>
  </w:style>
  <w:style w:type="paragraph" w:customStyle="1" w:styleId="p448">
    <w:name w:val="p44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a0"/>
    <w:rsid w:val="00380AFD"/>
  </w:style>
  <w:style w:type="paragraph" w:customStyle="1" w:styleId="p80">
    <w:name w:val="p8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380AFD"/>
  </w:style>
  <w:style w:type="character" w:customStyle="1" w:styleId="ft120">
    <w:name w:val="ft120"/>
    <w:basedOn w:val="a0"/>
    <w:rsid w:val="00380AFD"/>
  </w:style>
  <w:style w:type="paragraph" w:customStyle="1" w:styleId="ReportHead">
    <w:name w:val="Report_Head"/>
    <w:basedOn w:val="a"/>
    <w:link w:val="ReportHead0"/>
    <w:rsid w:val="000F435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0F4359"/>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604772392">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657877902">
      <w:bodyDiv w:val="1"/>
      <w:marLeft w:val="0"/>
      <w:marRight w:val="0"/>
      <w:marTop w:val="0"/>
      <w:marBottom w:val="0"/>
      <w:divBdr>
        <w:top w:val="none" w:sz="0" w:space="0" w:color="auto"/>
        <w:left w:val="none" w:sz="0" w:space="0" w:color="auto"/>
        <w:bottom w:val="none" w:sz="0" w:space="0" w:color="auto"/>
        <w:right w:val="none" w:sz="0" w:space="0" w:color="auto"/>
      </w:divBdr>
    </w:div>
    <w:div w:id="17273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83480-CE41-482B-933A-C000C380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10361</Words>
  <Characters>59059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12</cp:revision>
  <cp:lastPrinted>2019-10-12T20:57:00Z</cp:lastPrinted>
  <dcterms:created xsi:type="dcterms:W3CDTF">2019-10-12T20:57:00Z</dcterms:created>
  <dcterms:modified xsi:type="dcterms:W3CDTF">2022-03-27T05:46:00Z</dcterms:modified>
</cp:coreProperties>
</file>