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3B" w:rsidRPr="000A123B" w:rsidRDefault="000A123B" w:rsidP="000A123B">
      <w:pPr>
        <w:suppressLineNumbers/>
        <w:spacing w:after="0" w:line="240" w:lineRule="auto"/>
        <w:jc w:val="center"/>
        <w:rPr>
          <w:rFonts w:ascii="Times New Roman" w:eastAsia="Times New Roman" w:hAnsi="Times New Roman" w:cs="Times New Roman"/>
          <w:sz w:val="28"/>
          <w:szCs w:val="28"/>
        </w:rPr>
      </w:pPr>
      <w:r w:rsidRPr="000A123B">
        <w:rPr>
          <w:rFonts w:ascii="Times New Roman" w:eastAsia="Times New Roman" w:hAnsi="Times New Roman" w:cs="Times New Roman"/>
          <w:sz w:val="28"/>
          <w:szCs w:val="28"/>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302F5"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E7622B"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2D0024">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C4222">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E7FA6" w:rsidRDefault="002E7FA6" w:rsidP="002E7FA6">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2E7FA6" w:rsidRDefault="002E7FA6" w:rsidP="002E7FA6">
      <w:pPr>
        <w:suppressAutoHyphens/>
        <w:spacing w:after="0" w:line="240" w:lineRule="auto"/>
        <w:ind w:firstLine="850"/>
        <w:jc w:val="both"/>
        <w:rPr>
          <w:rFonts w:ascii="Times New Roman" w:hAnsi="Times New Roman" w:cs="Times New Roman"/>
          <w:sz w:val="28"/>
          <w:szCs w:val="28"/>
        </w:rPr>
      </w:pPr>
    </w:p>
    <w:p w:rsidR="002E7FA6" w:rsidRDefault="002E7FA6" w:rsidP="002E7FA6">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2E7FA6" w:rsidRDefault="002E7FA6" w:rsidP="002E7FA6">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2E7FA6" w:rsidRDefault="002E7FA6" w:rsidP="002E7FA6">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2E7FA6" w:rsidRDefault="002E7FA6" w:rsidP="002E7FA6">
      <w:pPr>
        <w:tabs>
          <w:tab w:val="left" w:pos="10432"/>
        </w:tabs>
        <w:suppressAutoHyphens/>
        <w:spacing w:after="0" w:line="240" w:lineRule="auto"/>
        <w:jc w:val="both"/>
        <w:rPr>
          <w:rFonts w:ascii="Times New Roman" w:hAnsi="Times New Roman" w:cs="Times New Roman"/>
          <w:sz w:val="28"/>
          <w:szCs w:val="28"/>
        </w:rPr>
      </w:pPr>
    </w:p>
    <w:p w:rsidR="002E7FA6" w:rsidRDefault="002E7FA6" w:rsidP="002E7FA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2E7FA6" w:rsidRDefault="002E7FA6" w:rsidP="002E7FA6">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2E7FA6" w:rsidRDefault="002E7FA6" w:rsidP="002E7FA6">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2E7FA6" w:rsidRDefault="002E7FA6" w:rsidP="002E7FA6">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2E7FA6" w:rsidRDefault="002E7FA6" w:rsidP="002E7FA6">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E7FA6" w:rsidRDefault="002E7FA6" w:rsidP="002E7FA6">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2E7FA6" w:rsidRDefault="002E7FA6" w:rsidP="002E7FA6">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bookmarkStart w:id="0" w:name="_GoBack"/>
      <w:bookmarkEnd w:id="0"/>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А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В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xml:space="preserve">- примерные задания к выполнению </w:t>
            </w:r>
            <w:r w:rsidR="00A74B20">
              <w:rPr>
                <w:rFonts w:ascii="Times New Roman" w:eastAsia="Calibri" w:hAnsi="Times New Roman" w:cs="Times New Roman"/>
                <w:sz w:val="28"/>
                <w:szCs w:val="28"/>
              </w:rPr>
              <w:t>практических</w:t>
            </w:r>
            <w:r w:rsidRPr="00A45177">
              <w:rPr>
                <w:rFonts w:ascii="Times New Roman" w:eastAsia="Calibri" w:hAnsi="Times New Roman" w:cs="Times New Roman"/>
                <w:sz w:val="28"/>
                <w:szCs w:val="28"/>
              </w:rPr>
              <w:t xml:space="preserve"> работ;</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типовые задачи;</w:t>
            </w:r>
          </w:p>
          <w:p w:rsidR="00A45177" w:rsidRPr="00A45177" w:rsidRDefault="00A45177" w:rsidP="00A45177">
            <w:pPr>
              <w:suppressAutoHyphens/>
              <w:spacing w:line="240" w:lineRule="auto"/>
              <w:rPr>
                <w:rFonts w:ascii="Times New Roman" w:eastAsia="Calibri" w:hAnsi="Times New Roman" w:cs="Times New Roman"/>
                <w:b/>
                <w:sz w:val="28"/>
                <w:szCs w:val="28"/>
              </w:rPr>
            </w:pP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 xml:space="preserve">Блок С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 2) BaO; 3) ZnO;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 приведенном ряду гидроксидов: 1) KOH; 2) Al(OH)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Cr(OH)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Mg(OH)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4.В приведенном ряду оксидов: 1) CaO;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ортофосфат-,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дигидрофосфат-,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Ag; 2) Na; 3) S; 4) Mn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формул веществ укажите те, которые являются кислыми солями: 1) Al(OH)Cl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NaHS;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2)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NaOH</w:t>
      </w:r>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4) </w:t>
      </w:r>
      <w:r w:rsidRPr="005131DA">
        <w:rPr>
          <w:rFonts w:ascii="Times New Roman" w:eastAsia="Times New Roman" w:hAnsi="Times New Roman" w:cs="Times New Roman"/>
          <w:sz w:val="28"/>
          <w:szCs w:val="28"/>
          <w:lang w:val="en-US"/>
        </w:rPr>
        <w:t>Ca</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HCl</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NaOH;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NaOH;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CuO.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гидроксохлорид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ZnO + NaOH+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ZnO + NaOH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CaOH</w:t>
      </w:r>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BaOHCl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Ba(OH)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NaOH;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HCl;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дигидрофосфат натрия; гидроксосульфат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все реакции замещения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все реакции обмена не являются окислительно-восстановительными;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 если в реакции разложения образуется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если в реакции соединения участвует хотя бы одно простое вещество, то это окислительно-восстановительная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окислительно-восстановительная;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Mg; б) Si; в) Cl;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Орбитали,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Сколько орбиталей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B; б) P; в) Al; г) Li.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О; г) Ti.</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Na; б) P; в) Al; г) Ar.</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3. Орбитали, имеющие гантелеобразную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d-орбиталями;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f-орбиталями.</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s-орбиталях:</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6. Сколько орбиталей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 б) H; в) Ne; г) Li.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Ni; б) Pt; в) Br; г) Te.</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Порядковый номер элемента с наибольшей электроотрицательностью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Cs, Ba, Rb</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электроотрицательность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уменьшение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возрастание атомного радиуса и уменьшение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уменьшение атомного радиуса и возрастание электороотрицательности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возрастание атомного радиуса и возрастание электроотрицательности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аиболее ярко выраженые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Б.  К, Ве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лектронная формула электрона селена __________, схема распределения электронов внешнего уровня по орбиталям</w:t>
      </w:r>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KBr,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фтороводорода;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NaCl,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KBr</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KBr;</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фтороводорода.</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r w:rsidRPr="005131DA">
        <w:rPr>
          <w:rFonts w:ascii="Times New Roman" w:eastAsia="Times New Roman" w:hAnsi="Times New Roman" w:cs="Times New Roman"/>
          <w:sz w:val="28"/>
          <w:szCs w:val="28"/>
          <w:lang w:val="en-US"/>
        </w:rPr>
        <w:t>LiH</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sр</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r w:rsidR="00EA6CD8" w:rsidRPr="005131DA">
        <w:rPr>
          <w:rFonts w:ascii="Times New Roman" w:eastAsia="Times New Roman" w:hAnsi="Times New Roman" w:cs="Times New Roman"/>
          <w:i/>
          <w:sz w:val="28"/>
          <w:szCs w:val="28"/>
          <w:lang w:val="en-US"/>
        </w:rPr>
        <w:t>sp</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-гибридными орбиталями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орбитали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пропен       2) бутен-1     3) этен</w:t>
      </w:r>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-гибридных орбиталей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октаэдрическое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-гибридными орбиталями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орбитали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этанаяь</w:t>
      </w:r>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Na,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ионы Na</w:t>
      </w:r>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фтороводород;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бромоводород;</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йодоводород.</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NaCl, HCl;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HBr, HCl,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При повышении давления в 5 раз скорость реакции образования йодоводорода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окислительно-восстановительным;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образование бромоводорода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Zn(гран.) и НС1.      Б.  РЬ и НС1.         В.   Zn(пыль) и НС1.        Г. Fe и НС1.</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Mg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моль/л•с).      Б. 0,004 моль/(л•с).  В.  0,0004 моль/л•с).         Г. 0,04 моль/л•с).</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v = k·C(О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)·C(С).      Б. v = k·C(С).С(СО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k·C(CО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СuО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CuO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моль/(л•с).         Б. 0,002 моль/(л•с).            В. 0,001 моль/(л•с).     Г. 0,003 моль/(л•с).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k·C(H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k·C(Н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(р.р)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ВаО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моль/(л•с).             Б. 0,25 моль/(л•с).     В. 0,025 моль/(л•с).      Г. 0,0025 моль/(л•с).</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k·С(О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k·C(N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реакции, уравнение которой  Zn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СаО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A.v = k·C(СаО)·C(СО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v = k·С(Н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B.v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(HCl).</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(н.у.)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тв</w:t>
      </w:r>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окислительно-восстановительная.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н.у.)?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 Al(OH)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Электролит, который не диссоциирует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йодоводородная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гидроортофосфата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CCl</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CHCl</w:t>
      </w:r>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Какой продукт реакции между перманганатом калия и бромоводородной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окислении йодида железа(II) азотной кислотой образуются йод и монооксид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оксида марганца(IV); г) манганата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Из перечисленных соединений окислительно-восстановительную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Из перечисленных ниже типов реакций окислительно-восстановительными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диспропорционирования;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тетрахлорид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r w:rsidRPr="00E249A6">
        <w:rPr>
          <w:rFonts w:ascii="Times New Roman" w:eastAsia="Times New Roman" w:hAnsi="Times New Roman" w:cs="Times New Roman"/>
          <w:sz w:val="28"/>
          <w:szCs w:val="28"/>
          <w:lang w:val="en-US"/>
        </w:rPr>
        <w:t>Ca</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lang w:val="en-US"/>
        </w:rPr>
        <w:t>ClO</w:t>
      </w:r>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r w:rsidRPr="00E249A6">
        <w:rPr>
          <w:rFonts w:ascii="Times New Roman" w:eastAsia="Times New Roman" w:hAnsi="Times New Roman" w:cs="Times New Roman"/>
          <w:sz w:val="28"/>
          <w:szCs w:val="28"/>
          <w:lang w:val="en-US"/>
        </w:rPr>
        <w:t>NaNO</w:t>
      </w:r>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Установите соответствие между полуреакцией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Установите соответствие между атомом фосфора в формуле вещества и его окислительно-восстановительными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NaOH + HCl = NaCl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A74B20"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A74B20">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A74B20">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A74B20">
        <w:rPr>
          <w:rFonts w:ascii="Times New Roman" w:eastAsia="Times New Roman" w:hAnsi="Times New Roman" w:cs="Times New Roman"/>
          <w:sz w:val="28"/>
          <w:szCs w:val="28"/>
          <w:vertAlign w:val="subscript"/>
          <w:lang w:val="en-US"/>
        </w:rPr>
        <w:t>4</w:t>
      </w:r>
      <w:r w:rsidRPr="00A74B20">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A74B20">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A74B20">
        <w:rPr>
          <w:rFonts w:ascii="Times New Roman" w:eastAsia="Times New Roman" w:hAnsi="Times New Roman" w:cs="Times New Roman"/>
          <w:sz w:val="28"/>
          <w:szCs w:val="28"/>
          <w:vertAlign w:val="subscript"/>
          <w:lang w:val="en-US"/>
        </w:rPr>
        <w:t>4</w:t>
      </w:r>
      <w:r w:rsidRPr="00A74B20">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A74B20">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KClO</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KCl</w:t>
      </w:r>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Объем кислорода (в л, н.у.),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15%-го раствора гидроксида натрия на аноде выделилось 89,6 л (н.у.)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л, н.у.</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выделение монооксида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окислительно-восстановительные,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гетеролитические.</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Методика составления уравнений окислительно-восстановительных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орбиталь.</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орбиталях,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Принцип минимума энергии. Последовательность заполнения электронами атомных орбиталей.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Заполнение электронами атомных орбиталей одного подуровня, правило Хунда.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энергии ионизации, энергии сродства к электрону, электроотрицательности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Гибридизация атомных орбиталей атомов Ве,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поляризуемость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гетеролитический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молекулярности и порядке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Смещение (сдвиг) химического равновесия. Принцип Ле-Шателье–Брауна.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6D70A2">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Взаимосвязь между коллигативными свойствами растворов. Осмометрия, криометрия и применение их в медико-биологических исследованиях.</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неэлектролита; закон Рауля.</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неэлектролитов по сравнению с чистыми растворителями; следствия из закона Рауля. Эбуллиоскопическая и криоскопическая постоянные, их физический смысл.</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Взаимосвязь между коллигативными свойствами растворов. Осмометрия, криометрия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0D0A91" w:rsidRPr="005131DA" w:rsidRDefault="000D0A91" w:rsidP="009D2D0B">
      <w:pPr>
        <w:spacing w:after="0" w:line="360" w:lineRule="auto"/>
        <w:rPr>
          <w:rFonts w:ascii="Times New Roman" w:eastAsia="Times New Roman" w:hAnsi="Times New Roman" w:cs="Times New Roman"/>
          <w:sz w:val="28"/>
          <w:szCs w:val="28"/>
        </w:rPr>
      </w:pPr>
    </w:p>
    <w:p w:rsidR="000D0A91" w:rsidRDefault="000D0A91" w:rsidP="000D0A9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401B04" w:rsidRDefault="00401B04" w:rsidP="00401B04">
      <w:pPr>
        <w:tabs>
          <w:tab w:val="left" w:pos="993"/>
        </w:tabs>
        <w:spacing w:after="0"/>
        <w:ind w:firstLine="709"/>
        <w:jc w:val="center"/>
        <w:rPr>
          <w:rFonts w:ascii="Times New Roman" w:eastAsia="Times New Roman" w:hAnsi="Times New Roman" w:cs="Times New Roman"/>
          <w:b/>
          <w:sz w:val="28"/>
          <w:szCs w:val="28"/>
        </w:rPr>
      </w:pPr>
    </w:p>
    <w:p w:rsidR="00401B04" w:rsidRDefault="00401B04" w:rsidP="00401B0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w:t>
      </w:r>
      <w:r w:rsidR="00A74B20">
        <w:rPr>
          <w:rFonts w:ascii="Times New Roman" w:eastAsia="Times New Roman" w:hAnsi="Times New Roman" w:cs="Times New Roman"/>
          <w:b/>
          <w:sz w:val="28"/>
          <w:szCs w:val="28"/>
        </w:rPr>
        <w:t>практических</w:t>
      </w:r>
      <w:r>
        <w:rPr>
          <w:rFonts w:ascii="Times New Roman" w:eastAsia="Times New Roman" w:hAnsi="Times New Roman" w:cs="Times New Roman"/>
          <w:b/>
          <w:sz w:val="28"/>
          <w:szCs w:val="28"/>
        </w:rPr>
        <w:t xml:space="preserve"> работ </w:t>
      </w:r>
    </w:p>
    <w:p w:rsidR="00401B04" w:rsidRDefault="00401B04" w:rsidP="00401B04">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A74B20" w:rsidRPr="009D2D0B" w:rsidRDefault="00A74B20" w:rsidP="00A74B20">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t>А.2 Вопросы для семинара</w:t>
      </w:r>
    </w:p>
    <w:p w:rsidR="00A74B20" w:rsidRPr="009D2D0B" w:rsidRDefault="00A74B20" w:rsidP="00A74B20">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A74B20" w:rsidRPr="009D2D0B" w:rsidRDefault="00A74B20" w:rsidP="00A74B20">
      <w:pPr>
        <w:pStyle w:val="a3"/>
        <w:numPr>
          <w:ilvl w:val="1"/>
          <w:numId w:val="31"/>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A74B20" w:rsidRDefault="00A74B20" w:rsidP="00A74B20">
      <w:pPr>
        <w:pStyle w:val="a3"/>
        <w:numPr>
          <w:ilvl w:val="1"/>
          <w:numId w:val="31"/>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A74B20" w:rsidRDefault="00A74B20" w:rsidP="00A74B20">
      <w:pPr>
        <w:pStyle w:val="a3"/>
        <w:numPr>
          <w:ilvl w:val="1"/>
          <w:numId w:val="31"/>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Принципы заполнения атомных орбиталей электронами</w:t>
      </w:r>
      <w:r>
        <w:rPr>
          <w:rFonts w:ascii="Times New Roman" w:eastAsia="Times New Roman" w:hAnsi="Times New Roman" w:cs="Times New Roman"/>
          <w:sz w:val="28"/>
          <w:szCs w:val="28"/>
        </w:rPr>
        <w:t xml:space="preserve"> многоэлектронных атомов</w:t>
      </w:r>
    </w:p>
    <w:p w:rsidR="00A74B20" w:rsidRDefault="00A74B20" w:rsidP="00A74B20">
      <w:pPr>
        <w:pStyle w:val="a3"/>
        <w:numPr>
          <w:ilvl w:val="1"/>
          <w:numId w:val="31"/>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A74B20" w:rsidRPr="00485BBC" w:rsidRDefault="00A74B20" w:rsidP="00A74B20">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A74B20" w:rsidRPr="009D2D0B" w:rsidRDefault="00A74B20" w:rsidP="00A74B20">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A74B20" w:rsidRPr="009D2D0B" w:rsidRDefault="00A74B20" w:rsidP="00A74B20">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A74B20" w:rsidRPr="009D2D0B" w:rsidRDefault="00A74B20" w:rsidP="00A74B20">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A74B20" w:rsidRDefault="00A74B20" w:rsidP="00A74B20">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A74B20" w:rsidRDefault="00A74B20" w:rsidP="00A74B20">
      <w:pPr>
        <w:pStyle w:val="a3"/>
        <w:spacing w:after="0" w:line="360" w:lineRule="auto"/>
        <w:ind w:left="420"/>
        <w:rPr>
          <w:rFonts w:ascii="Times New Roman" w:eastAsia="Times New Roman" w:hAnsi="Times New Roman" w:cs="Times New Roman"/>
          <w:sz w:val="28"/>
          <w:szCs w:val="28"/>
        </w:rPr>
      </w:pPr>
    </w:p>
    <w:p w:rsidR="00A74B20" w:rsidRPr="009D2D0B" w:rsidRDefault="00A74B20" w:rsidP="00A74B20">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2 </w:t>
      </w:r>
      <w:r w:rsidRPr="009D2D0B">
        <w:rPr>
          <w:rFonts w:ascii="Times New Roman" w:eastAsia="Times New Roman" w:hAnsi="Times New Roman" w:cs="Times New Roman"/>
          <w:b/>
          <w:sz w:val="28"/>
          <w:szCs w:val="28"/>
          <w:u w:val="single"/>
        </w:rPr>
        <w:t>Химическая связь. Типы взаимодействия молекул</w:t>
      </w:r>
    </w:p>
    <w:p w:rsidR="00A74B20" w:rsidRPr="000E0986" w:rsidRDefault="00A74B20" w:rsidP="00A74B20">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lastRenderedPageBreak/>
        <w:t xml:space="preserve">Природа сил химического взаимодействия. </w:t>
      </w:r>
    </w:p>
    <w:p w:rsidR="00A74B20" w:rsidRPr="00E249A6"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E249A6">
        <w:rPr>
          <w:rFonts w:ascii="Times New Roman" w:eastAsia="Times New Roman" w:hAnsi="Times New Roman" w:cs="Times New Roman"/>
          <w:sz w:val="28"/>
          <w:szCs w:val="28"/>
        </w:rPr>
        <w:t>Виды химических связей.</w:t>
      </w:r>
    </w:p>
    <w:p w:rsidR="00A74B20" w:rsidRPr="000E0986" w:rsidRDefault="00A74B20" w:rsidP="00A74B20">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A74B20" w:rsidRPr="000E0986" w:rsidRDefault="00A74B20" w:rsidP="00A74B20">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A74B20" w:rsidRPr="000E0986" w:rsidRDefault="00A74B20" w:rsidP="00A74B20">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A74B20" w:rsidRPr="00E249A6"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E249A6">
        <w:rPr>
          <w:rFonts w:ascii="Times New Roman" w:eastAsia="Times New Roman" w:hAnsi="Times New Roman" w:cs="Times New Roman"/>
          <w:sz w:val="28"/>
          <w:szCs w:val="28"/>
        </w:rPr>
        <w:t>Водородная связь.</w:t>
      </w:r>
    </w:p>
    <w:p w:rsidR="00A74B20" w:rsidRPr="000E0986" w:rsidRDefault="00A74B20" w:rsidP="00A74B20">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0986">
        <w:rPr>
          <w:rFonts w:ascii="Times New Roman" w:eastAsia="Times New Roman" w:hAnsi="Times New Roman" w:cs="Times New Roman"/>
          <w:sz w:val="28"/>
          <w:szCs w:val="28"/>
        </w:rPr>
        <w:t>Метод ВС и метод МО.</w:t>
      </w:r>
    </w:p>
    <w:p w:rsidR="00A74B20" w:rsidRPr="005131DA" w:rsidRDefault="00A74B20" w:rsidP="00A74B20">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3</w:t>
      </w:r>
      <w:r w:rsidRPr="000E0986">
        <w:rPr>
          <w:rFonts w:ascii="Times New Roman" w:eastAsia="Times New Roman" w:hAnsi="Times New Roman" w:cs="Times New Roman"/>
          <w:b/>
          <w:sz w:val="28"/>
          <w:szCs w:val="28"/>
          <w:u w:val="single"/>
        </w:rPr>
        <w:t xml:space="preserve"> Энергетика химических процессов</w:t>
      </w:r>
    </w:p>
    <w:p w:rsidR="00A74B20" w:rsidRPr="000E0986" w:rsidRDefault="00A74B20" w:rsidP="00A74B20">
      <w:pPr>
        <w:pStyle w:val="a3"/>
        <w:numPr>
          <w:ilvl w:val="1"/>
          <w:numId w:val="29"/>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A74B20" w:rsidRPr="000E0986" w:rsidRDefault="00A74B20" w:rsidP="00A74B20">
      <w:pPr>
        <w:pStyle w:val="a3"/>
        <w:numPr>
          <w:ilvl w:val="1"/>
          <w:numId w:val="29"/>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A74B20" w:rsidRPr="000E0986"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A74B20" w:rsidRPr="000E0986" w:rsidRDefault="00A74B20" w:rsidP="00A74B20">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A74B20" w:rsidRPr="000E0986" w:rsidRDefault="00A74B20" w:rsidP="00A74B20">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A74B20" w:rsidRPr="00540D48" w:rsidRDefault="00A74B20" w:rsidP="00A74B20">
      <w:pPr>
        <w:pStyle w:val="a3"/>
        <w:numPr>
          <w:ilvl w:val="1"/>
          <w:numId w:val="30"/>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Направленность химических процессов. Оценка пожарной опасности веществ по энергии Гиббса.</w:t>
      </w:r>
    </w:p>
    <w:p w:rsidR="00A74B20" w:rsidRPr="00540D48" w:rsidRDefault="00A74B20" w:rsidP="00A74B20">
      <w:pPr>
        <w:pStyle w:val="a3"/>
        <w:numPr>
          <w:ilvl w:val="1"/>
          <w:numId w:val="30"/>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A74B20" w:rsidRPr="00540D48" w:rsidRDefault="00A74B20" w:rsidP="00A74B20">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A74B20" w:rsidRPr="00540D48" w:rsidRDefault="00A74B20" w:rsidP="00A74B20">
      <w:pPr>
        <w:pStyle w:val="a3"/>
        <w:numPr>
          <w:ilvl w:val="1"/>
          <w:numId w:val="3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A74B20" w:rsidRPr="00540D48" w:rsidRDefault="00A74B20" w:rsidP="00A74B20">
      <w:pPr>
        <w:pStyle w:val="a3"/>
        <w:numPr>
          <w:ilvl w:val="1"/>
          <w:numId w:val="30"/>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A74B20" w:rsidRPr="00540D48" w:rsidRDefault="00A74B20" w:rsidP="00A74B20">
      <w:pPr>
        <w:pStyle w:val="a3"/>
        <w:numPr>
          <w:ilvl w:val="1"/>
          <w:numId w:val="30"/>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A74B20" w:rsidRPr="00540D48" w:rsidRDefault="00A74B20" w:rsidP="00A74B20">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lastRenderedPageBreak/>
        <w:t>Тема</w:t>
      </w:r>
      <w:r>
        <w:rPr>
          <w:rFonts w:ascii="Times New Roman" w:eastAsia="Times New Roman" w:hAnsi="Times New Roman" w:cs="Times New Roman"/>
          <w:sz w:val="28"/>
          <w:szCs w:val="20"/>
          <w:lang w:eastAsia="ru-RU"/>
        </w:rPr>
        <w:t xml:space="preserve"> 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A74B20" w:rsidRPr="000E0986"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A74B20" w:rsidRPr="000E0986" w:rsidRDefault="00A74B20" w:rsidP="00A74B20">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A74B20" w:rsidRPr="000E0986" w:rsidRDefault="00A74B20" w:rsidP="00A74B20">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A74B20" w:rsidRPr="000E0986"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A74B20"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A74B20" w:rsidRPr="00540D48"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масс к процессу диссоциации слабых электролитов. Константа диссоциации. Закон разведения Оствальда.</w:t>
      </w:r>
    </w:p>
    <w:p w:rsidR="00A74B20" w:rsidRPr="00540D48"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A74B20" w:rsidRPr="00540D48" w:rsidRDefault="00A74B20" w:rsidP="00A74B20">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A74B20" w:rsidRDefault="00A74B20" w:rsidP="00A74B20">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A74B20" w:rsidRDefault="00A74B20" w:rsidP="00A74B20">
      <w:pPr>
        <w:spacing w:after="0" w:line="360" w:lineRule="auto"/>
        <w:jc w:val="both"/>
        <w:rPr>
          <w:rFonts w:ascii="Times New Roman" w:eastAsia="Times New Roman" w:hAnsi="Times New Roman" w:cs="Times New Roman"/>
          <w:sz w:val="28"/>
          <w:szCs w:val="20"/>
          <w:lang w:eastAsia="ru-RU"/>
        </w:rPr>
      </w:pPr>
    </w:p>
    <w:p w:rsidR="00A74B20" w:rsidRDefault="00A74B20" w:rsidP="00A74B20">
      <w:pPr>
        <w:spacing w:after="0" w:line="360" w:lineRule="auto"/>
        <w:jc w:val="both"/>
        <w:rPr>
          <w:rFonts w:ascii="Times New Roman" w:eastAsia="Times New Roman" w:hAnsi="Times New Roman" w:cs="Times New Roman"/>
          <w:sz w:val="28"/>
          <w:szCs w:val="20"/>
          <w:lang w:eastAsia="ru-RU"/>
        </w:rPr>
      </w:pPr>
    </w:p>
    <w:p w:rsidR="00A74B20" w:rsidRDefault="00A74B20" w:rsidP="00A74B20">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A74B20" w:rsidRPr="00540D48" w:rsidRDefault="00A74B20" w:rsidP="00A74B20">
      <w:pPr>
        <w:spacing w:after="0" w:line="360" w:lineRule="auto"/>
        <w:jc w:val="both"/>
        <w:rPr>
          <w:rFonts w:ascii="Times New Roman" w:eastAsia="Times New Roman" w:hAnsi="Times New Roman" w:cs="Times New Roman"/>
          <w:b/>
          <w:sz w:val="28"/>
          <w:szCs w:val="20"/>
          <w:u w:val="single"/>
          <w:lang w:eastAsia="ru-RU"/>
        </w:rPr>
      </w:pPr>
    </w:p>
    <w:p w:rsidR="00A74B20" w:rsidRPr="00540D4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Координационная теория Вернера: центральный атом, лиганды,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A74B20" w:rsidRPr="00540D4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лигандов. Катионные комплексные соединения (аквакомплексы, аммиакаты). Анионные комплексные соединения (ацидокомплексы, гидроксокомплексы). </w:t>
      </w:r>
    </w:p>
    <w:p w:rsidR="00A74B20" w:rsidRPr="00540D4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A74B20" w:rsidRPr="00540D4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A74B20"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5.5</w:t>
      </w:r>
      <w:r w:rsidRPr="00540D48">
        <w:rPr>
          <w:rFonts w:ascii="Times New Roman" w:eastAsia="Times New Roman" w:hAnsi="Times New Roman" w:cs="Times New Roman"/>
          <w:sz w:val="28"/>
          <w:szCs w:val="28"/>
        </w:rPr>
        <w:tab/>
        <w:t>Внутрикомплексные соединения (хелаты). Внутрикомплексные соединения в биологических объектах.</w:t>
      </w:r>
    </w:p>
    <w:p w:rsidR="00A74B20" w:rsidRDefault="00A74B20" w:rsidP="00A74B20">
      <w:pPr>
        <w:spacing w:after="0" w:line="360" w:lineRule="auto"/>
        <w:rPr>
          <w:rFonts w:ascii="Times New Roman" w:eastAsia="Times New Roman" w:hAnsi="Times New Roman" w:cs="Times New Roman"/>
          <w:sz w:val="28"/>
          <w:szCs w:val="28"/>
        </w:rPr>
      </w:pPr>
    </w:p>
    <w:p w:rsidR="00A74B20"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r w:rsidRPr="00093738">
        <w:rPr>
          <w:rFonts w:ascii="Times New Roman" w:eastAsia="Times New Roman" w:hAnsi="Times New Roman" w:cs="Times New Roman"/>
          <w:b/>
          <w:sz w:val="28"/>
          <w:szCs w:val="28"/>
          <w:u w:val="single"/>
        </w:rPr>
        <w:t>Коллигативные свойства растворов</w:t>
      </w:r>
    </w:p>
    <w:p w:rsidR="00A74B20" w:rsidRPr="0009373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Диффузия в растворах. Факторы, влияющие на скорость диффузии. Закон Фика. Роль диффузии в процессах переноса вещества в биологических системах.</w:t>
      </w:r>
    </w:p>
    <w:p w:rsidR="00A74B20" w:rsidRPr="0009373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Сущность осмоса. Осмотическое давление разбавленных растворов неэлектролитов. Закон Вант-Гоффа. Гипо-, гипер- .и изотонические растворы. Измерение осмотического давления.</w:t>
      </w:r>
    </w:p>
    <w:p w:rsidR="00A74B20" w:rsidRPr="0009373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A74B20" w:rsidRPr="00093738"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A74B20" w:rsidRDefault="00A74B20" w:rsidP="00A74B2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Pr="00093738">
        <w:rPr>
          <w:rFonts w:ascii="Times New Roman" w:eastAsia="Times New Roman" w:hAnsi="Times New Roman" w:cs="Times New Roman"/>
          <w:sz w:val="28"/>
          <w:szCs w:val="28"/>
        </w:rPr>
        <w:tab/>
        <w:t>Роль осмоса и осмотического давления в  биологических системах. Изоосмия организмов. Формирование отека. Плазмолиз, гемолиз. Применение в медицине гипер- и изотонических растворов.</w:t>
      </w:r>
    </w:p>
    <w:p w:rsidR="00A74B20" w:rsidRDefault="00A74B20" w:rsidP="00A74B20">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A74B20" w:rsidRPr="00093738" w:rsidRDefault="00A74B20" w:rsidP="00A74B20">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A74B20" w:rsidRDefault="00A74B20" w:rsidP="00A74B20">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A74B20" w:rsidRPr="00093738" w:rsidRDefault="00A74B20" w:rsidP="00A74B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A74B20" w:rsidRPr="00093738" w:rsidRDefault="00A74B20" w:rsidP="00A74B20">
      <w:pPr>
        <w:pStyle w:val="a3"/>
        <w:numPr>
          <w:ilvl w:val="1"/>
          <w:numId w:val="32"/>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A74B20" w:rsidRPr="00093738" w:rsidRDefault="00A74B20" w:rsidP="00A74B20">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(электротермодинамическом) и электрокинетическом потенциалах.</w:t>
      </w:r>
    </w:p>
    <w:p w:rsidR="00A74B20" w:rsidRPr="00093738" w:rsidRDefault="00A74B20" w:rsidP="00A74B20">
      <w:pPr>
        <w:pStyle w:val="a3"/>
        <w:numPr>
          <w:ilvl w:val="1"/>
          <w:numId w:val="32"/>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Электроосмос. Электрофорез.</w:t>
      </w:r>
    </w:p>
    <w:p w:rsidR="00A74B20" w:rsidRPr="00093738" w:rsidRDefault="00A74B20" w:rsidP="00A74B20">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01B04" w:rsidRDefault="00401B04" w:rsidP="00401B0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 1</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Ba → BaO→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MgO → MgCl</w:t>
      </w:r>
      <w:r>
        <w:rPr>
          <w:rFonts w:ascii="Times New Roman" w:eastAsia="Calibri" w:hAnsi="Times New Roman" w:cs="Times New Roman"/>
          <w:sz w:val="28"/>
          <w:szCs w:val="28"/>
          <w:vertAlign w:val="subscript"/>
          <w:lang w:val="en-US"/>
        </w:rPr>
        <w:t>2</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CuS</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r>
        <w:rPr>
          <w:rFonts w:ascii="Times New Roman" w:eastAsia="Calibri" w:hAnsi="Times New Roman" w:cs="Times New Roman"/>
          <w:sz w:val="28"/>
          <w:szCs w:val="28"/>
          <w:lang w:val="en-US"/>
        </w:rPr>
        <w:t>ZnO</w:t>
      </w:r>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СаО,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r>
        <w:rPr>
          <w:rFonts w:ascii="Times New Roman" w:eastAsia="Calibri" w:hAnsi="Times New Roman" w:cs="Times New Roman"/>
          <w:sz w:val="28"/>
          <w:szCs w:val="28"/>
          <w:lang w:val="en-US"/>
        </w:rPr>
        <w:t>FeO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r>
        <w:rPr>
          <w:rFonts w:ascii="Times New Roman" w:eastAsia="Calibri" w:hAnsi="Times New Roman" w:cs="Times New Roman"/>
          <w:sz w:val="28"/>
          <w:szCs w:val="28"/>
          <w:lang w:val="en-US"/>
        </w:rPr>
        <w:t>HgO</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r>
        <w:rPr>
          <w:rFonts w:ascii="Times New Roman" w:eastAsia="Calibri" w:hAnsi="Times New Roman" w:cs="Times New Roman"/>
          <w:sz w:val="28"/>
          <w:szCs w:val="28"/>
          <w:lang w:val="en-US"/>
        </w:rPr>
        <w:t>SeO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r>
        <w:rPr>
          <w:rFonts w:ascii="Times New Roman" w:eastAsia="Calibri" w:hAnsi="Times New Roman" w:cs="Times New Roman"/>
          <w:sz w:val="28"/>
          <w:szCs w:val="28"/>
          <w:lang w:val="en-US"/>
        </w:rPr>
        <w:t>Mn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Можно ли получить раствор, содержащий одновременно: а) Ва(ОН)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СаО,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r>
        <w:rPr>
          <w:rFonts w:ascii="Times New Roman" w:eastAsia="Calibri" w:hAnsi="Times New Roman" w:cs="Times New Roman"/>
          <w:sz w:val="28"/>
          <w:szCs w:val="28"/>
          <w:lang w:val="en-US"/>
        </w:rPr>
        <w:t>CuSO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r>
        <w:rPr>
          <w:rFonts w:ascii="Times New Roman" w:eastAsia="Calibri" w:hAnsi="Times New Roman" w:cs="Times New Roman"/>
          <w:sz w:val="28"/>
          <w:szCs w:val="28"/>
          <w:lang w:val="en-US"/>
        </w:rPr>
        <w:t>gNO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BaCl</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401B04" w:rsidRDefault="00401B04" w:rsidP="00401B04">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рт.ст</w:t>
      </w:r>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Ответ: 137,4, Ва</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моль-экв.)</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401B04" w:rsidRDefault="00401B04" w:rsidP="006D70A2">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моль-экв.</w:t>
      </w:r>
    </w:p>
    <w:p w:rsidR="00401B04" w:rsidRDefault="00401B04" w:rsidP="006D70A2">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Найдите в периодической системе Д.И.Менделеева элементы, которые являются электронными аналогами кислорода. Запишите сокращенные электронные формулы атомов этих элементов.</w:t>
      </w:r>
    </w:p>
    <w:p w:rsidR="00401B04" w:rsidRDefault="00401B04" w:rsidP="00401B04">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8 Напишите электронные формулы атома </w:t>
      </w:r>
      <w:r>
        <w:rPr>
          <w:rFonts w:ascii="Times New Roman" w:hAnsi="Times New Roman" w:cs="Times New Roman"/>
          <w:sz w:val="28"/>
          <w:szCs w:val="28"/>
          <w:lang w:val="en-US"/>
        </w:rPr>
        <w:t>Te</w:t>
      </w:r>
      <w:r>
        <w:rPr>
          <w:rFonts w:ascii="Times New Roman" w:hAnsi="Times New Roman" w:cs="Times New Roman"/>
          <w:sz w:val="28"/>
          <w:szCs w:val="28"/>
        </w:rPr>
        <w:t xml:space="preserve"> и иона </w:t>
      </w:r>
      <w:r>
        <w:rPr>
          <w:rFonts w:ascii="Times New Roman" w:hAnsi="Times New Roman" w:cs="Times New Roman"/>
          <w:sz w:val="28"/>
          <w:szCs w:val="28"/>
          <w:lang w:val="en-US"/>
        </w:rPr>
        <w:t>Te</w:t>
      </w:r>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r>
        <w:rPr>
          <w:rFonts w:ascii="Times New Roman" w:hAnsi="Times New Roman" w:cs="Times New Roman"/>
          <w:sz w:val="28"/>
          <w:szCs w:val="28"/>
          <w:lang w:val="en-US"/>
        </w:rPr>
        <w:t>Sr</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Где расположены в периодической системе: самые сильные окислители; самые сильные восстановители?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электроотрицательность? Как изменяется  электро-отрицательность р-элементов: в одном периоде; в одной группе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галогенов в периодической системе, укажите, как изменяются восстановительные свойства галогеноводородов (то НF  к НI)</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металла в периодической системе, укажите  какой из двух гидроксидов более сильное основание: Ва(ОН)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Мg(ОН)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Са(ОН)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Fе(ОН)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Сd(ОН)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или  Sr(ОН)</w:t>
      </w:r>
      <w:r>
        <w:rPr>
          <w:rFonts w:ascii="Times New Roman" w:eastAsia="Times New Roman" w:hAnsi="Times New Roman" w:cs="Times New Roman"/>
          <w:sz w:val="28"/>
          <w:szCs w:val="28"/>
          <w:vertAlign w:val="subscript"/>
          <w:lang w:eastAsia="ru-RU"/>
        </w:rPr>
        <w:t>2</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щелочных металлов в периодической системе, укажите, как изменяются свойства гидроксидов этих металлов (отNа к Сs). </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Длина диполя молекулы фтороводорода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м. вычислить ее дипольный момент в Дебаях и в кулонометрах.</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полярна?             </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ковалентность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r>
        <w:rPr>
          <w:rFonts w:ascii="Times New Roman" w:hAnsi="Times New Roman" w:cs="Times New Roman"/>
          <w:sz w:val="28"/>
          <w:szCs w:val="28"/>
          <w:lang w:val="en-US"/>
        </w:rPr>
        <w:t>Cl</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LiF</w:t>
      </w:r>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ковалетность бериллия и углерода в молекулах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 (</w:t>
      </w:r>
      <w:r>
        <w:rPr>
          <w:rFonts w:ascii="Times New Roman" w:hAnsi="Times New Roman" w:cs="Times New Roman"/>
          <w:sz w:val="28"/>
          <w:szCs w:val="28"/>
          <w:lang w:val="en-US"/>
        </w:rPr>
        <w:t>BeCl</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r>
        <w:rPr>
          <w:rFonts w:ascii="Times New Roman" w:hAnsi="Times New Roman" w:cs="Times New Roman"/>
          <w:sz w:val="28"/>
          <w:szCs w:val="28"/>
          <w:lang w:val="en-US"/>
        </w:rPr>
        <w:t>CCl</w:t>
      </w:r>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r>
        <w:rPr>
          <w:rFonts w:ascii="Times New Roman" w:hAnsi="Times New Roman" w:cs="Times New Roman"/>
          <w:sz w:val="28"/>
          <w:szCs w:val="28"/>
          <w:lang w:val="en-US"/>
        </w:rPr>
        <w:t>NCl</w:t>
      </w:r>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r>
        <w:rPr>
          <w:rFonts w:ascii="Times New Roman" w:hAnsi="Times New Roman" w:cs="Times New Roman"/>
          <w:sz w:val="28"/>
          <w:szCs w:val="28"/>
          <w:lang w:val="en-US"/>
        </w:rPr>
        <w:t>PCl</w:t>
      </w:r>
      <w:r>
        <w:rPr>
          <w:rFonts w:ascii="Times New Roman" w:hAnsi="Times New Roman" w:cs="Times New Roman"/>
          <w:sz w:val="28"/>
          <w:szCs w:val="28"/>
          <w:vertAlign w:val="subscript"/>
        </w:rPr>
        <w:t>5</w:t>
      </w:r>
      <w:r>
        <w:rPr>
          <w:rFonts w:ascii="Times New Roman" w:hAnsi="Times New Roman" w:cs="Times New Roman"/>
          <w:sz w:val="28"/>
          <w:szCs w:val="28"/>
        </w:rPr>
        <w:t>.</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Общие закономерности химических реакций</w:t>
      </w:r>
    </w:p>
    <w:p w:rsidR="00401B04" w:rsidRDefault="00401B04" w:rsidP="00401B04">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r>
        <w:rPr>
          <w:szCs w:val="28"/>
          <w:lang w:val="en-US"/>
        </w:rPr>
        <w:t>KCl</w:t>
      </w:r>
      <w:r>
        <w:rPr>
          <w:szCs w:val="28"/>
        </w:rPr>
        <w:t xml:space="preserve"> или  </w:t>
      </w:r>
      <w:r>
        <w:rPr>
          <w:szCs w:val="28"/>
          <w:lang w:val="en-US"/>
        </w:rPr>
        <w:t>KClO</w:t>
      </w:r>
      <w:r>
        <w:rPr>
          <w:szCs w:val="28"/>
          <w:vertAlign w:val="subscript"/>
        </w:rPr>
        <w:t>3</w:t>
      </w:r>
      <w:r>
        <w:rPr>
          <w:szCs w:val="28"/>
        </w:rPr>
        <w:t xml:space="preserve"> более термически стойкая?  </w:t>
      </w:r>
      <w:r>
        <w:rPr>
          <w:i/>
          <w:szCs w:val="28"/>
        </w:rPr>
        <w:t>Ответы: - 44,7 кДж,   - 36,5 кДж</w:t>
      </w:r>
    </w:p>
    <w:p w:rsidR="00401B04" w:rsidRDefault="00401B04" w:rsidP="00401B04">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401B04" w:rsidRDefault="00401B04" w:rsidP="00401B04">
      <w:pPr>
        <w:pStyle w:val="a4"/>
        <w:spacing w:line="360" w:lineRule="auto"/>
        <w:rPr>
          <w:szCs w:val="28"/>
        </w:rPr>
      </w:pPr>
    </w:p>
    <w:p w:rsidR="00401B04" w:rsidRDefault="00401B04" w:rsidP="00401B04">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401B04" w:rsidRDefault="00401B04" w:rsidP="00401B04">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401B04" w:rsidRDefault="00401B04" w:rsidP="00401B04">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401B04" w:rsidRDefault="00401B04" w:rsidP="00401B04">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401B04" w:rsidRDefault="00401B04" w:rsidP="00401B04">
      <w:pPr>
        <w:pStyle w:val="a4"/>
        <w:spacing w:line="360" w:lineRule="auto"/>
        <w:ind w:right="-518"/>
        <w:rPr>
          <w:szCs w:val="28"/>
        </w:rPr>
      </w:pPr>
      <w:r>
        <w:rPr>
          <w:szCs w:val="28"/>
        </w:rPr>
        <w:t xml:space="preserve">5 При получении одного грамм-эквивалента гидроксида кальция из </w:t>
      </w:r>
      <w:r>
        <w:rPr>
          <w:szCs w:val="28"/>
          <w:lang w:val="en-US"/>
        </w:rPr>
        <w:t>CaO</w:t>
      </w:r>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401B04" w:rsidRDefault="00401B04" w:rsidP="00401B04">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401B04" w:rsidRDefault="00401B04" w:rsidP="00401B04">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С</w:t>
      </w:r>
      <w:r>
        <w:rPr>
          <w:szCs w:val="28"/>
          <w:vertAlign w:val="subscript"/>
        </w:rPr>
        <w:t>графит</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401B04" w:rsidRDefault="00401B04" w:rsidP="00401B04">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х.р.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401B04" w:rsidRDefault="00401B04" w:rsidP="00401B04">
      <w:pPr>
        <w:pStyle w:val="a4"/>
        <w:spacing w:line="360" w:lineRule="auto"/>
        <w:ind w:right="-518"/>
        <w:rPr>
          <w:szCs w:val="28"/>
        </w:rPr>
      </w:pPr>
      <w:r>
        <w:rPr>
          <w:szCs w:val="28"/>
        </w:rPr>
        <w:t>9 Реакция горения бензола выражается термохимическим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401B04" w:rsidRDefault="00401B04" w:rsidP="00401B04">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401B04" w:rsidRDefault="00401B04" w:rsidP="00401B04">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401B04" w:rsidRDefault="00401B04" w:rsidP="00401B04">
      <w:pPr>
        <w:spacing w:after="0" w:line="360" w:lineRule="auto"/>
        <w:rPr>
          <w:rFonts w:ascii="Times New Roman" w:eastAsia="Times New Roman" w:hAnsi="Times New Roman" w:cs="Times New Roman"/>
          <w:b/>
          <w:sz w:val="28"/>
          <w:szCs w:val="28"/>
          <w:lang w:eastAsia="ru-RU"/>
        </w:rPr>
      </w:pP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lang w:val="en-US"/>
        </w:rPr>
        <w:t>MnO</w:t>
      </w:r>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r>
        <w:rPr>
          <w:rFonts w:ascii="Times New Roman" w:hAnsi="Times New Roman" w:cs="Times New Roman"/>
          <w:sz w:val="28"/>
          <w:szCs w:val="28"/>
          <w:lang w:val="en-US"/>
        </w:rPr>
        <w:t>HCl</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MnCl</w:t>
      </w:r>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401B04" w:rsidRDefault="00401B04" w:rsidP="006D70A2">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r>
        <w:rPr>
          <w:rFonts w:ascii="Times New Roman" w:hAnsi="Times New Roman" w:cs="Times New Roman"/>
          <w:sz w:val="28"/>
          <w:szCs w:val="28"/>
          <w:lang w:val="en-US"/>
        </w:rPr>
        <w:t>NOCl</w:t>
      </w:r>
      <w:r>
        <w:rPr>
          <w:rFonts w:ascii="Times New Roman" w:hAnsi="Times New Roman" w:cs="Times New Roman"/>
          <w:sz w:val="28"/>
          <w:szCs w:val="28"/>
          <w:vertAlign w:val="subscript"/>
        </w:rPr>
        <w:t>(г)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401B04" w:rsidRDefault="00401B04" w:rsidP="006D70A2">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401B04" w:rsidRDefault="00401B04" w:rsidP="006D70A2">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lang w:val="en-US"/>
        </w:rPr>
        <w:t>Cl</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Cl</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r>
        <w:rPr>
          <w:rFonts w:ascii="Times New Roman" w:hAnsi="Times New Roman" w:cs="Times New Roman"/>
          <w:sz w:val="28"/>
          <w:szCs w:val="28"/>
          <w:lang w:val="en-US"/>
        </w:rPr>
        <w:t>AsF</w:t>
      </w:r>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r>
        <w:rPr>
          <w:rFonts w:ascii="Times New Roman" w:hAnsi="Times New Roman" w:cs="Times New Roman"/>
          <w:sz w:val="28"/>
          <w:szCs w:val="28"/>
          <w:lang w:val="en-US"/>
        </w:rPr>
        <w:t>AsF</w:t>
      </w:r>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401B04" w:rsidRDefault="00401B04" w:rsidP="006D70A2">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401B04" w:rsidRDefault="00401B04" w:rsidP="006D70A2">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401B04" w:rsidRDefault="00401B04" w:rsidP="006D70A2">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Pr>
          <w:rFonts w:ascii="Times New Roman" w:hAnsi="Times New Roman" w:cs="Times New Roman"/>
          <w:sz w:val="28"/>
          <w:szCs w:val="28"/>
        </w:rPr>
        <w:lastRenderedPageBreak/>
        <w:t>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401B04" w:rsidRDefault="00401B04" w:rsidP="006D70A2">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401B04" w:rsidRDefault="00401B04" w:rsidP="006D70A2">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401B04" w:rsidRDefault="00401B04" w:rsidP="006D70A2">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both"/>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401B04" w:rsidRDefault="00401B04" w:rsidP="00401B04">
      <w:pPr>
        <w:spacing w:after="0" w:line="360" w:lineRule="auto"/>
        <w:rPr>
          <w:rFonts w:ascii="Times New Roman" w:eastAsia="Times New Roman" w:hAnsi="Times New Roman" w:cs="Times New Roman"/>
          <w:sz w:val="28"/>
          <w:szCs w:val="28"/>
        </w:rPr>
      </w:pPr>
    </w:p>
    <w:p w:rsidR="00401B04" w:rsidRDefault="00401B04" w:rsidP="00401B04">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401B04" w:rsidRDefault="00401B04" w:rsidP="006D70A2">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401B04" w:rsidRDefault="00401B04" w:rsidP="006D70A2">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r>
        <w:rPr>
          <w:rFonts w:ascii="Times New Roman" w:eastAsia="Times New Roman" w:hAnsi="Times New Roman" w:cs="Times New Roman"/>
          <w:sz w:val="28"/>
          <w:szCs w:val="28"/>
          <w:lang w:val="en-US" w:eastAsia="ru-RU"/>
        </w:rPr>
        <w:t>NaOH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моляльность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Сколько граммов гидроксида натрия NаОН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NаОН?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NаВr,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Сu(NО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401B04" w:rsidRDefault="00401B04" w:rsidP="006D70A2">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Cl</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гексацианоферрата (II) никеля (II).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[Al(OH)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Кн</w:t>
      </w:r>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[Zn(CN)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Кн = 2·10</w:t>
      </w:r>
      <w:r>
        <w:rPr>
          <w:rFonts w:ascii="Times New Roman" w:eastAsia="Times New Roman" w:hAnsi="Times New Roman" w:cs="Times New Roman"/>
          <w:color w:val="000000"/>
          <w:sz w:val="28"/>
          <w:szCs w:val="28"/>
          <w:vertAlign w:val="superscript"/>
          <w:lang w:eastAsia="ru-RU"/>
        </w:rPr>
        <w:t>–17</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гексааммин никеля (II) взаимодействием хлорида никеля (II) с раствором аммиака.</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комплексообразования и запишите их в ионном виде:</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AgNO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Приведите примеры межмолекулярных и внутримолекулярных  окислительно-восстановительных реакций.</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401B04" w:rsidRDefault="00401B04" w:rsidP="00401B04">
      <w:pPr>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en-US" w:eastAsia="ru-RU"/>
        </w:rPr>
        <w:t>bS</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vertAlign w:val="subscript"/>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MnO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NaBr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аОН</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NaBr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401B04" w:rsidRDefault="00401B04" w:rsidP="00401B04">
      <w:pPr>
        <w:tabs>
          <w:tab w:val="num" w:pos="720"/>
        </w:tabs>
        <w:spacing w:after="0" w:line="360" w:lineRule="auto"/>
        <w:rPr>
          <w:rFonts w:ascii="Times New Roman" w:eastAsia="Times New Roman" w:hAnsi="Times New Roman" w:cs="Times New Roman"/>
          <w:sz w:val="28"/>
          <w:szCs w:val="28"/>
          <w:lang w:eastAsia="ru-RU"/>
        </w:rPr>
      </w:pPr>
    </w:p>
    <w:p w:rsidR="00401B04" w:rsidRDefault="00401B04" w:rsidP="00401B04">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Составьте электронные уравнения. Расставьте коэффициенты в окислительно-восстановительных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401B04" w:rsidRDefault="00401B04" w:rsidP="00401B0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электронные уравнения. Расставьте коэффициенты в окислительно-восстановительных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Mn</w:t>
      </w:r>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CaO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MgO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401B04" w:rsidRDefault="00401B04" w:rsidP="00401B04">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Sn</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Ni, Na, Mg, Fe, Cu, Ca?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полуреакций.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турнбулева синь, берлинская лазурь, роданид железа (III). Какое явление называется пассивацией металла?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Cu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Ag</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Определите, какой из электродов отрицателен в паре  Ni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Cd | Cd</w:t>
      </w:r>
      <w:r>
        <w:rPr>
          <w:rFonts w:ascii="Times New Roman" w:eastAsia="Times New Roman" w:hAnsi="Times New Roman" w:cs="Times New Roman"/>
          <w:sz w:val="28"/>
          <w:szCs w:val="28"/>
          <w:vertAlign w:val="superscript"/>
          <w:lang w:eastAsia="ru-RU"/>
        </w:rPr>
        <w:t>2+</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Вычислите ЭДС гальванического элемента (-) Мg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одномолярны. Изменится ли ЭДС,  если   одномолярные растворы М</w:t>
      </w:r>
      <w:r>
        <w:rPr>
          <w:rFonts w:ascii="Times New Roman" w:eastAsia="Times New Roman" w:hAnsi="Times New Roman" w:cs="Times New Roman"/>
          <w:sz w:val="28"/>
          <w:szCs w:val="28"/>
          <w:lang w:val="en-US" w:eastAsia="ru-RU"/>
        </w:rPr>
        <w:t>gSO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en-US" w:eastAsia="ru-RU"/>
        </w:rPr>
        <w:t>NiSO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401B04" w:rsidRDefault="00401B04" w:rsidP="00401B0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Pb(NO)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Pb.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
    <w:p w:rsidR="00401B04" w:rsidRDefault="00401B04" w:rsidP="00401B04">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401B04" w:rsidRDefault="00401B04" w:rsidP="00401B0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401B04" w:rsidRDefault="00401B04" w:rsidP="00401B04">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(н.у.).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401B04" w:rsidRDefault="00401B04" w:rsidP="00401B04">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 чем отличие электрохимической коррозии от химической?</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401B04" w:rsidRDefault="00401B04" w:rsidP="00401B04">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401B04" w:rsidRDefault="00401B04" w:rsidP="00401B04">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401B04" w:rsidRDefault="00401B04" w:rsidP="00401B04">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401B04" w:rsidRDefault="00401B04" w:rsidP="00401B04">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401B04" w:rsidRDefault="00401B04" w:rsidP="00401B04">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вода                                                                     </w:t>
      </w:r>
      <w:r>
        <w:rPr>
          <w:rFonts w:ascii="Times New Roman" w:eastAsia="Times New Roman" w:hAnsi="Times New Roman" w:cs="Times New Roman"/>
          <w:sz w:val="28"/>
          <w:szCs w:val="28"/>
          <w:lang w:val="en-US" w:eastAsia="ru-RU"/>
        </w:rPr>
        <w:t>AgNO</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r>
        <w:rPr>
          <w:rFonts w:ascii="Times New Roman" w:eastAsia="Times New Roman" w:hAnsi="Times New Roman" w:cs="Times New Roman"/>
          <w:sz w:val="28"/>
          <w:szCs w:val="28"/>
          <w:lang w:val="en-US" w:eastAsia="ru-RU"/>
        </w:rPr>
        <w:t>Sb</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CuS</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AgI</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В.2 Примерные задания к </w:t>
      </w:r>
      <w:r w:rsidR="002302F5">
        <w:rPr>
          <w:rFonts w:ascii="Times New Roman" w:eastAsia="Times New Roman" w:hAnsi="Times New Roman" w:cs="Times New Roman"/>
          <w:b/>
          <w:sz w:val="28"/>
          <w:szCs w:val="28"/>
        </w:rPr>
        <w:t>самостоятельному решению задач по темам:</w:t>
      </w:r>
    </w:p>
    <w:p w:rsidR="00401B04" w:rsidRDefault="00401B04" w:rsidP="00401B04">
      <w:pPr>
        <w:pStyle w:val="1"/>
        <w:numPr>
          <w:ilvl w:val="0"/>
          <w:numId w:val="0"/>
        </w:numPr>
        <w:tabs>
          <w:tab w:val="left" w:pos="708"/>
        </w:tabs>
        <w:ind w:left="993"/>
      </w:pPr>
      <w:bookmarkStart w:id="2" w:name="_Toc261052291"/>
      <w:bookmarkStart w:id="3" w:name="_Toc261052315"/>
      <w:bookmarkStart w:id="4" w:name="_Toc261052444"/>
      <w:bookmarkStart w:id="5" w:name="_Toc261134356"/>
      <w:bookmarkStart w:id="6" w:name="_Toc21948462"/>
      <w:r>
        <w:t>Тема: Важнейшие классы неорганических соединений</w:t>
      </w:r>
      <w:bookmarkEnd w:id="2"/>
      <w:bookmarkEnd w:id="3"/>
      <w:bookmarkEnd w:id="4"/>
      <w:bookmarkEnd w:id="5"/>
      <w:bookmarkEnd w:id="6"/>
    </w:p>
    <w:p w:rsidR="00401B04" w:rsidRDefault="00401B04" w:rsidP="00401B04">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401B04" w:rsidTr="00401B04">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401B04" w:rsidTr="00401B04">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r>
        <w:rPr>
          <w:rFonts w:ascii="Times New Roman" w:eastAsia="Times New Roman" w:hAnsi="Times New Roman" w:cs="Times New Roman"/>
          <w:color w:val="000000"/>
          <w:sz w:val="28"/>
          <w:szCs w:val="28"/>
          <w:lang w:val="en-US" w:eastAsia="ru-RU"/>
        </w:rPr>
        <w:t>NaOH</w:t>
      </w:r>
      <w:r>
        <w:rPr>
          <w:rFonts w:ascii="Times New Roman" w:eastAsia="Times New Roman" w:hAnsi="Times New Roman" w:cs="Times New Roman"/>
          <w:color w:val="000000"/>
          <w:sz w:val="28"/>
          <w:szCs w:val="28"/>
          <w:lang w:eastAsia="ru-RU"/>
        </w:rPr>
        <w:t>.</w:t>
      </w:r>
    </w:p>
    <w:p w:rsidR="00401B04" w:rsidRDefault="00401B04" w:rsidP="006D70A2">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pacing w:after="0"/>
        <w:rPr>
          <w:rFonts w:ascii="Times New Roman" w:eastAsia="Times New Roman" w:hAnsi="Times New Roman" w:cs="Times New Roman"/>
          <w:color w:val="000000"/>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CsOH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Pb(OH)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RbOH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r>
              <w:rPr>
                <w:rFonts w:ascii="Times New Roman" w:eastAsia="Times New Roman" w:hAnsi="Times New Roman" w:cs="Times New Roman"/>
                <w:color w:val="000000"/>
                <w:sz w:val="28"/>
                <w:szCs w:val="28"/>
                <w:lang w:val="en-US" w:eastAsia="ru-RU"/>
              </w:rPr>
              <w:t>rO</w:t>
            </w:r>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Sr(OH)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LiOH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La(OH)</w:t>
            </w:r>
            <w:r>
              <w:rPr>
                <w:rFonts w:ascii="Times New Roman" w:hAnsi="Times New Roman" w:cs="Times New Roman"/>
                <w:color w:val="424242"/>
                <w:sz w:val="28"/>
                <w:szCs w:val="28"/>
                <w:shd w:val="clear" w:color="auto" w:fill="FFFFFF"/>
                <w:vertAlign w:val="subscript"/>
              </w:rPr>
              <w:t>3</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Mg(OH)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(MgOH)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Sn(OH)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Ве(ОН)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r>
              <w:rPr>
                <w:rFonts w:ascii="Times New Roman" w:hAnsi="Times New Roman" w:cs="Times New Roman"/>
                <w:color w:val="424242"/>
                <w:sz w:val="28"/>
                <w:szCs w:val="28"/>
              </w:rPr>
              <w:t>Mg(OH)Cl</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401B04" w:rsidRDefault="00401B04" w:rsidP="00401B04">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401B04" w:rsidTr="00401B04">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гидроортофосфат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бромид дигидроксожелеза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хлорат гидроксомагния,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карбонат гидроксомеди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HCl</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нитрат дигидроксохрома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гипохлорит гидроксокальция,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дигидроотофосфат калия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NaOH,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гидроксоцинка,</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гидросиликат натрия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гидроортоарсенат аммония,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ортоборат гидроксобария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Sr(OH)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нитрат гидроксоалюминия,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Cr(OH)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HBr</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гидроортоборат калия,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нитрит гидроксокальция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RbOH,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хлорид гидроксоникеля (II),</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La(OH)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Sr(OH)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дигидрофосфат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Bi(OH)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гидрофосфат алюминия,</w:t>
            </w:r>
            <w:r>
              <w:rPr>
                <w:rFonts w:ascii="Times New Roman" w:hAnsi="Times New Roman" w:cs="Times New Roman"/>
                <w:color w:val="333333"/>
                <w:sz w:val="28"/>
                <w:szCs w:val="28"/>
                <w:shd w:val="clear" w:color="auto" w:fill="FFFFFF"/>
              </w:rPr>
              <w:t xml:space="preserve"> основной нитрат меди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Mg(OH)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r>
              <w:rPr>
                <w:rFonts w:ascii="Times New Roman" w:hAnsi="Times New Roman" w:cs="Times New Roman"/>
                <w:color w:val="000000"/>
                <w:sz w:val="28"/>
                <w:szCs w:val="28"/>
                <w:shd w:val="clear" w:color="auto" w:fill="FFFFFF"/>
              </w:rPr>
              <w:t>Cu(OH)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Ва(ОН)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r>
              <w:rPr>
                <w:rStyle w:val="af4"/>
                <w:color w:val="333333"/>
                <w:sz w:val="28"/>
                <w:szCs w:val="28"/>
                <w:shd w:val="clear" w:color="auto" w:fill="FFFFFF"/>
              </w:rPr>
              <w:t>гидрофосфат</w:t>
            </w:r>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pStyle w:val="1"/>
        <w:numPr>
          <w:ilvl w:val="0"/>
          <w:numId w:val="0"/>
        </w:numPr>
        <w:tabs>
          <w:tab w:val="left" w:pos="708"/>
        </w:tabs>
        <w:spacing w:before="0" w:after="0"/>
        <w:ind w:firstLine="708"/>
        <w:rPr>
          <w:rFonts w:cs="Times New Roman"/>
          <w:szCs w:val="28"/>
        </w:rPr>
      </w:pPr>
      <w:bookmarkStart w:id="7" w:name="_Toc261052292"/>
      <w:bookmarkStart w:id="8" w:name="_Toc261052316"/>
      <w:bookmarkStart w:id="9" w:name="_Toc261052445"/>
      <w:bookmarkStart w:id="10" w:name="_Toc261134360"/>
      <w:bookmarkStart w:id="11" w:name="_Toc21948463"/>
      <w:r>
        <w:rPr>
          <w:rFonts w:cs="Times New Roman"/>
          <w:szCs w:val="28"/>
        </w:rPr>
        <w:t>Тема: Способы выражения концентраций растворов</w:t>
      </w:r>
      <w:bookmarkEnd w:id="7"/>
      <w:bookmarkEnd w:id="8"/>
      <w:bookmarkEnd w:id="9"/>
      <w:bookmarkEnd w:id="10"/>
      <w:bookmarkEnd w:id="11"/>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401B04" w:rsidRDefault="00401B04" w:rsidP="00401B04">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401B04" w:rsidTr="00401B04">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(в-ва)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р-ра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401B04" w:rsidRDefault="00401B04" w:rsidP="00401B04">
      <w:pPr>
        <w:pStyle w:val="1"/>
        <w:numPr>
          <w:ilvl w:val="0"/>
          <w:numId w:val="0"/>
        </w:numPr>
        <w:tabs>
          <w:tab w:val="left" w:pos="708"/>
        </w:tabs>
        <w:spacing w:before="0" w:after="0"/>
        <w:ind w:firstLine="708"/>
        <w:rPr>
          <w:rFonts w:cs="Times New Roman"/>
          <w:szCs w:val="28"/>
        </w:rPr>
      </w:pPr>
      <w:bookmarkStart w:id="12" w:name="_Toc261052293"/>
      <w:bookmarkStart w:id="13" w:name="_Toc261052317"/>
      <w:bookmarkStart w:id="14" w:name="_Toc261052446"/>
      <w:bookmarkStart w:id="15" w:name="_Toc261134361"/>
      <w:bookmarkStart w:id="16" w:name="_Toc21948464"/>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401B04" w:rsidRDefault="00401B04" w:rsidP="00401B04">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401B04" w:rsidRDefault="00401B04" w:rsidP="006D70A2">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н.у.)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 –2360 кДж,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(тв.)) = –1492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(кр.)) = –1273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–1669,8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(тв.)) = –882,10 кДж/моль.</w:t>
      </w: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bscript"/>
          <w:lang w:eastAsia="ru-RU"/>
        </w:rPr>
        <w:t>х.р.</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w:t>
      </w:r>
      <w:r>
        <w:rPr>
          <w:rFonts w:ascii="Times New Roman" w:eastAsia="Times New Roman" w:hAnsi="Times New Roman" w:cs="Times New Roman"/>
          <w:sz w:val="28"/>
          <w:szCs w:val="28"/>
          <w:lang w:eastAsia="ru-RU"/>
        </w:rPr>
        <w:lastRenderedPageBreak/>
        <w:t>заданиях значения 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xml:space="preserve"> – в Дж/моль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 Реакции необходимо предварительно уравнять.</w:t>
      </w:r>
    </w:p>
    <w:p w:rsidR="00401B04" w:rsidRDefault="00401B04" w:rsidP="006D70A2">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HCl(</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w:t>
      </w:r>
    </w:p>
    <w:p w:rsidR="00401B04" w:rsidRDefault="00401B04" w:rsidP="00401B04">
      <w:pPr>
        <w:tabs>
          <w:tab w:val="left" w:pos="1260"/>
          <w:tab w:val="left" w:pos="2160"/>
          <w:tab w:val="left" w:pos="32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FeO(</w:t>
      </w:r>
      <w:r>
        <w:rPr>
          <w:rFonts w:ascii="Times New Roman" w:eastAsia="Times New Roman" w:hAnsi="Times New Roman" w:cs="Times New Roman"/>
          <w:sz w:val="28"/>
          <w:szCs w:val="28"/>
          <w:lang w:eastAsia="ru-RU"/>
        </w:rPr>
        <w:t>кр</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PbO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Pb</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ZnO</w:t>
      </w:r>
      <w:r>
        <w:rPr>
          <w:rFonts w:ascii="Times New Roman" w:eastAsia="Times New Roman" w:hAnsi="Times New Roman" w:cs="Times New Roman"/>
          <w:sz w:val="28"/>
          <w:szCs w:val="28"/>
          <w:lang w:eastAsia="ru-RU"/>
        </w:rPr>
        <w:t>(кр.)</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num" w:pos="1260"/>
          <w:tab w:val="left" w:pos="306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401B04" w:rsidRDefault="00401B04" w:rsidP="00401B04">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TiO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(кр.)+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401B04" w:rsidRDefault="00401B04" w:rsidP="00401B04">
      <w:pPr>
        <w:tabs>
          <w:tab w:val="num" w:pos="12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 xml:space="preserve">(кр.)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(кр.)</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3420"/>
          <w:tab w:val="left" w:pos="450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401B04" w:rsidRDefault="00401B04" w:rsidP="00401B04">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0D0A91" w:rsidRDefault="000D0A91" w:rsidP="000D0A9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lastRenderedPageBreak/>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приливании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w:t>
      </w:r>
      <w:r w:rsidRPr="006F6E16">
        <w:rPr>
          <w:rFonts w:ascii="Times New Roman" w:eastAsia="Times New Roman" w:hAnsi="Times New Roman" w:cs="Times New Roman"/>
          <w:iCs/>
          <w:color w:val="000000"/>
          <w:sz w:val="28"/>
          <w:szCs w:val="28"/>
          <w:lang w:eastAsia="ru-RU"/>
        </w:rPr>
        <w:lastRenderedPageBreak/>
        <w:t>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NaOH</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r w:rsidRPr="006F6E16">
        <w:rPr>
          <w:rFonts w:ascii="Times New Roman" w:eastAsia="Times New Roman" w:hAnsi="Times New Roman" w:cs="Times New Roman"/>
          <w:color w:val="000000"/>
          <w:sz w:val="28"/>
          <w:szCs w:val="28"/>
          <w:lang w:val="en-US" w:eastAsia="ru-RU"/>
        </w:rPr>
        <w:t>AlO</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w:t>
      </w:r>
      <w:r w:rsidRPr="006F6E16">
        <w:rPr>
          <w:rFonts w:ascii="Times New Roman" w:eastAsia="Times New Roman" w:hAnsi="Times New Roman" w:cs="Times New Roman"/>
          <w:iCs/>
          <w:color w:val="000000"/>
          <w:sz w:val="28"/>
          <w:szCs w:val="28"/>
          <w:lang w:eastAsia="ru-RU"/>
        </w:rPr>
        <w:lastRenderedPageBreak/>
        <w:t>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книге доктора А.И.Макиевского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Чрезмерное применение уксуса может привести не только к появлению землянистого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Ни одно открытие, ни одно изобретение невозможно без фантазии. В журнале «Химия и жизнь» появилась статья А.Кона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0D0A91" w:rsidRDefault="000D0A91" w:rsidP="000D0A9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Принципы заполнения атомных орбиталей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8.Основные характеристики атомов элементов (радиус атома, энергия ионизации, энергия сродства к электрону, электроотрицательность).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Периодический закон и периодическая система Д.И.Менделеева.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13. Особенности ковалентной связи (кратность, насыщенность, направленность, сопряжение, полярность, поляризуемость).</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Энергия Гиббса.II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24. Химическое равновесие. Смешение равновесия по принципу Ле Шателье.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26. Коллигативные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Колличественные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30. Теории кислот и оснований (электролитическая, протолитическая,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Теория химического строения А.М.Бутлерова.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53.Общая характеристика полимеров. Полимеризационные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5. и т.д</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Выполнено 50 % заданий предложенного теста, в заданиях открытого типа дан неполный ответ на поставленный вопрос, в ответе не присутствуют </w:t>
            </w:r>
            <w:r w:rsidRPr="00F03E60">
              <w:rPr>
                <w:rFonts w:ascii="Times New Roman" w:hAnsi="Times New Roman"/>
                <w:sz w:val="24"/>
                <w:szCs w:val="24"/>
              </w:rPr>
              <w:lastRenderedPageBreak/>
              <w:t>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w:t>
            </w:r>
            <w:r w:rsidRPr="00F2703A">
              <w:rPr>
                <w:rFonts w:ascii="Times New Roman" w:eastAsia="Calibri" w:hAnsi="Times New Roman" w:cs="Times New Roman"/>
                <w:sz w:val="24"/>
                <w:szCs w:val="24"/>
              </w:rPr>
              <w:lastRenderedPageBreak/>
              <w:t>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Незачтено</w:t>
            </w:r>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 xml:space="preserve">Твердо знает материал курса, грамотно и по существу излагает его, не допуская существенных неточностей в ответе на вопрос, правильно </w:t>
            </w:r>
            <w:r w:rsidRPr="0069455C">
              <w:rPr>
                <w:rFonts w:ascii="Times New Roman" w:eastAsia="Calibri" w:hAnsi="Times New Roman" w:cs="Times New Roman"/>
                <w:sz w:val="24"/>
                <w:szCs w:val="24"/>
                <w:lang w:eastAsia="ru-RU"/>
              </w:rPr>
              <w:lastRenderedPageBreak/>
              <w:t>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способность к полной самостоятельности </w:t>
      </w:r>
      <w:r w:rsidRPr="002F63C5">
        <w:rPr>
          <w:rFonts w:ascii="Times New Roman" w:eastAsia="Times New Roman" w:hAnsi="Times New Roman" w:cs="Times New Roman"/>
          <w:sz w:val="28"/>
          <w:szCs w:val="28"/>
        </w:rPr>
        <w:lastRenderedPageBreak/>
        <w:t>(допускаются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p w:rsidR="00B35C80" w:rsidRDefault="00B35C80" w:rsidP="0025182D">
      <w:pPr>
        <w:spacing w:after="0"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74B20" w:rsidRPr="002F63C5" w:rsidTr="00A74B2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74B20" w:rsidRPr="002F63C5" w:rsidRDefault="00A74B20" w:rsidP="00A74B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74B20" w:rsidRPr="002F63C5" w:rsidTr="00A74B20">
        <w:tc>
          <w:tcPr>
            <w:tcW w:w="630"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74B20" w:rsidRPr="002F63C5" w:rsidRDefault="00A74B20" w:rsidP="00A74B20">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4B20" w:rsidRPr="002F63C5" w:rsidRDefault="00A74B20" w:rsidP="00A74B20">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4B20" w:rsidRPr="002F63C5" w:rsidRDefault="00A74B20" w:rsidP="00A74B20">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 xml:space="preserve">творческого уровня, </w:t>
            </w:r>
            <w:r w:rsidRPr="002F63C5">
              <w:rPr>
                <w:rFonts w:ascii="Times New Roman" w:eastAsia="Times New Roman" w:hAnsi="Times New Roman" w:cs="Times New Roman"/>
                <w:color w:val="000000"/>
                <w:sz w:val="24"/>
                <w:szCs w:val="24"/>
                <w:shd w:val="clear" w:color="auto" w:fill="FFFFFF"/>
                <w:lang w:eastAsia="ru-RU" w:bidi="ru-RU"/>
              </w:rPr>
              <w:lastRenderedPageBreak/>
              <w:t>позволяющие оценивать и диагностировать умения, интегрировать знания различных областей, аргументировать собственную точку зрения.</w:t>
            </w:r>
          </w:p>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A74B20" w:rsidRPr="002F63C5" w:rsidTr="00A74B20">
        <w:tc>
          <w:tcPr>
            <w:tcW w:w="630"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практическом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74B20" w:rsidRPr="002F63C5" w:rsidTr="00A74B20">
        <w:tc>
          <w:tcPr>
            <w:tcW w:w="630"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74B20" w:rsidRPr="001A46DC"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74B20" w:rsidRPr="002F63C5" w:rsidTr="00A74B20">
        <w:tc>
          <w:tcPr>
            <w:tcW w:w="630"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74B20" w:rsidRPr="002F63C5" w:rsidRDefault="00A74B20" w:rsidP="00A74B20">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w:t>
            </w:r>
            <w:r w:rsidRPr="002F63C5">
              <w:rPr>
                <w:rFonts w:ascii="Times New Roman" w:eastAsia="Calibri" w:hAnsi="Times New Roman" w:cs="Times New Roman"/>
                <w:sz w:val="24"/>
                <w:szCs w:val="24"/>
              </w:rPr>
              <w:lastRenderedPageBreak/>
              <w:t>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A74B20" w:rsidRPr="002F63C5" w:rsidTr="00A74B20">
        <w:tc>
          <w:tcPr>
            <w:tcW w:w="630"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A74B20" w:rsidRPr="002F63C5" w:rsidRDefault="00A74B20" w:rsidP="00A74B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4B20" w:rsidRPr="002F63C5" w:rsidRDefault="00A74B20" w:rsidP="00A74B20">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A74B20" w:rsidRPr="002F63C5" w:rsidRDefault="00A74B20" w:rsidP="00A74B20">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A74B20" w:rsidRPr="006A1AD8" w:rsidRDefault="00A74B20" w:rsidP="00A74B20">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74B20" w:rsidRPr="002F63C5" w:rsidRDefault="00A74B20" w:rsidP="00A74B20">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74B20" w:rsidRPr="005131DA" w:rsidRDefault="00A74B20" w:rsidP="0025182D">
      <w:pPr>
        <w:spacing w:after="0" w:line="360" w:lineRule="auto"/>
        <w:rPr>
          <w:rFonts w:ascii="Times New Roman" w:hAnsi="Times New Roman" w:cs="Times New Roman"/>
          <w:sz w:val="28"/>
          <w:szCs w:val="28"/>
        </w:rPr>
      </w:pPr>
    </w:p>
    <w:sectPr w:rsidR="00A74B2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2C" w:rsidRDefault="00CD3A2C" w:rsidP="00AD4FB0">
      <w:pPr>
        <w:spacing w:after="0" w:line="240" w:lineRule="auto"/>
      </w:pPr>
      <w:r>
        <w:separator/>
      </w:r>
    </w:p>
  </w:endnote>
  <w:endnote w:type="continuationSeparator" w:id="0">
    <w:p w:rsidR="00CD3A2C" w:rsidRDefault="00CD3A2C"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74B20" w:rsidRDefault="00A74B20">
        <w:pPr>
          <w:pStyle w:val="af0"/>
          <w:jc w:val="center"/>
        </w:pPr>
        <w:r>
          <w:fldChar w:fldCharType="begin"/>
        </w:r>
        <w:r>
          <w:instrText>PAGE   \* MERGEFORMAT</w:instrText>
        </w:r>
        <w:r>
          <w:fldChar w:fldCharType="separate"/>
        </w:r>
        <w:r w:rsidR="002E7FA6">
          <w:rPr>
            <w:noProof/>
          </w:rPr>
          <w:t>94</w:t>
        </w:r>
        <w:r>
          <w:fldChar w:fldCharType="end"/>
        </w:r>
      </w:p>
    </w:sdtContent>
  </w:sdt>
  <w:p w:rsidR="00A74B20" w:rsidRDefault="00A74B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2C" w:rsidRDefault="00CD3A2C" w:rsidP="00AD4FB0">
      <w:pPr>
        <w:spacing w:after="0" w:line="240" w:lineRule="auto"/>
      </w:pPr>
      <w:r>
        <w:separator/>
      </w:r>
    </w:p>
  </w:footnote>
  <w:footnote w:type="continuationSeparator" w:id="0">
    <w:p w:rsidR="00CD3A2C" w:rsidRDefault="00CD3A2C"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20">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5">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8">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2"/>
  </w:num>
  <w:num w:numId="1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10"/>
  </w:num>
  <w:num w:numId="29">
    <w:abstractNumId w:val="23"/>
  </w:num>
  <w:num w:numId="30">
    <w:abstractNumId w:val="26"/>
  </w:num>
  <w:num w:numId="31">
    <w:abstractNumId w:val="5"/>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A123B"/>
    <w:rsid w:val="000B2B66"/>
    <w:rsid w:val="000C1C74"/>
    <w:rsid w:val="000D0A91"/>
    <w:rsid w:val="000E0986"/>
    <w:rsid w:val="00131115"/>
    <w:rsid w:val="00181A64"/>
    <w:rsid w:val="0019306A"/>
    <w:rsid w:val="001A23E6"/>
    <w:rsid w:val="001F651F"/>
    <w:rsid w:val="00203DC5"/>
    <w:rsid w:val="00212B3B"/>
    <w:rsid w:val="002302F5"/>
    <w:rsid w:val="0025182D"/>
    <w:rsid w:val="002808A3"/>
    <w:rsid w:val="002D0024"/>
    <w:rsid w:val="002D1408"/>
    <w:rsid w:val="002E7FA6"/>
    <w:rsid w:val="0030189D"/>
    <w:rsid w:val="00303C4A"/>
    <w:rsid w:val="0034184A"/>
    <w:rsid w:val="00355E21"/>
    <w:rsid w:val="00387C2B"/>
    <w:rsid w:val="0039691D"/>
    <w:rsid w:val="003A4006"/>
    <w:rsid w:val="003A5B55"/>
    <w:rsid w:val="003F38CB"/>
    <w:rsid w:val="00400CF3"/>
    <w:rsid w:val="00401B04"/>
    <w:rsid w:val="00437562"/>
    <w:rsid w:val="004829E3"/>
    <w:rsid w:val="00483DE4"/>
    <w:rsid w:val="00485BBC"/>
    <w:rsid w:val="005131DA"/>
    <w:rsid w:val="00521C0B"/>
    <w:rsid w:val="00531E76"/>
    <w:rsid w:val="00540762"/>
    <w:rsid w:val="00540D48"/>
    <w:rsid w:val="005B42EC"/>
    <w:rsid w:val="005C0DAE"/>
    <w:rsid w:val="005E7CD7"/>
    <w:rsid w:val="0061226A"/>
    <w:rsid w:val="006A5427"/>
    <w:rsid w:val="006B2A9D"/>
    <w:rsid w:val="006D70A2"/>
    <w:rsid w:val="006F4717"/>
    <w:rsid w:val="006F5787"/>
    <w:rsid w:val="006F6E16"/>
    <w:rsid w:val="007052DB"/>
    <w:rsid w:val="00717134"/>
    <w:rsid w:val="00717AB8"/>
    <w:rsid w:val="00750E64"/>
    <w:rsid w:val="00753C46"/>
    <w:rsid w:val="007A6456"/>
    <w:rsid w:val="007C4222"/>
    <w:rsid w:val="0085405F"/>
    <w:rsid w:val="00872314"/>
    <w:rsid w:val="009042E2"/>
    <w:rsid w:val="00906D4F"/>
    <w:rsid w:val="00913981"/>
    <w:rsid w:val="009A5FFD"/>
    <w:rsid w:val="009B5365"/>
    <w:rsid w:val="009D2D0B"/>
    <w:rsid w:val="009F7A8A"/>
    <w:rsid w:val="00A123B0"/>
    <w:rsid w:val="00A3675D"/>
    <w:rsid w:val="00A45177"/>
    <w:rsid w:val="00A655AB"/>
    <w:rsid w:val="00A672F0"/>
    <w:rsid w:val="00A74650"/>
    <w:rsid w:val="00A74B20"/>
    <w:rsid w:val="00AB5EB5"/>
    <w:rsid w:val="00AD4FB0"/>
    <w:rsid w:val="00B05816"/>
    <w:rsid w:val="00B15CD5"/>
    <w:rsid w:val="00B35C80"/>
    <w:rsid w:val="00B8696D"/>
    <w:rsid w:val="00BD6293"/>
    <w:rsid w:val="00BF698C"/>
    <w:rsid w:val="00C25656"/>
    <w:rsid w:val="00C455E7"/>
    <w:rsid w:val="00CD3A2C"/>
    <w:rsid w:val="00D92715"/>
    <w:rsid w:val="00DA3BF9"/>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401B04"/>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401B04"/>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01B04"/>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401B04"/>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401B04"/>
    <w:rPr>
      <w:rFonts w:ascii="Arial" w:eastAsia="Times New Roman" w:hAnsi="Arial" w:cs="Arial"/>
      <w:b/>
      <w:bCs/>
      <w:sz w:val="26"/>
      <w:szCs w:val="26"/>
      <w:lang w:eastAsia="ru-RU"/>
    </w:rPr>
  </w:style>
  <w:style w:type="character" w:customStyle="1" w:styleId="40">
    <w:name w:val="Заголовок 4 Знак"/>
    <w:basedOn w:val="a0"/>
    <w:link w:val="4"/>
    <w:semiHidden/>
    <w:rsid w:val="00401B04"/>
    <w:rPr>
      <w:rFonts w:ascii="Times New Roman" w:eastAsia="Times New Roman" w:hAnsi="Times New Roman" w:cs="Times New Roman"/>
      <w:b/>
      <w:bCs/>
      <w:sz w:val="28"/>
      <w:szCs w:val="28"/>
      <w:lang w:eastAsia="ru-RU"/>
    </w:rPr>
  </w:style>
  <w:style w:type="character" w:styleId="af4">
    <w:name w:val="Emphasis"/>
    <w:basedOn w:val="a0"/>
    <w:uiPriority w:val="20"/>
    <w:qFormat/>
    <w:rsid w:val="00401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1733632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48003018">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33701208">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39527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0792722">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2503221">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7C0C-FB6B-48FE-93DF-D492FFD6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94</Pages>
  <Words>17814</Words>
  <Characters>101540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53</cp:revision>
  <cp:lastPrinted>2019-11-11T11:25:00Z</cp:lastPrinted>
  <dcterms:created xsi:type="dcterms:W3CDTF">2016-09-22T09:12:00Z</dcterms:created>
  <dcterms:modified xsi:type="dcterms:W3CDTF">2020-01-23T04:11:00Z</dcterms:modified>
</cp:coreProperties>
</file>