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DB" w:rsidRPr="009E237D" w:rsidRDefault="00E75CDB" w:rsidP="00E75CDB">
      <w:pPr>
        <w:pStyle w:val="ReportHead"/>
        <w:rPr>
          <w:color w:val="000000" w:themeColor="text1"/>
          <w:sz w:val="24"/>
        </w:rPr>
      </w:pPr>
      <w:proofErr w:type="spellStart"/>
      <w:r w:rsidRPr="009E237D">
        <w:rPr>
          <w:color w:val="000000" w:themeColor="text1"/>
          <w:sz w:val="24"/>
        </w:rPr>
        <w:t>Минобрнауки</w:t>
      </w:r>
      <w:proofErr w:type="spellEnd"/>
      <w:r w:rsidRPr="009E237D">
        <w:rPr>
          <w:color w:val="000000" w:themeColor="text1"/>
          <w:sz w:val="24"/>
        </w:rPr>
        <w:t xml:space="preserve"> России</w:t>
      </w:r>
    </w:p>
    <w:p w:rsidR="00E75CDB" w:rsidRPr="009E237D" w:rsidRDefault="00E75CDB" w:rsidP="00E75CDB">
      <w:pPr>
        <w:pStyle w:val="ReportHead"/>
        <w:rPr>
          <w:color w:val="000000" w:themeColor="text1"/>
          <w:sz w:val="24"/>
        </w:rPr>
      </w:pPr>
    </w:p>
    <w:p w:rsidR="00E75CDB" w:rsidRPr="009E237D" w:rsidRDefault="00E75CDB" w:rsidP="00E75CDB">
      <w:pPr>
        <w:pStyle w:val="ReportHead"/>
        <w:rPr>
          <w:color w:val="000000" w:themeColor="text1"/>
          <w:sz w:val="24"/>
        </w:rPr>
      </w:pPr>
      <w:proofErr w:type="spellStart"/>
      <w:r w:rsidRPr="009E237D">
        <w:rPr>
          <w:color w:val="000000" w:themeColor="text1"/>
          <w:sz w:val="24"/>
        </w:rPr>
        <w:t>Бузулукский</w:t>
      </w:r>
      <w:proofErr w:type="spellEnd"/>
      <w:r w:rsidRPr="009E237D">
        <w:rPr>
          <w:color w:val="000000" w:themeColor="text1"/>
          <w:sz w:val="24"/>
        </w:rPr>
        <w:t xml:space="preserve"> гуманитарно-технологический институт (филиал) </w:t>
      </w:r>
    </w:p>
    <w:p w:rsidR="00E75CDB" w:rsidRPr="009E237D" w:rsidRDefault="00E75CDB" w:rsidP="00E75CDB">
      <w:pPr>
        <w:pStyle w:val="ReportHead"/>
        <w:rPr>
          <w:color w:val="000000" w:themeColor="text1"/>
          <w:sz w:val="24"/>
        </w:rPr>
      </w:pPr>
      <w:r w:rsidRPr="009E237D">
        <w:rPr>
          <w:color w:val="000000" w:themeColor="text1"/>
          <w:sz w:val="24"/>
        </w:rPr>
        <w:t>федерального государственного бюджетного образовательного учреждения</w:t>
      </w:r>
    </w:p>
    <w:p w:rsidR="00E75CDB" w:rsidRPr="009E237D" w:rsidRDefault="00E75CDB" w:rsidP="00E75CDB">
      <w:pPr>
        <w:pStyle w:val="ReportHead"/>
        <w:rPr>
          <w:color w:val="000000" w:themeColor="text1"/>
          <w:sz w:val="24"/>
        </w:rPr>
      </w:pPr>
      <w:r w:rsidRPr="009E237D">
        <w:rPr>
          <w:color w:val="000000" w:themeColor="text1"/>
          <w:sz w:val="24"/>
        </w:rPr>
        <w:t>высшего образования</w:t>
      </w:r>
    </w:p>
    <w:p w:rsidR="00E75CDB" w:rsidRPr="009E237D" w:rsidRDefault="00E75CDB" w:rsidP="00E75CDB">
      <w:pPr>
        <w:pStyle w:val="ReportHead"/>
        <w:rPr>
          <w:b/>
          <w:color w:val="000000" w:themeColor="text1"/>
          <w:sz w:val="24"/>
        </w:rPr>
      </w:pPr>
      <w:r w:rsidRPr="009E237D">
        <w:rPr>
          <w:b/>
          <w:color w:val="000000" w:themeColor="text1"/>
          <w:sz w:val="24"/>
        </w:rPr>
        <w:t>«Оренбургский государственный университет»</w:t>
      </w:r>
    </w:p>
    <w:p w:rsidR="0050582D" w:rsidRPr="009E237D" w:rsidRDefault="0050582D" w:rsidP="0050582D">
      <w:pPr>
        <w:pStyle w:val="ReportHead"/>
        <w:suppressAutoHyphens/>
        <w:rPr>
          <w:b/>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r w:rsidRPr="009E237D">
        <w:rPr>
          <w:color w:val="000000" w:themeColor="text1"/>
          <w:sz w:val="24"/>
        </w:rPr>
        <w:t xml:space="preserve">Кафедра </w:t>
      </w:r>
      <w:r w:rsidR="003D6F03" w:rsidRPr="003D6F03">
        <w:rPr>
          <w:rFonts w:eastAsia="Calibri"/>
          <w:sz w:val="24"/>
        </w:rPr>
        <w:t>финансов и кредита</w:t>
      </w: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b/>
          <w:color w:val="000000" w:themeColor="text1"/>
          <w:sz w:val="32"/>
        </w:rPr>
      </w:pPr>
      <w:r w:rsidRPr="009E237D">
        <w:rPr>
          <w:b/>
          <w:color w:val="000000" w:themeColor="text1"/>
          <w:sz w:val="32"/>
        </w:rPr>
        <w:t>Фонд</w:t>
      </w:r>
    </w:p>
    <w:p w:rsidR="0050582D" w:rsidRPr="009E237D" w:rsidRDefault="0050582D" w:rsidP="0050582D">
      <w:pPr>
        <w:pStyle w:val="ReportHead"/>
        <w:suppressAutoHyphens/>
        <w:rPr>
          <w:b/>
          <w:color w:val="000000" w:themeColor="text1"/>
          <w:sz w:val="32"/>
        </w:rPr>
      </w:pPr>
      <w:r w:rsidRPr="009E237D">
        <w:rPr>
          <w:b/>
          <w:color w:val="000000" w:themeColor="text1"/>
          <w:sz w:val="32"/>
        </w:rPr>
        <w:t>оценочных средств</w:t>
      </w:r>
    </w:p>
    <w:p w:rsidR="00F76571" w:rsidRPr="009E237D" w:rsidRDefault="0050582D" w:rsidP="00F76571">
      <w:pPr>
        <w:pStyle w:val="ReportHead"/>
        <w:rPr>
          <w:i/>
          <w:color w:val="000000" w:themeColor="text1"/>
        </w:rPr>
      </w:pPr>
      <w:r w:rsidRPr="009E237D">
        <w:rPr>
          <w:color w:val="000000" w:themeColor="text1"/>
        </w:rPr>
        <w:t>по дисциплине</w:t>
      </w:r>
      <w:r w:rsidRPr="009E237D">
        <w:rPr>
          <w:i/>
          <w:color w:val="000000" w:themeColor="text1"/>
        </w:rPr>
        <w:t xml:space="preserve"> </w:t>
      </w:r>
      <w:r w:rsidR="00F76571" w:rsidRPr="009E237D">
        <w:rPr>
          <w:i/>
          <w:color w:val="000000" w:themeColor="text1"/>
        </w:rPr>
        <w:t>«Б.1.В.ОД.6 Международные стандарты учета и отчетности»</w:t>
      </w:r>
    </w:p>
    <w:p w:rsidR="00F76571" w:rsidRPr="009E237D" w:rsidRDefault="00F76571" w:rsidP="00F76571">
      <w:pPr>
        <w:pStyle w:val="ReportHead"/>
        <w:rPr>
          <w:i/>
          <w:color w:val="000000" w:themeColor="text1"/>
        </w:rPr>
      </w:pPr>
    </w:p>
    <w:p w:rsidR="0050582D" w:rsidRPr="009E237D" w:rsidRDefault="0050582D" w:rsidP="0050582D">
      <w:pPr>
        <w:pStyle w:val="ReportHead"/>
        <w:suppressAutoHyphens/>
        <w:rPr>
          <w:i/>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spacing w:line="360" w:lineRule="auto"/>
        <w:rPr>
          <w:color w:val="000000" w:themeColor="text1"/>
        </w:rPr>
      </w:pPr>
      <w:r w:rsidRPr="009E237D">
        <w:rPr>
          <w:color w:val="000000" w:themeColor="text1"/>
        </w:rPr>
        <w:t>Уровень высшего образования</w:t>
      </w:r>
    </w:p>
    <w:p w:rsidR="0050582D" w:rsidRPr="009E237D" w:rsidRDefault="0050582D" w:rsidP="0050582D">
      <w:pPr>
        <w:pStyle w:val="ReportHead"/>
        <w:suppressAutoHyphens/>
        <w:spacing w:line="360" w:lineRule="auto"/>
        <w:rPr>
          <w:color w:val="000000" w:themeColor="text1"/>
        </w:rPr>
      </w:pPr>
      <w:r w:rsidRPr="009E237D">
        <w:rPr>
          <w:color w:val="000000" w:themeColor="text1"/>
        </w:rPr>
        <w:t>БАКАЛАВРИАТ</w:t>
      </w:r>
    </w:p>
    <w:p w:rsidR="0050582D" w:rsidRPr="009E237D" w:rsidRDefault="0050582D" w:rsidP="0050582D">
      <w:pPr>
        <w:pStyle w:val="ReportHead"/>
        <w:suppressAutoHyphens/>
        <w:rPr>
          <w:color w:val="000000" w:themeColor="text1"/>
        </w:rPr>
      </w:pPr>
      <w:r w:rsidRPr="009E237D">
        <w:rPr>
          <w:color w:val="000000" w:themeColor="text1"/>
        </w:rPr>
        <w:t>Направление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38.03.01 Экономика</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(код и наименование направления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Финансы и кредит</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 xml:space="preserve"> (наименование направленности (профиля) образовательной программы)</w:t>
      </w:r>
    </w:p>
    <w:p w:rsidR="0050582D" w:rsidRPr="009E237D" w:rsidRDefault="0050582D" w:rsidP="0050582D">
      <w:pPr>
        <w:pStyle w:val="ReportHead"/>
        <w:suppressAutoHyphens/>
        <w:spacing w:before="120"/>
        <w:rPr>
          <w:color w:val="000000" w:themeColor="text1"/>
        </w:rPr>
      </w:pPr>
      <w:r w:rsidRPr="009E237D">
        <w:rPr>
          <w:color w:val="000000" w:themeColor="text1"/>
        </w:rPr>
        <w:t>Тип образовательной программы</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 xml:space="preserve">Программа академического </w:t>
      </w:r>
      <w:proofErr w:type="spellStart"/>
      <w:r w:rsidRPr="009E237D">
        <w:rPr>
          <w:i/>
          <w:color w:val="000000" w:themeColor="text1"/>
          <w:u w:val="single"/>
        </w:rPr>
        <w:t>бакалавриата</w:t>
      </w:r>
      <w:proofErr w:type="spellEnd"/>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rPr>
      </w:pPr>
      <w:r w:rsidRPr="009E237D">
        <w:rPr>
          <w:color w:val="000000" w:themeColor="text1"/>
        </w:rPr>
        <w:t>Квалификация</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Бакалавр</w:t>
      </w:r>
    </w:p>
    <w:p w:rsidR="0050582D" w:rsidRPr="009E237D" w:rsidRDefault="0050582D" w:rsidP="0050582D">
      <w:pPr>
        <w:pStyle w:val="ReportHead"/>
        <w:suppressAutoHyphens/>
        <w:spacing w:before="120"/>
        <w:rPr>
          <w:color w:val="000000" w:themeColor="text1"/>
        </w:rPr>
      </w:pPr>
      <w:r w:rsidRPr="009E237D">
        <w:rPr>
          <w:color w:val="000000" w:themeColor="text1"/>
        </w:rPr>
        <w:t>Форма обучения</w:t>
      </w:r>
    </w:p>
    <w:p w:rsidR="0050582D" w:rsidRPr="009E237D" w:rsidRDefault="00421EBE" w:rsidP="0050582D">
      <w:pPr>
        <w:pStyle w:val="ReportHead"/>
        <w:suppressAutoHyphens/>
        <w:rPr>
          <w:i/>
          <w:color w:val="000000" w:themeColor="text1"/>
          <w:sz w:val="24"/>
          <w:u w:val="single"/>
        </w:rPr>
      </w:pPr>
      <w:r>
        <w:rPr>
          <w:i/>
          <w:color w:val="000000" w:themeColor="text1"/>
          <w:sz w:val="24"/>
          <w:u w:val="single"/>
        </w:rPr>
        <w:t>Заочная</w:t>
      </w:r>
    </w:p>
    <w:p w:rsidR="0050582D" w:rsidRPr="009E237D" w:rsidRDefault="0050582D" w:rsidP="0050582D">
      <w:pPr>
        <w:pStyle w:val="ReportHead"/>
        <w:suppressAutoHyphens/>
        <w:rPr>
          <w:color w:val="000000" w:themeColor="text1"/>
        </w:rPr>
      </w:pPr>
      <w:bookmarkStart w:id="0" w:name="BookmarkWhereDelChr13"/>
      <w:bookmarkEnd w:id="0"/>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946509" w:rsidP="0050582D">
      <w:pPr>
        <w:pStyle w:val="ReportHead"/>
        <w:suppressAutoHyphens/>
        <w:rPr>
          <w:color w:val="000000" w:themeColor="text1"/>
        </w:rPr>
        <w:sectPr w:rsidR="0050582D" w:rsidRPr="009E237D" w:rsidSect="0050582D">
          <w:footerReference w:type="default" r:id="rId7"/>
          <w:pgSz w:w="11906" w:h="16838"/>
          <w:pgMar w:top="510" w:right="567" w:bottom="510" w:left="1134" w:header="0" w:footer="510" w:gutter="0"/>
          <w:cols w:space="708"/>
          <w:docGrid w:linePitch="360"/>
        </w:sectPr>
      </w:pPr>
      <w:r>
        <w:rPr>
          <w:color w:val="000000" w:themeColor="text1"/>
        </w:rPr>
        <w:t>Год набора 2017</w:t>
      </w:r>
      <w:bookmarkStart w:id="1" w:name="_GoBack"/>
      <w:bookmarkEnd w:id="1"/>
    </w:p>
    <w:p w:rsidR="00F76571" w:rsidRPr="009E237D" w:rsidRDefault="0050582D" w:rsidP="00F76571">
      <w:pPr>
        <w:pStyle w:val="ReportHead"/>
        <w:jc w:val="both"/>
        <w:rPr>
          <w:i/>
          <w:color w:val="000000" w:themeColor="text1"/>
          <w:sz w:val="24"/>
        </w:rPr>
      </w:pPr>
      <w:bookmarkStart w:id="2" w:name="BookmarkTestIsMustDelChr13"/>
      <w:bookmarkEnd w:id="2"/>
      <w:r w:rsidRPr="009E237D">
        <w:rPr>
          <w:color w:val="000000" w:themeColor="text1"/>
          <w:sz w:val="24"/>
        </w:rPr>
        <w:lastRenderedPageBreak/>
        <w:t xml:space="preserve">Фонд оценочных средств предназначен для контроля </w:t>
      </w:r>
      <w:proofErr w:type="gramStart"/>
      <w:r w:rsidRPr="009E237D">
        <w:rPr>
          <w:color w:val="000000" w:themeColor="text1"/>
          <w:sz w:val="24"/>
        </w:rPr>
        <w:t>знаний</w:t>
      </w:r>
      <w:proofErr w:type="gramEnd"/>
      <w:r w:rsidRPr="009E237D">
        <w:rPr>
          <w:color w:val="000000" w:themeColor="text1"/>
          <w:sz w:val="24"/>
        </w:rPr>
        <w:t xml:space="preserve"> обучающихся по направлению подготовки </w:t>
      </w:r>
      <w:r w:rsidRPr="009E237D">
        <w:rPr>
          <w:i/>
          <w:color w:val="000000" w:themeColor="text1"/>
          <w:sz w:val="24"/>
          <w:u w:val="single"/>
        </w:rPr>
        <w:t>38.03.01 Экономика</w:t>
      </w:r>
      <w:r w:rsidRPr="009E237D">
        <w:rPr>
          <w:color w:val="000000" w:themeColor="text1"/>
          <w:sz w:val="24"/>
        </w:rPr>
        <w:t xml:space="preserve"> по дисциплине </w:t>
      </w:r>
      <w:r w:rsidR="00F76571" w:rsidRPr="009E237D">
        <w:rPr>
          <w:i/>
          <w:color w:val="000000" w:themeColor="text1"/>
          <w:sz w:val="24"/>
        </w:rPr>
        <w:t>«Б.1.В.ОД.6 Международные стандарты учета и отчетности»</w:t>
      </w:r>
    </w:p>
    <w:p w:rsidR="00F76571" w:rsidRPr="009E237D" w:rsidRDefault="00F76571" w:rsidP="00F76571">
      <w:pPr>
        <w:pStyle w:val="ReportHead"/>
        <w:jc w:val="both"/>
        <w:rPr>
          <w:i/>
          <w:color w:val="000000" w:themeColor="text1"/>
          <w:sz w:val="24"/>
        </w:rPr>
      </w:pPr>
    </w:p>
    <w:p w:rsidR="0050582D" w:rsidRPr="009E237D" w:rsidRDefault="0050582D" w:rsidP="0050582D">
      <w:pPr>
        <w:pStyle w:val="ReportHead"/>
        <w:suppressAutoHyphens/>
        <w:jc w:val="both"/>
        <w:rPr>
          <w:color w:val="000000" w:themeColor="text1"/>
          <w:sz w:val="24"/>
          <w:u w:val="single"/>
        </w:rPr>
      </w:pPr>
    </w:p>
    <w:p w:rsidR="0050582D" w:rsidRPr="009E237D" w:rsidRDefault="0050582D" w:rsidP="0050582D">
      <w:pPr>
        <w:pStyle w:val="ReportHead"/>
        <w:suppressAutoHyphens/>
        <w:ind w:firstLine="850"/>
        <w:jc w:val="both"/>
        <w:rPr>
          <w:color w:val="000000" w:themeColor="text1"/>
          <w:sz w:val="24"/>
        </w:rPr>
      </w:pPr>
      <w:r w:rsidRPr="009E237D">
        <w:rPr>
          <w:color w:val="000000" w:themeColor="text1"/>
          <w:sz w:val="24"/>
        </w:rPr>
        <w:t>Фонд оценочных средств рассмотрен и утвержден на заседании кафедры</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00CC1902" w:rsidRPr="00CC1902">
        <w:rPr>
          <w:color w:val="000000" w:themeColor="text1"/>
          <w:sz w:val="24"/>
          <w:u w:val="single"/>
        </w:rPr>
        <w:t>финансов и кредита</w:t>
      </w:r>
      <w:r w:rsidRPr="009E237D">
        <w:rPr>
          <w:color w:val="000000" w:themeColor="text1"/>
          <w:sz w:val="24"/>
          <w:u w:val="single"/>
        </w:rPr>
        <w:tab/>
      </w:r>
    </w:p>
    <w:p w:rsidR="0050582D" w:rsidRPr="009E237D" w:rsidRDefault="0050582D" w:rsidP="0050582D">
      <w:pPr>
        <w:pStyle w:val="ReportHead"/>
        <w:tabs>
          <w:tab w:val="left" w:pos="10148"/>
        </w:tabs>
        <w:suppressAutoHyphens/>
        <w:rPr>
          <w:i/>
          <w:color w:val="000000" w:themeColor="text1"/>
          <w:sz w:val="24"/>
          <w:vertAlign w:val="superscript"/>
        </w:rPr>
      </w:pPr>
      <w:r w:rsidRPr="009E237D">
        <w:rPr>
          <w:i/>
          <w:color w:val="000000" w:themeColor="text1"/>
          <w:sz w:val="24"/>
          <w:vertAlign w:val="superscript"/>
        </w:rPr>
        <w:t>наименование кафедры</w:t>
      </w:r>
    </w:p>
    <w:p w:rsidR="0050582D" w:rsidRPr="009E237D" w:rsidRDefault="0050582D" w:rsidP="0050582D">
      <w:pPr>
        <w:pStyle w:val="ReportHead"/>
        <w:tabs>
          <w:tab w:val="left" w:pos="10148"/>
        </w:tabs>
        <w:suppressAutoHyphens/>
        <w:jc w:val="both"/>
        <w:rPr>
          <w:color w:val="000000" w:themeColor="text1"/>
          <w:sz w:val="24"/>
        </w:rPr>
      </w:pPr>
      <w:r w:rsidRPr="009E237D">
        <w:rPr>
          <w:color w:val="000000" w:themeColor="text1"/>
          <w:sz w:val="24"/>
        </w:rPr>
        <w:t>протокол № ________от "___" __________ 20__г.</w:t>
      </w:r>
    </w:p>
    <w:p w:rsidR="0050582D" w:rsidRPr="009E237D" w:rsidRDefault="0050582D" w:rsidP="0050582D">
      <w:pPr>
        <w:pStyle w:val="ReportHead"/>
        <w:tabs>
          <w:tab w:val="left" w:pos="10148"/>
        </w:tabs>
        <w:suppressAutoHyphens/>
        <w:jc w:val="both"/>
        <w:rPr>
          <w:color w:val="000000" w:themeColor="text1"/>
          <w:sz w:val="24"/>
        </w:rPr>
      </w:pPr>
    </w:p>
    <w:p w:rsidR="0050582D" w:rsidRPr="009E237D" w:rsidRDefault="007C3AB9" w:rsidP="0050582D">
      <w:pPr>
        <w:pStyle w:val="ReportHead"/>
        <w:tabs>
          <w:tab w:val="center" w:pos="6378"/>
          <w:tab w:val="left" w:pos="10148"/>
        </w:tabs>
        <w:suppressAutoHyphens/>
        <w:jc w:val="both"/>
        <w:rPr>
          <w:color w:val="000000" w:themeColor="text1"/>
          <w:sz w:val="24"/>
          <w:u w:val="single"/>
        </w:rPr>
      </w:pPr>
      <w:r w:rsidRPr="009E237D">
        <w:rPr>
          <w:color w:val="000000" w:themeColor="text1"/>
          <w:sz w:val="24"/>
        </w:rPr>
        <w:t>Первый заместитель директора по УР</w:t>
      </w:r>
      <w:r w:rsidR="0050582D" w:rsidRPr="009E237D">
        <w:rPr>
          <w:color w:val="000000" w:themeColor="text1"/>
          <w:sz w:val="24"/>
          <w:u w:val="single"/>
        </w:rPr>
        <w:t xml:space="preserve"> </w:t>
      </w:r>
      <w:proofErr w:type="gramStart"/>
      <w:r w:rsidR="0050582D" w:rsidRPr="009E237D">
        <w:rPr>
          <w:color w:val="000000" w:themeColor="text1"/>
          <w:sz w:val="24"/>
          <w:u w:val="single"/>
        </w:rPr>
        <w:tab/>
        <w:t xml:space="preserve">  </w:t>
      </w:r>
      <w:r w:rsidR="003D6F03" w:rsidRPr="003D6F03">
        <w:rPr>
          <w:rFonts w:eastAsia="Calibri"/>
          <w:sz w:val="24"/>
          <w:szCs w:val="24"/>
          <w:u w:val="single"/>
        </w:rPr>
        <w:t>Е.В</w:t>
      </w:r>
      <w:proofErr w:type="gramEnd"/>
      <w:r w:rsidR="003D6F03" w:rsidRPr="003D6F03">
        <w:rPr>
          <w:rFonts w:eastAsia="Calibri"/>
          <w:sz w:val="24"/>
          <w:szCs w:val="24"/>
          <w:u w:val="single"/>
        </w:rPr>
        <w:t xml:space="preserve"> Фролова</w:t>
      </w:r>
      <w:r w:rsidR="0050582D" w:rsidRPr="009E237D">
        <w:rPr>
          <w:color w:val="000000" w:themeColor="text1"/>
          <w:sz w:val="24"/>
          <w:u w:val="single"/>
        </w:rPr>
        <w:tab/>
      </w:r>
    </w:p>
    <w:p w:rsidR="0050582D" w:rsidRPr="009E237D" w:rsidRDefault="0050582D" w:rsidP="0050582D">
      <w:pPr>
        <w:pStyle w:val="ReportHead"/>
        <w:tabs>
          <w:tab w:val="center" w:pos="6378"/>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наименование кафедры                                                    подпись                        расшифровка подписи</w:t>
      </w:r>
    </w:p>
    <w:p w:rsidR="0050582D" w:rsidRPr="009E237D" w:rsidRDefault="0050582D" w:rsidP="0050582D">
      <w:pPr>
        <w:pStyle w:val="ReportHead"/>
        <w:tabs>
          <w:tab w:val="center" w:pos="6378"/>
          <w:tab w:val="left" w:pos="10148"/>
        </w:tabs>
        <w:suppressAutoHyphens/>
        <w:jc w:val="both"/>
        <w:rPr>
          <w:i/>
          <w:color w:val="000000" w:themeColor="text1"/>
          <w:sz w:val="24"/>
        </w:rPr>
      </w:pPr>
      <w:r w:rsidRPr="009E237D">
        <w:rPr>
          <w:i/>
          <w:color w:val="000000" w:themeColor="text1"/>
          <w:sz w:val="24"/>
        </w:rPr>
        <w:t>Исполнители:</w:t>
      </w:r>
    </w:p>
    <w:p w:rsidR="0050582D" w:rsidRPr="009E237D" w:rsidRDefault="0050582D" w:rsidP="007C3AB9">
      <w:pPr>
        <w:pStyle w:val="ReportHead"/>
        <w:tabs>
          <w:tab w:val="left" w:pos="6637"/>
          <w:tab w:val="left" w:pos="10148"/>
        </w:tabs>
        <w:suppressAutoHyphens/>
        <w:jc w:val="both"/>
        <w:rPr>
          <w:color w:val="000000" w:themeColor="text1"/>
          <w:sz w:val="24"/>
          <w:u w:val="single"/>
        </w:rPr>
      </w:pPr>
      <w:r w:rsidRPr="009E237D">
        <w:rPr>
          <w:color w:val="000000" w:themeColor="text1"/>
          <w:sz w:val="24"/>
          <w:u w:val="single"/>
        </w:rPr>
        <w:t xml:space="preserve"> </w:t>
      </w:r>
      <w:r w:rsidR="007C3AB9" w:rsidRPr="009E237D">
        <w:rPr>
          <w:color w:val="000000" w:themeColor="text1"/>
          <w:sz w:val="24"/>
          <w:u w:val="single"/>
        </w:rPr>
        <w:t>Старший преподаватель</w:t>
      </w:r>
      <w:r w:rsidRPr="009E237D">
        <w:rPr>
          <w:color w:val="000000" w:themeColor="text1"/>
          <w:sz w:val="24"/>
          <w:u w:val="single"/>
        </w:rPr>
        <w:tab/>
      </w:r>
      <w:r w:rsidR="007C3AB9" w:rsidRPr="009E237D">
        <w:rPr>
          <w:color w:val="000000" w:themeColor="text1"/>
          <w:sz w:val="24"/>
          <w:u w:val="single"/>
        </w:rPr>
        <w:t xml:space="preserve">Банникова </w:t>
      </w:r>
      <w:proofErr w:type="gramStart"/>
      <w:r w:rsidR="007C3AB9" w:rsidRPr="009E237D">
        <w:rPr>
          <w:color w:val="000000" w:themeColor="text1"/>
          <w:sz w:val="24"/>
          <w:u w:val="single"/>
        </w:rPr>
        <w:t>Е,А</w:t>
      </w:r>
      <w:proofErr w:type="gramEnd"/>
      <w:r w:rsidR="007C3AB9"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i/>
          <w:color w:val="000000" w:themeColor="text1"/>
          <w:sz w:val="24"/>
        </w:rPr>
      </w:pPr>
    </w:p>
    <w:p w:rsidR="0050582D" w:rsidRPr="009E237D" w:rsidRDefault="0050582D">
      <w:pPr>
        <w:rPr>
          <w:i/>
          <w:color w:val="000000" w:themeColor="text1"/>
          <w:sz w:val="24"/>
        </w:rPr>
      </w:pPr>
      <w:r w:rsidRPr="009E237D">
        <w:rPr>
          <w:i/>
          <w:color w:val="000000" w:themeColor="text1"/>
          <w:sz w:val="24"/>
        </w:rPr>
        <w:br w:type="page"/>
      </w:r>
    </w:p>
    <w:p w:rsidR="0050582D" w:rsidRPr="009E237D" w:rsidRDefault="0050582D" w:rsidP="0050582D">
      <w:pPr>
        <w:pStyle w:val="ReportMain"/>
        <w:keepNext/>
        <w:suppressAutoHyphens/>
        <w:spacing w:after="360"/>
        <w:ind w:firstLine="709"/>
        <w:jc w:val="both"/>
        <w:outlineLvl w:val="0"/>
        <w:rPr>
          <w:b/>
          <w:color w:val="000000" w:themeColor="text1"/>
          <w:sz w:val="28"/>
        </w:rPr>
      </w:pPr>
      <w:r w:rsidRPr="009E237D">
        <w:rPr>
          <w:b/>
          <w:color w:val="000000" w:themeColor="text1"/>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75CDB" w:rsidRPr="009E237D" w:rsidTr="0050582D">
        <w:trPr>
          <w:tblHeader/>
        </w:trPr>
        <w:tc>
          <w:tcPr>
            <w:tcW w:w="1843"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Формируемые компетенции</w:t>
            </w:r>
          </w:p>
        </w:tc>
        <w:tc>
          <w:tcPr>
            <w:tcW w:w="368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Виды оценочных средств/</w:t>
            </w:r>
          </w:p>
          <w:p w:rsidR="0050582D" w:rsidRPr="009E237D" w:rsidRDefault="0050582D" w:rsidP="0050582D">
            <w:pPr>
              <w:pStyle w:val="ReportMain"/>
              <w:suppressAutoHyphens/>
              <w:jc w:val="center"/>
              <w:rPr>
                <w:color w:val="000000" w:themeColor="text1"/>
              </w:rPr>
            </w:pPr>
            <w:r w:rsidRPr="009E237D">
              <w:rPr>
                <w:color w:val="000000" w:themeColor="text1"/>
              </w:rPr>
              <w:t>шифр раздела в данном документе</w:t>
            </w:r>
          </w:p>
        </w:tc>
      </w:tr>
      <w:tr w:rsidR="00F76571" w:rsidRPr="009E237D" w:rsidTr="0050582D">
        <w:tc>
          <w:tcPr>
            <w:tcW w:w="1843" w:type="dxa"/>
            <w:vMerge w:val="restart"/>
            <w:shd w:val="clear" w:color="auto" w:fill="auto"/>
          </w:tcPr>
          <w:p w:rsidR="00F76571" w:rsidRPr="009E237D" w:rsidRDefault="00F76571" w:rsidP="00F76571">
            <w:pPr>
              <w:spacing w:before="12" w:after="0" w:line="239" w:lineRule="auto"/>
              <w:ind w:left="50" w:right="48"/>
              <w:jc w:val="both"/>
              <w:rPr>
                <w:rFonts w:eastAsia="Times New Roman"/>
                <w:color w:val="000000" w:themeColor="text1"/>
                <w:sz w:val="24"/>
                <w:szCs w:val="24"/>
              </w:rPr>
            </w:pPr>
            <w:r w:rsidRPr="009E237D">
              <w:rPr>
                <w:rFonts w:eastAsia="Times New Roman"/>
                <w:b/>
                <w:color w:val="000000" w:themeColor="text1"/>
                <w:sz w:val="24"/>
                <w:szCs w:val="24"/>
              </w:rPr>
              <w:t>ПК-5</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пособность анали</w:t>
            </w:r>
            <w:r w:rsidRPr="009E237D">
              <w:rPr>
                <w:rFonts w:eastAsia="Times New Roman"/>
                <w:color w:val="000000" w:themeColor="text1"/>
                <w:spacing w:val="1"/>
                <w:sz w:val="24"/>
                <w:szCs w:val="24"/>
              </w:rPr>
              <w:t>зи</w:t>
            </w:r>
            <w:r w:rsidRPr="009E237D">
              <w:rPr>
                <w:rFonts w:eastAsia="Times New Roman"/>
                <w:color w:val="000000" w:themeColor="text1"/>
                <w:sz w:val="24"/>
                <w:szCs w:val="24"/>
              </w:rPr>
              <w:t>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нт</w:t>
            </w:r>
            <w:r w:rsidRPr="009E237D">
              <w:rPr>
                <w:rFonts w:eastAsia="Times New Roman"/>
                <w:color w:val="000000" w:themeColor="text1"/>
                <w:sz w:val="24"/>
                <w:szCs w:val="24"/>
              </w:rPr>
              <w:t>ерпре</w:t>
            </w:r>
            <w:r w:rsidRPr="009E237D">
              <w:rPr>
                <w:rFonts w:eastAsia="Times New Roman"/>
                <w:color w:val="000000" w:themeColor="text1"/>
                <w:spacing w:val="-2"/>
                <w:sz w:val="24"/>
                <w:szCs w:val="24"/>
              </w:rPr>
              <w:t>т</w:t>
            </w:r>
            <w:r w:rsidRPr="009E237D">
              <w:rPr>
                <w:rFonts w:eastAsia="Times New Roman"/>
                <w:color w:val="000000" w:themeColor="text1"/>
                <w:sz w:val="24"/>
                <w:szCs w:val="24"/>
              </w:rPr>
              <w:t>ировать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w:t>
            </w:r>
            <w:r w:rsidRPr="009E237D">
              <w:rPr>
                <w:rFonts w:eastAsia="Times New Roman"/>
                <w:color w:val="000000" w:themeColor="text1"/>
                <w:spacing w:val="1"/>
                <w:sz w:val="24"/>
                <w:szCs w:val="24"/>
              </w:rPr>
              <w:t>в</w:t>
            </w:r>
            <w:r w:rsidRPr="009E237D">
              <w:rPr>
                <w:rFonts w:eastAsia="Times New Roman"/>
                <w:color w:val="000000" w:themeColor="text1"/>
                <w:spacing w:val="-7"/>
                <w:sz w:val="24"/>
                <w:szCs w:val="24"/>
              </w:rPr>
              <w:t>у</w:t>
            </w:r>
            <w:r w:rsidRPr="009E237D">
              <w:rPr>
                <w:rFonts w:eastAsia="Times New Roman"/>
                <w:color w:val="000000" w:themeColor="text1"/>
                <w:sz w:val="24"/>
                <w:szCs w:val="24"/>
              </w:rPr>
              <w:t xml:space="preserve">ю, </w:t>
            </w:r>
            <w:r w:rsidRPr="009E237D">
              <w:rPr>
                <w:rFonts w:eastAsia="Times New Roman"/>
                <w:color w:val="000000" w:themeColor="text1"/>
                <w:spacing w:val="2"/>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z w:val="24"/>
                <w:szCs w:val="24"/>
              </w:rPr>
              <w:t>галте</w:t>
            </w:r>
            <w:r w:rsidRPr="009E237D">
              <w:rPr>
                <w:rFonts w:eastAsia="Times New Roman"/>
                <w:color w:val="000000" w:themeColor="text1"/>
                <w:spacing w:val="1"/>
                <w:sz w:val="24"/>
                <w:szCs w:val="24"/>
              </w:rPr>
              <w:t>р</w:t>
            </w:r>
            <w:r w:rsidRPr="009E237D">
              <w:rPr>
                <w:rFonts w:eastAsia="Times New Roman"/>
                <w:color w:val="000000" w:themeColor="text1"/>
                <w:sz w:val="24"/>
                <w:szCs w:val="24"/>
              </w:rPr>
              <w:t>с</w:t>
            </w:r>
            <w:r w:rsidRPr="009E237D">
              <w:rPr>
                <w:rFonts w:eastAsia="Times New Roman"/>
                <w:color w:val="000000" w:themeColor="text1"/>
                <w:spacing w:val="2"/>
                <w:sz w:val="24"/>
                <w:szCs w:val="24"/>
              </w:rPr>
              <w:t>к</w:t>
            </w:r>
            <w:r w:rsidRPr="009E237D">
              <w:rPr>
                <w:rFonts w:eastAsia="Times New Roman"/>
                <w:color w:val="000000" w:themeColor="text1"/>
                <w:spacing w:val="-4"/>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 xml:space="preserve"> и</w:t>
            </w:r>
            <w:r w:rsidRPr="009E237D">
              <w:rPr>
                <w:rFonts w:eastAsia="Times New Roman"/>
                <w:color w:val="000000" w:themeColor="text1"/>
                <w:spacing w:val="3"/>
                <w:sz w:val="24"/>
                <w:szCs w:val="24"/>
              </w:rPr>
              <w:t>н</w:t>
            </w:r>
            <w:r w:rsidRPr="009E237D">
              <w:rPr>
                <w:rFonts w:eastAsia="Times New Roman"/>
                <w:color w:val="000000" w:themeColor="text1"/>
                <w:spacing w:val="-6"/>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формацию, сод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рж</w:t>
            </w:r>
            <w:r w:rsidRPr="009E237D">
              <w:rPr>
                <w:rFonts w:eastAsia="Times New Roman"/>
                <w:color w:val="000000" w:themeColor="text1"/>
                <w:spacing w:val="-1"/>
                <w:sz w:val="24"/>
                <w:szCs w:val="24"/>
              </w:rPr>
              <w:t>а</w:t>
            </w:r>
            <w:r w:rsidRPr="009E237D">
              <w:rPr>
                <w:rFonts w:eastAsia="Times New Roman"/>
                <w:color w:val="000000" w:themeColor="text1"/>
                <w:spacing w:val="3"/>
                <w:sz w:val="24"/>
                <w:szCs w:val="24"/>
              </w:rPr>
              <w:t>щ</w:t>
            </w:r>
            <w:r w:rsidRPr="009E237D">
              <w:rPr>
                <w:rFonts w:eastAsia="Times New Roman"/>
                <w:color w:val="000000" w:themeColor="text1"/>
                <w:spacing w:val="-4"/>
                <w:sz w:val="24"/>
                <w:szCs w:val="24"/>
              </w:rPr>
              <w:t>у</w:t>
            </w:r>
            <w:r w:rsidRPr="009E237D">
              <w:rPr>
                <w:rFonts w:eastAsia="Times New Roman"/>
                <w:color w:val="000000" w:themeColor="text1"/>
                <w:sz w:val="24"/>
                <w:szCs w:val="24"/>
              </w:rPr>
              <w:t xml:space="preserve">юся в отчетности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ред</w:t>
            </w:r>
            <w:r w:rsidRPr="009E237D">
              <w:rPr>
                <w:rFonts w:eastAsia="Times New Roman"/>
                <w:color w:val="000000" w:themeColor="text1"/>
                <w:spacing w:val="1"/>
                <w:sz w:val="24"/>
                <w:szCs w:val="24"/>
              </w:rPr>
              <w:t>п</w:t>
            </w:r>
            <w:r w:rsidRPr="009E237D">
              <w:rPr>
                <w:rFonts w:eastAsia="Times New Roman"/>
                <w:color w:val="000000" w:themeColor="text1"/>
                <w:spacing w:val="-2"/>
                <w:sz w:val="24"/>
                <w:szCs w:val="24"/>
              </w:rPr>
              <w:t>р</w:t>
            </w:r>
            <w:r w:rsidRPr="009E237D">
              <w:rPr>
                <w:rFonts w:eastAsia="Times New Roman"/>
                <w:color w:val="000000" w:themeColor="text1"/>
                <w:sz w:val="24"/>
                <w:szCs w:val="24"/>
              </w:rPr>
              <w:t>ият</w:t>
            </w:r>
            <w:r w:rsidRPr="009E237D">
              <w:rPr>
                <w:rFonts w:eastAsia="Times New Roman"/>
                <w:color w:val="000000" w:themeColor="text1"/>
                <w:spacing w:val="-2"/>
                <w:sz w:val="24"/>
                <w:szCs w:val="24"/>
              </w:rPr>
              <w:t>и</w:t>
            </w:r>
            <w:r w:rsidRPr="009E237D">
              <w:rPr>
                <w:rFonts w:eastAsia="Times New Roman"/>
                <w:color w:val="000000" w:themeColor="text1"/>
                <w:sz w:val="24"/>
                <w:szCs w:val="24"/>
              </w:rPr>
              <w:t>й разл</w:t>
            </w:r>
            <w:r w:rsidRPr="009E237D">
              <w:rPr>
                <w:rFonts w:eastAsia="Times New Roman"/>
                <w:color w:val="000000" w:themeColor="text1"/>
                <w:spacing w:val="1"/>
                <w:sz w:val="24"/>
                <w:szCs w:val="24"/>
              </w:rPr>
              <w:t>и</w:t>
            </w:r>
            <w:r w:rsidRPr="009E237D">
              <w:rPr>
                <w:rFonts w:eastAsia="Times New Roman"/>
                <w:color w:val="000000" w:themeColor="text1"/>
                <w:sz w:val="24"/>
                <w:szCs w:val="24"/>
              </w:rPr>
              <w:t>чн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форм соб</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тв</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ости, органи</w:t>
            </w:r>
            <w:r w:rsidRPr="009E237D">
              <w:rPr>
                <w:rFonts w:eastAsia="Times New Roman"/>
                <w:color w:val="000000" w:themeColor="text1"/>
                <w:spacing w:val="1"/>
                <w:sz w:val="24"/>
                <w:szCs w:val="24"/>
              </w:rPr>
              <w:t>з</w:t>
            </w:r>
            <w:r w:rsidRPr="009E237D">
              <w:rPr>
                <w:rFonts w:eastAsia="Times New Roman"/>
                <w:color w:val="000000" w:themeColor="text1"/>
                <w:sz w:val="24"/>
                <w:szCs w:val="24"/>
              </w:rPr>
              <w:t>а</w:t>
            </w:r>
            <w:r w:rsidRPr="009E237D">
              <w:rPr>
                <w:rFonts w:eastAsia="Times New Roman"/>
                <w:color w:val="000000" w:themeColor="text1"/>
                <w:spacing w:val="-1"/>
                <w:sz w:val="24"/>
                <w:szCs w:val="24"/>
              </w:rPr>
              <w:t>ц</w:t>
            </w:r>
            <w:r w:rsidRPr="009E237D">
              <w:rPr>
                <w:rFonts w:eastAsia="Times New Roman"/>
                <w:color w:val="000000" w:themeColor="text1"/>
                <w:sz w:val="24"/>
                <w:szCs w:val="24"/>
              </w:rPr>
              <w:t>и</w:t>
            </w:r>
            <w:r w:rsidRPr="009E237D">
              <w:rPr>
                <w:rFonts w:eastAsia="Times New Roman"/>
                <w:color w:val="000000" w:themeColor="text1"/>
                <w:spacing w:val="1"/>
                <w:sz w:val="24"/>
                <w:szCs w:val="24"/>
              </w:rPr>
              <w:t>й</w:t>
            </w:r>
            <w:r w:rsidRPr="009E237D">
              <w:rPr>
                <w:rFonts w:eastAsia="Times New Roman"/>
                <w:color w:val="000000" w:themeColor="text1"/>
                <w:sz w:val="24"/>
                <w:szCs w:val="24"/>
              </w:rPr>
              <w:t>, ведом</w:t>
            </w:r>
            <w:r w:rsidRPr="009E237D">
              <w:rPr>
                <w:rFonts w:eastAsia="Times New Roman"/>
                <w:color w:val="000000" w:themeColor="text1"/>
                <w:spacing w:val="-2"/>
                <w:sz w:val="24"/>
                <w:szCs w:val="24"/>
              </w:rPr>
              <w:t>с</w:t>
            </w:r>
            <w:r w:rsidRPr="009E237D">
              <w:rPr>
                <w:rFonts w:eastAsia="Times New Roman"/>
                <w:color w:val="000000" w:themeColor="text1"/>
                <w:sz w:val="24"/>
                <w:szCs w:val="24"/>
              </w:rPr>
              <w:t>тв и т.д., и</w:t>
            </w:r>
            <w:r w:rsidRPr="009E237D">
              <w:rPr>
                <w:rFonts w:eastAsia="Times New Roman"/>
                <w:color w:val="000000" w:themeColor="text1"/>
                <w:spacing w:val="1"/>
                <w:sz w:val="24"/>
                <w:szCs w:val="24"/>
              </w:rPr>
              <w:t xml:space="preserve"> и</w:t>
            </w:r>
            <w:r w:rsidRPr="009E237D">
              <w:rPr>
                <w:rFonts w:eastAsia="Times New Roman"/>
                <w:color w:val="000000" w:themeColor="text1"/>
                <w:sz w:val="24"/>
                <w:szCs w:val="24"/>
              </w:rPr>
              <w:t>сп</w:t>
            </w:r>
            <w:r w:rsidRPr="009E237D">
              <w:rPr>
                <w:rFonts w:eastAsia="Times New Roman"/>
                <w:color w:val="000000" w:themeColor="text1"/>
                <w:spacing w:val="-1"/>
                <w:sz w:val="24"/>
                <w:szCs w:val="24"/>
              </w:rPr>
              <w:t>о</w:t>
            </w:r>
            <w:r w:rsidRPr="009E237D">
              <w:rPr>
                <w:rFonts w:eastAsia="Times New Roman"/>
                <w:color w:val="000000" w:themeColor="text1"/>
                <w:sz w:val="24"/>
                <w:szCs w:val="24"/>
              </w:rPr>
              <w:t>ль</w:t>
            </w:r>
            <w:r w:rsidRPr="009E237D">
              <w:rPr>
                <w:rFonts w:eastAsia="Times New Roman"/>
                <w:color w:val="000000" w:themeColor="text1"/>
                <w:spacing w:val="1"/>
                <w:sz w:val="24"/>
                <w:szCs w:val="24"/>
              </w:rPr>
              <w:t>з</w:t>
            </w:r>
            <w:r w:rsidRPr="009E237D">
              <w:rPr>
                <w:rFonts w:eastAsia="Times New Roman"/>
                <w:color w:val="000000" w:themeColor="text1"/>
                <w:sz w:val="24"/>
                <w:szCs w:val="24"/>
              </w:rPr>
              <w:t>ов</w:t>
            </w:r>
            <w:r w:rsidRPr="009E237D">
              <w:rPr>
                <w:rFonts w:eastAsia="Times New Roman"/>
                <w:color w:val="000000" w:themeColor="text1"/>
                <w:spacing w:val="-1"/>
                <w:sz w:val="24"/>
                <w:szCs w:val="24"/>
              </w:rPr>
              <w:t>ат</w:t>
            </w:r>
            <w:r w:rsidRPr="009E237D">
              <w:rPr>
                <w:rFonts w:eastAsia="Times New Roman"/>
                <w:color w:val="000000" w:themeColor="text1"/>
                <w:sz w:val="24"/>
                <w:szCs w:val="24"/>
              </w:rPr>
              <w:t>ь по</w:t>
            </w:r>
            <w:r w:rsidRPr="009E237D">
              <w:rPr>
                <w:rFonts w:eastAsia="Times New Roman"/>
                <w:color w:val="000000" w:themeColor="text1"/>
                <w:spacing w:val="3"/>
                <w:sz w:val="24"/>
                <w:szCs w:val="24"/>
              </w:rPr>
              <w:t>л</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ые </w:t>
            </w:r>
            <w:r w:rsidRPr="009E237D">
              <w:rPr>
                <w:rFonts w:eastAsia="Times New Roman"/>
                <w:color w:val="000000" w:themeColor="text1"/>
                <w:spacing w:val="-1"/>
                <w:sz w:val="24"/>
                <w:szCs w:val="24"/>
              </w:rPr>
              <w:t>с</w:t>
            </w:r>
            <w:r w:rsidRPr="009E237D">
              <w:rPr>
                <w:rFonts w:eastAsia="Times New Roman"/>
                <w:color w:val="000000" w:themeColor="text1"/>
                <w:spacing w:val="1"/>
                <w:sz w:val="24"/>
                <w:szCs w:val="24"/>
              </w:rPr>
              <w:t>в</w:t>
            </w:r>
            <w:r w:rsidRPr="009E237D">
              <w:rPr>
                <w:rFonts w:eastAsia="Times New Roman"/>
                <w:color w:val="000000" w:themeColor="text1"/>
                <w:sz w:val="24"/>
                <w:szCs w:val="24"/>
              </w:rPr>
              <w:t>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21"/>
                <w:sz w:val="24"/>
                <w:szCs w:val="24"/>
              </w:rPr>
              <w:t xml:space="preserve"> </w:t>
            </w:r>
            <w:r w:rsidRPr="009E237D">
              <w:rPr>
                <w:rFonts w:eastAsia="Times New Roman"/>
                <w:color w:val="000000" w:themeColor="text1"/>
                <w:sz w:val="24"/>
                <w:szCs w:val="24"/>
              </w:rPr>
              <w:t xml:space="preserve">для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ринят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п</w:t>
            </w:r>
            <w:r w:rsidRPr="009E237D">
              <w:rPr>
                <w:rFonts w:eastAsia="Times New Roman"/>
                <w:color w:val="000000" w:themeColor="text1"/>
                <w:sz w:val="24"/>
                <w:szCs w:val="24"/>
              </w:rPr>
              <w:t>равл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ч</w:t>
            </w:r>
            <w:r w:rsidRPr="009E237D">
              <w:rPr>
                <w:rFonts w:eastAsia="Times New Roman"/>
                <w:color w:val="000000" w:themeColor="text1"/>
                <w:sz w:val="24"/>
                <w:szCs w:val="24"/>
              </w:rPr>
              <w:t>е</w:t>
            </w:r>
            <w:r w:rsidRPr="009E237D">
              <w:rPr>
                <w:rFonts w:eastAsia="Times New Roman"/>
                <w:color w:val="000000" w:themeColor="text1"/>
                <w:spacing w:val="-1"/>
                <w:sz w:val="24"/>
                <w:szCs w:val="24"/>
              </w:rPr>
              <w:t>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w:t>
            </w:r>
            <w:r w:rsidRPr="009E237D">
              <w:rPr>
                <w:rFonts w:eastAsia="Times New Roman"/>
                <w:color w:val="000000" w:themeColor="text1"/>
                <w:spacing w:val="51"/>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Знать:</w:t>
            </w:r>
            <w:r w:rsidRPr="009E237D">
              <w:rPr>
                <w:rFonts w:eastAsia="Calibri"/>
                <w:color w:val="000000" w:themeColor="text1"/>
              </w:rPr>
              <w:t xml:space="preserve"> </w:t>
            </w:r>
            <w:r w:rsidRPr="009E237D">
              <w:rPr>
                <w:rFonts w:eastAsia="Times New Roman"/>
                <w:color w:val="000000" w:themeColor="text1"/>
                <w:sz w:val="24"/>
                <w:szCs w:val="24"/>
              </w:rPr>
              <w:t>- о</w:t>
            </w:r>
            <w:r w:rsidRPr="009E237D">
              <w:rPr>
                <w:rFonts w:eastAsia="Times New Roman"/>
                <w:color w:val="000000" w:themeColor="text1"/>
                <w:spacing w:val="-1"/>
                <w:sz w:val="24"/>
                <w:szCs w:val="24"/>
              </w:rPr>
              <w:t>с</w:t>
            </w:r>
            <w:r w:rsidRPr="009E237D">
              <w:rPr>
                <w:rFonts w:eastAsia="Times New Roman"/>
                <w:color w:val="000000" w:themeColor="text1"/>
                <w:sz w:val="24"/>
                <w:szCs w:val="24"/>
              </w:rPr>
              <w:t>новные тенден</w:t>
            </w:r>
            <w:r w:rsidRPr="009E237D">
              <w:rPr>
                <w:rFonts w:eastAsia="Times New Roman"/>
                <w:color w:val="000000" w:themeColor="text1"/>
                <w:spacing w:val="1"/>
                <w:sz w:val="24"/>
                <w:szCs w:val="24"/>
              </w:rPr>
              <w:t>ции</w:t>
            </w:r>
            <w:r w:rsidRPr="009E237D">
              <w:rPr>
                <w:rFonts w:eastAsia="Times New Roman"/>
                <w:color w:val="000000" w:themeColor="text1"/>
                <w:sz w:val="24"/>
                <w:szCs w:val="24"/>
              </w:rPr>
              <w:t>,</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определяющие 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зв</w:t>
            </w:r>
            <w:r w:rsidRPr="009E237D">
              <w:rPr>
                <w:rFonts w:eastAsia="Times New Roman"/>
                <w:color w:val="000000" w:themeColor="text1"/>
                <w:spacing w:val="1"/>
                <w:sz w:val="24"/>
                <w:szCs w:val="24"/>
              </w:rPr>
              <w:t>и</w:t>
            </w:r>
            <w:r w:rsidRPr="009E237D">
              <w:rPr>
                <w:rFonts w:eastAsia="Times New Roman"/>
                <w:color w:val="000000" w:themeColor="text1"/>
                <w:sz w:val="24"/>
                <w:szCs w:val="24"/>
              </w:rPr>
              <w:t>тие</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pacing w:val="3"/>
                <w:sz w:val="24"/>
                <w:szCs w:val="24"/>
              </w:rPr>
              <w:t>г</w:t>
            </w:r>
            <w:r w:rsidRPr="009E237D">
              <w:rPr>
                <w:rFonts w:eastAsia="Times New Roman"/>
                <w:color w:val="000000" w:themeColor="text1"/>
                <w:sz w:val="24"/>
                <w:szCs w:val="24"/>
              </w:rPr>
              <w:t>алт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5"/>
                <w:sz w:val="24"/>
                <w:szCs w:val="24"/>
              </w:rPr>
              <w:t xml:space="preserve"> </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та</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отчетности в Росси</w:t>
            </w:r>
            <w:r w:rsidRPr="009E237D">
              <w:rPr>
                <w:rFonts w:eastAsia="Times New Roman"/>
                <w:color w:val="000000" w:themeColor="text1"/>
                <w:spacing w:val="1"/>
                <w:sz w:val="24"/>
                <w:szCs w:val="24"/>
              </w:rPr>
              <w:t>й</w:t>
            </w:r>
            <w:r w:rsidRPr="009E237D">
              <w:rPr>
                <w:rFonts w:eastAsia="Times New Roman"/>
                <w:color w:val="000000" w:themeColor="text1"/>
                <w:sz w:val="24"/>
                <w:szCs w:val="24"/>
              </w:rPr>
              <w:t>ск</w:t>
            </w:r>
            <w:r w:rsidRPr="009E237D">
              <w:rPr>
                <w:rFonts w:eastAsia="Times New Roman"/>
                <w:color w:val="000000" w:themeColor="text1"/>
                <w:spacing w:val="-2"/>
                <w:sz w:val="24"/>
                <w:szCs w:val="24"/>
              </w:rPr>
              <w:t>о</w:t>
            </w:r>
            <w:r w:rsidRPr="009E237D">
              <w:rPr>
                <w:rFonts w:eastAsia="Times New Roman"/>
                <w:color w:val="000000" w:themeColor="text1"/>
                <w:sz w:val="24"/>
                <w:szCs w:val="24"/>
              </w:rPr>
              <w:t>й Федер</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вязи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пер</w:t>
            </w:r>
            <w:r w:rsidRPr="009E237D">
              <w:rPr>
                <w:rFonts w:eastAsia="Times New Roman"/>
                <w:color w:val="000000" w:themeColor="text1"/>
                <w:spacing w:val="-1"/>
                <w:sz w:val="24"/>
                <w:szCs w:val="24"/>
              </w:rPr>
              <w:t>е</w:t>
            </w:r>
            <w:r w:rsidRPr="009E237D">
              <w:rPr>
                <w:rFonts w:eastAsia="Times New Roman"/>
                <w:color w:val="000000" w:themeColor="text1"/>
                <w:spacing w:val="1"/>
                <w:sz w:val="24"/>
                <w:szCs w:val="24"/>
              </w:rPr>
              <w:t>х</w:t>
            </w:r>
            <w:r w:rsidRPr="009E237D">
              <w:rPr>
                <w:rFonts w:eastAsia="Times New Roman"/>
                <w:color w:val="000000" w:themeColor="text1"/>
                <w:sz w:val="24"/>
                <w:szCs w:val="24"/>
              </w:rPr>
              <w:t>одом на МСФО;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положен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к</w:t>
            </w:r>
            <w:r w:rsidRPr="009E237D">
              <w:rPr>
                <w:rFonts w:eastAsia="Times New Roman"/>
                <w:color w:val="000000" w:themeColor="text1"/>
                <w:spacing w:val="-1"/>
                <w:sz w:val="24"/>
                <w:szCs w:val="24"/>
              </w:rPr>
              <w:t>о</w:t>
            </w:r>
            <w:r w:rsidRPr="009E237D">
              <w:rPr>
                <w:rFonts w:eastAsia="Times New Roman"/>
                <w:color w:val="000000" w:themeColor="text1"/>
                <w:sz w:val="24"/>
                <w:szCs w:val="24"/>
              </w:rPr>
              <w:t>н</w:t>
            </w:r>
            <w:r w:rsidRPr="009E237D">
              <w:rPr>
                <w:rFonts w:eastAsia="Times New Roman"/>
                <w:color w:val="000000" w:themeColor="text1"/>
                <w:spacing w:val="1"/>
                <w:sz w:val="24"/>
                <w:szCs w:val="24"/>
              </w:rPr>
              <w:t>ц</w:t>
            </w:r>
            <w:r w:rsidRPr="009E237D">
              <w:rPr>
                <w:rFonts w:eastAsia="Times New Roman"/>
                <w:color w:val="000000" w:themeColor="text1"/>
                <w:sz w:val="24"/>
                <w:szCs w:val="24"/>
              </w:rPr>
              <w:t>еп</w:t>
            </w:r>
            <w:r w:rsidRPr="009E237D">
              <w:rPr>
                <w:rFonts w:eastAsia="Times New Roman"/>
                <w:color w:val="000000" w:themeColor="text1"/>
                <w:spacing w:val="3"/>
                <w:sz w:val="24"/>
                <w:szCs w:val="24"/>
              </w:rPr>
              <w:t>т</w:t>
            </w:r>
            <w:r w:rsidRPr="009E237D">
              <w:rPr>
                <w:rFonts w:eastAsia="Times New Roman"/>
                <w:color w:val="000000" w:themeColor="text1"/>
                <w:spacing w:val="-6"/>
                <w:sz w:val="24"/>
                <w:szCs w:val="24"/>
              </w:rPr>
              <w:t>у</w:t>
            </w:r>
            <w:r w:rsidRPr="009E237D">
              <w:rPr>
                <w:rFonts w:eastAsia="Times New Roman"/>
                <w:color w:val="000000" w:themeColor="text1"/>
                <w:sz w:val="24"/>
                <w:szCs w:val="24"/>
              </w:rPr>
              <w:t>ал</w:t>
            </w:r>
            <w:r w:rsidRPr="009E237D">
              <w:rPr>
                <w:rFonts w:eastAsia="Times New Roman"/>
                <w:color w:val="000000" w:themeColor="text1"/>
                <w:spacing w:val="1"/>
                <w:sz w:val="24"/>
                <w:szCs w:val="24"/>
              </w:rPr>
              <w:t>ьн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до</w:t>
            </w:r>
            <w:r w:rsidRPr="009E237D">
              <w:rPr>
                <w:rFonts w:eastAsia="Times New Roman"/>
                <w:color w:val="000000" w:themeColor="text1"/>
                <w:spacing w:val="3"/>
                <w:sz w:val="24"/>
                <w:szCs w:val="24"/>
              </w:rPr>
              <w:t>к</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ентов М</w:t>
            </w:r>
            <w:r w:rsidRPr="009E237D">
              <w:rPr>
                <w:rFonts w:eastAsia="Times New Roman"/>
                <w:color w:val="000000" w:themeColor="text1"/>
                <w:spacing w:val="5"/>
                <w:sz w:val="24"/>
                <w:szCs w:val="24"/>
              </w:rPr>
              <w:t>С</w:t>
            </w:r>
            <w:r w:rsidRPr="009E237D">
              <w:rPr>
                <w:rFonts w:eastAsia="Times New Roman"/>
                <w:color w:val="000000" w:themeColor="text1"/>
                <w:sz w:val="24"/>
                <w:szCs w:val="24"/>
              </w:rPr>
              <w:t>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пр</w:t>
            </w:r>
            <w:r w:rsidRPr="009E237D">
              <w:rPr>
                <w:rFonts w:eastAsia="Times New Roman"/>
                <w:color w:val="000000" w:themeColor="text1"/>
                <w:spacing w:val="1"/>
                <w:sz w:val="24"/>
                <w:szCs w:val="24"/>
              </w:rPr>
              <w:t>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ципы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р</w:t>
            </w:r>
            <w:r w:rsidRPr="009E237D">
              <w:rPr>
                <w:rFonts w:eastAsia="Times New Roman"/>
                <w:color w:val="000000" w:themeColor="text1"/>
                <w:spacing w:val="-6"/>
                <w:sz w:val="24"/>
                <w:szCs w:val="24"/>
              </w:rPr>
              <w:t>у</w:t>
            </w:r>
            <w:r w:rsidRPr="009E237D">
              <w:rPr>
                <w:rFonts w:eastAsia="Times New Roman"/>
                <w:color w:val="000000" w:themeColor="text1"/>
                <w:sz w:val="24"/>
                <w:szCs w:val="24"/>
              </w:rPr>
              <w:t>к</w:t>
            </w:r>
            <w:r w:rsidRPr="009E237D">
              <w:rPr>
                <w:rFonts w:eastAsia="Times New Roman"/>
                <w:color w:val="000000" w:themeColor="text1"/>
                <w:spacing w:val="5"/>
                <w:sz w:val="24"/>
                <w:szCs w:val="24"/>
              </w:rPr>
              <w:t>т</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р</w:t>
            </w:r>
            <w:r w:rsidRPr="009E237D">
              <w:rPr>
                <w:rFonts w:eastAsia="Times New Roman"/>
                <w:color w:val="000000" w:themeColor="text1"/>
                <w:sz w:val="24"/>
                <w:szCs w:val="24"/>
              </w:rPr>
              <w:t>у</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постро</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меж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w:t>
            </w:r>
            <w:r w:rsidRPr="009E237D">
              <w:rPr>
                <w:rFonts w:eastAsia="Times New Roman"/>
                <w:color w:val="000000" w:themeColor="text1"/>
                <w:spacing w:val="2"/>
                <w:sz w:val="24"/>
                <w:szCs w:val="24"/>
              </w:rPr>
              <w:t>р</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w:t>
            </w:r>
            <w:r w:rsidRPr="009E237D">
              <w:rPr>
                <w:rFonts w:eastAsia="Times New Roman"/>
                <w:color w:val="000000" w:themeColor="text1"/>
                <w:spacing w:val="-1"/>
                <w:sz w:val="24"/>
                <w:szCs w:val="24"/>
              </w:rPr>
              <w:t>н</w:t>
            </w:r>
            <w:r w:rsidRPr="009E237D">
              <w:rPr>
                <w:rFonts w:eastAsia="Times New Roman"/>
                <w:color w:val="000000" w:themeColor="text1"/>
                <w:sz w:val="24"/>
                <w:szCs w:val="24"/>
              </w:rPr>
              <w:t>д</w:t>
            </w:r>
            <w:r w:rsidRPr="009E237D">
              <w:rPr>
                <w:rFonts w:eastAsia="Times New Roman"/>
                <w:color w:val="000000" w:themeColor="text1"/>
                <w:spacing w:val="-1"/>
                <w:sz w:val="24"/>
                <w:szCs w:val="24"/>
              </w:rPr>
              <w:t>а</w:t>
            </w:r>
            <w:r w:rsidRPr="009E237D">
              <w:rPr>
                <w:rFonts w:eastAsia="Times New Roman"/>
                <w:color w:val="000000" w:themeColor="text1"/>
                <w:sz w:val="24"/>
                <w:szCs w:val="24"/>
              </w:rPr>
              <w:t>рто</w:t>
            </w:r>
            <w:r w:rsidRPr="009E237D">
              <w:rPr>
                <w:rFonts w:eastAsia="Times New Roman"/>
                <w:color w:val="000000" w:themeColor="text1"/>
                <w:spacing w:val="6"/>
                <w:sz w:val="24"/>
                <w:szCs w:val="24"/>
              </w:rPr>
              <w:t>в</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Уметь:</w:t>
            </w:r>
            <w:r w:rsidRPr="009E237D">
              <w:rPr>
                <w:rFonts w:eastAsia="Calibri"/>
                <w:color w:val="000000" w:themeColor="text1"/>
                <w:sz w:val="24"/>
                <w:szCs w:val="24"/>
              </w:rPr>
              <w:t xml:space="preserve"> </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вободно ор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ент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ров</w:t>
            </w:r>
            <w:r w:rsidRPr="009E237D">
              <w:rPr>
                <w:rFonts w:eastAsia="Times New Roman"/>
                <w:color w:val="000000" w:themeColor="text1"/>
                <w:spacing w:val="-3"/>
                <w:sz w:val="24"/>
                <w:szCs w:val="24"/>
              </w:rPr>
              <w:t>а</w:t>
            </w:r>
            <w:r w:rsidRPr="009E237D">
              <w:rPr>
                <w:rFonts w:eastAsia="Times New Roman"/>
                <w:color w:val="000000" w:themeColor="text1"/>
                <w:sz w:val="24"/>
                <w:szCs w:val="24"/>
              </w:rPr>
              <w:t>т</w:t>
            </w:r>
            <w:r w:rsidRPr="009E237D">
              <w:rPr>
                <w:rFonts w:eastAsia="Times New Roman"/>
                <w:color w:val="000000" w:themeColor="text1"/>
                <w:spacing w:val="1"/>
                <w:sz w:val="24"/>
                <w:szCs w:val="24"/>
              </w:rPr>
              <w:t>ь</w:t>
            </w:r>
            <w:r w:rsidRPr="009E237D">
              <w:rPr>
                <w:rFonts w:eastAsia="Times New Roman"/>
                <w:color w:val="000000" w:themeColor="text1"/>
                <w:sz w:val="24"/>
                <w:szCs w:val="24"/>
              </w:rPr>
              <w:t>ся в пр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вилах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ене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жнейших теор</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 положе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нци</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ов МСФО</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на практик</w:t>
            </w:r>
            <w:r w:rsidRPr="009E237D">
              <w:rPr>
                <w:rFonts w:eastAsia="Times New Roman"/>
                <w:color w:val="000000" w:themeColor="text1"/>
                <w:spacing w:val="-1"/>
                <w:sz w:val="24"/>
                <w:szCs w:val="24"/>
              </w:rPr>
              <w:t>е</w:t>
            </w:r>
            <w:r w:rsidRPr="009E237D">
              <w:rPr>
                <w:rFonts w:eastAsia="Times New Roman"/>
                <w:color w:val="000000" w:themeColor="text1"/>
                <w:sz w:val="24"/>
                <w:szCs w:val="24"/>
              </w:rPr>
              <w:t>;</w:t>
            </w:r>
          </w:p>
          <w:p w:rsidR="00F76571" w:rsidRPr="009E237D" w:rsidRDefault="00F76571" w:rsidP="00F76571">
            <w:pPr>
              <w:spacing w:after="0" w:line="242"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логич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гра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от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 выр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ж</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обосновыв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свою точ</w:t>
            </w:r>
            <w:r w:rsidRPr="009E237D">
              <w:rPr>
                <w:rFonts w:eastAsia="Times New Roman"/>
                <w:color w:val="000000" w:themeColor="text1"/>
                <w:spacing w:val="2"/>
                <w:sz w:val="24"/>
                <w:szCs w:val="24"/>
              </w:rPr>
              <w:t>к</w:t>
            </w:r>
            <w:r w:rsidRPr="009E237D">
              <w:rPr>
                <w:rFonts w:eastAsia="Times New Roman"/>
                <w:color w:val="000000" w:themeColor="text1"/>
                <w:sz w:val="24"/>
                <w:szCs w:val="24"/>
              </w:rPr>
              <w:t>у</w:t>
            </w:r>
            <w:r w:rsidRPr="009E237D">
              <w:rPr>
                <w:rFonts w:eastAsia="Times New Roman"/>
                <w:color w:val="000000" w:themeColor="text1"/>
                <w:spacing w:val="-4"/>
                <w:sz w:val="24"/>
                <w:szCs w:val="24"/>
              </w:rPr>
              <w:t xml:space="preserve"> </w:t>
            </w:r>
            <w:r w:rsidRPr="009E237D">
              <w:rPr>
                <w:rFonts w:eastAsia="Times New Roman"/>
                <w:color w:val="000000" w:themeColor="text1"/>
                <w:sz w:val="24"/>
                <w:szCs w:val="24"/>
              </w:rPr>
              <w:t>зрен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те</w:t>
            </w:r>
            <w:r w:rsidRPr="009E237D">
              <w:rPr>
                <w:rFonts w:eastAsia="Times New Roman"/>
                <w:color w:val="000000" w:themeColor="text1"/>
                <w:spacing w:val="-1"/>
                <w:sz w:val="24"/>
                <w:szCs w:val="24"/>
              </w:rPr>
              <w:t>ма</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ке, связ</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МСФ</w:t>
            </w:r>
            <w:r w:rsidRPr="009E237D">
              <w:rPr>
                <w:rFonts w:eastAsia="Times New Roman"/>
                <w:color w:val="000000" w:themeColor="text1"/>
                <w:spacing w:val="1"/>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B –</w:t>
            </w:r>
            <w:r w:rsidRPr="009E237D">
              <w:rPr>
                <w:color w:val="000000" w:themeColor="text1"/>
              </w:rPr>
              <w:t xml:space="preserve"> задания реконструктивного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Типовые задачи</w:t>
            </w:r>
            <w:r w:rsidR="00421EBE">
              <w:rPr>
                <w:color w:val="000000" w:themeColor="text1"/>
              </w:rPr>
              <w:t xml:space="preserve">, практические работы на решение типовых задач. Устное индивидуальное собеседование- защита контрольных работ. Индивидуальные контрольные работы. </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Владеть:</w:t>
            </w:r>
            <w:r w:rsidRPr="009E237D">
              <w:rPr>
                <w:rFonts w:eastAsia="Times New Roman"/>
                <w:color w:val="000000" w:themeColor="text1"/>
                <w:sz w:val="24"/>
                <w:szCs w:val="24"/>
              </w:rPr>
              <w:t xml:space="preserve"> - практ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ми</w:t>
            </w:r>
            <w:r w:rsidRPr="009E237D">
              <w:rPr>
                <w:rFonts w:eastAsia="Times New Roman"/>
                <w:color w:val="000000" w:themeColor="text1"/>
                <w:spacing w:val="2"/>
                <w:sz w:val="24"/>
                <w:szCs w:val="24"/>
              </w:rPr>
              <w:t xml:space="preserve"> </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ав</w:t>
            </w:r>
            <w:r w:rsidRPr="009E237D">
              <w:rPr>
                <w:rFonts w:eastAsia="Times New Roman"/>
                <w:color w:val="000000" w:themeColor="text1"/>
                <w:spacing w:val="-1"/>
                <w:sz w:val="24"/>
                <w:szCs w:val="24"/>
              </w:rPr>
              <w:t>ыкам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 xml:space="preserve">о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мене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ию</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СФО 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ровед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ю необ</w:t>
            </w:r>
            <w:r w:rsidRPr="009E237D">
              <w:rPr>
                <w:rFonts w:eastAsia="Times New Roman"/>
                <w:color w:val="000000" w:themeColor="text1"/>
                <w:spacing w:val="2"/>
                <w:sz w:val="24"/>
                <w:szCs w:val="24"/>
              </w:rPr>
              <w:t>х</w:t>
            </w:r>
            <w:r w:rsidRPr="009E237D">
              <w:rPr>
                <w:rFonts w:eastAsia="Times New Roman"/>
                <w:color w:val="000000" w:themeColor="text1"/>
                <w:sz w:val="24"/>
                <w:szCs w:val="24"/>
              </w:rPr>
              <w:t>о</w:t>
            </w:r>
            <w:r w:rsidRPr="009E237D">
              <w:rPr>
                <w:rFonts w:eastAsia="Times New Roman"/>
                <w:color w:val="000000" w:themeColor="text1"/>
                <w:spacing w:val="-1"/>
                <w:sz w:val="24"/>
                <w:szCs w:val="24"/>
              </w:rPr>
              <w:t>д</w:t>
            </w:r>
            <w:r w:rsidRPr="009E237D">
              <w:rPr>
                <w:rFonts w:eastAsia="Times New Roman"/>
                <w:color w:val="000000" w:themeColor="text1"/>
                <w:sz w:val="24"/>
                <w:szCs w:val="24"/>
              </w:rPr>
              <w:t>имых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ра</w:t>
            </w:r>
            <w:r w:rsidRPr="009E237D">
              <w:rPr>
                <w:rFonts w:eastAsia="Times New Roman"/>
                <w:color w:val="000000" w:themeColor="text1"/>
                <w:spacing w:val="-1"/>
                <w:sz w:val="24"/>
                <w:szCs w:val="24"/>
              </w:rPr>
              <w:t>сче</w:t>
            </w:r>
            <w:r w:rsidRPr="009E237D">
              <w:rPr>
                <w:rFonts w:eastAsia="Times New Roman"/>
                <w:color w:val="000000" w:themeColor="text1"/>
                <w:sz w:val="24"/>
                <w:szCs w:val="24"/>
              </w:rPr>
              <w:t>то</w:t>
            </w:r>
            <w:r w:rsidRPr="009E237D">
              <w:rPr>
                <w:rFonts w:eastAsia="Times New Roman"/>
                <w:color w:val="000000" w:themeColor="text1"/>
                <w:spacing w:val="1"/>
                <w:sz w:val="24"/>
                <w:szCs w:val="24"/>
              </w:rPr>
              <w:t>в</w:t>
            </w:r>
            <w:r w:rsidRPr="009E237D">
              <w:rPr>
                <w:rFonts w:eastAsia="Times New Roman"/>
                <w:color w:val="000000" w:themeColor="text1"/>
                <w:sz w:val="24"/>
                <w:szCs w:val="24"/>
              </w:rPr>
              <w:t>;</w:t>
            </w:r>
          </w:p>
          <w:p w:rsidR="00F76571" w:rsidRPr="009E237D" w:rsidRDefault="00F76571" w:rsidP="00F76571">
            <w:pPr>
              <w:spacing w:after="0" w:line="240" w:lineRule="auto"/>
              <w:ind w:right="-31"/>
              <w:rPr>
                <w:color w:val="000000" w:themeColor="text1"/>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профес</w:t>
            </w:r>
            <w:r w:rsidRPr="009E237D">
              <w:rPr>
                <w:rFonts w:eastAsia="Times New Roman"/>
                <w:color w:val="000000" w:themeColor="text1"/>
                <w:spacing w:val="-1"/>
                <w:sz w:val="24"/>
                <w:szCs w:val="24"/>
              </w:rPr>
              <w:t>с</w:t>
            </w:r>
            <w:r w:rsidRPr="009E237D">
              <w:rPr>
                <w:rFonts w:eastAsia="Times New Roman"/>
                <w:color w:val="000000" w:themeColor="text1"/>
                <w:sz w:val="24"/>
                <w:szCs w:val="24"/>
              </w:rPr>
              <w:t>ио</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аль</w:t>
            </w:r>
            <w:r w:rsidRPr="009E237D">
              <w:rPr>
                <w:rFonts w:eastAsia="Times New Roman"/>
                <w:color w:val="000000" w:themeColor="text1"/>
                <w:spacing w:val="1"/>
                <w:sz w:val="24"/>
                <w:szCs w:val="24"/>
              </w:rPr>
              <w:t>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 пр</w:t>
            </w:r>
            <w:r w:rsidRPr="009E237D">
              <w:rPr>
                <w:rFonts w:eastAsia="Times New Roman"/>
                <w:color w:val="000000" w:themeColor="text1"/>
                <w:spacing w:val="-1"/>
                <w:sz w:val="24"/>
                <w:szCs w:val="24"/>
              </w:rPr>
              <w:t>о</w:t>
            </w:r>
            <w:r w:rsidRPr="009E237D">
              <w:rPr>
                <w:rFonts w:eastAsia="Times New Roman"/>
                <w:color w:val="000000" w:themeColor="text1"/>
                <w:sz w:val="24"/>
                <w:szCs w:val="24"/>
              </w:rPr>
              <w:t>це</w:t>
            </w:r>
            <w:r w:rsidRPr="009E237D">
              <w:rPr>
                <w:rFonts w:eastAsia="Times New Roman"/>
                <w:color w:val="000000" w:themeColor="text1"/>
                <w:spacing w:val="-1"/>
                <w:sz w:val="24"/>
                <w:szCs w:val="24"/>
              </w:rPr>
              <w:t>сс</w:t>
            </w:r>
            <w:r w:rsidRPr="009E237D">
              <w:rPr>
                <w:rFonts w:eastAsia="Times New Roman"/>
                <w:color w:val="000000" w:themeColor="text1"/>
                <w:sz w:val="24"/>
                <w:szCs w:val="24"/>
              </w:rPr>
              <w:t>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б</w:t>
            </w:r>
            <w:r w:rsidRPr="009E237D">
              <w:rPr>
                <w:rFonts w:eastAsia="Times New Roman"/>
                <w:color w:val="000000" w:themeColor="text1"/>
                <w:spacing w:val="1"/>
                <w:sz w:val="24"/>
                <w:szCs w:val="24"/>
              </w:rPr>
              <w:t>о</w:t>
            </w:r>
            <w:r w:rsidRPr="009E237D">
              <w:rPr>
                <w:rFonts w:eastAsia="Times New Roman"/>
                <w:color w:val="000000" w:themeColor="text1"/>
                <w:sz w:val="24"/>
                <w:szCs w:val="24"/>
              </w:rPr>
              <w:t>ра оп</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а</w:t>
            </w:r>
            <w:r w:rsidRPr="009E237D">
              <w:rPr>
                <w:rFonts w:eastAsia="Times New Roman"/>
                <w:color w:val="000000" w:themeColor="text1"/>
                <w:sz w:val="24"/>
                <w:szCs w:val="24"/>
              </w:rPr>
              <w:t>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ных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риа</w:t>
            </w:r>
            <w:r w:rsidRPr="009E237D">
              <w:rPr>
                <w:rFonts w:eastAsia="Times New Roman"/>
                <w:color w:val="000000" w:themeColor="text1"/>
                <w:spacing w:val="-1"/>
                <w:sz w:val="24"/>
                <w:szCs w:val="24"/>
              </w:rPr>
              <w:t>н</w:t>
            </w:r>
            <w:r w:rsidRPr="009E237D">
              <w:rPr>
                <w:rFonts w:eastAsia="Times New Roman"/>
                <w:color w:val="000000" w:themeColor="text1"/>
                <w:sz w:val="24"/>
                <w:szCs w:val="24"/>
              </w:rPr>
              <w:t>т</w:t>
            </w:r>
            <w:r w:rsidRPr="009E237D">
              <w:rPr>
                <w:rFonts w:eastAsia="Times New Roman"/>
                <w:color w:val="000000" w:themeColor="text1"/>
                <w:spacing w:val="-2"/>
                <w:sz w:val="24"/>
                <w:szCs w:val="24"/>
              </w:rPr>
              <w:t>о</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ме</w:t>
            </w:r>
            <w:r w:rsidRPr="009E237D">
              <w:rPr>
                <w:rFonts w:eastAsia="Times New Roman"/>
                <w:color w:val="000000" w:themeColor="text1"/>
                <w:sz w:val="24"/>
                <w:szCs w:val="24"/>
              </w:rPr>
              <w:t>тод</w:t>
            </w:r>
            <w:r w:rsidRPr="009E237D">
              <w:rPr>
                <w:rFonts w:eastAsia="Times New Roman"/>
                <w:color w:val="000000" w:themeColor="text1"/>
                <w:spacing w:val="1"/>
                <w:sz w:val="24"/>
                <w:szCs w:val="24"/>
              </w:rPr>
              <w:t>и</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pacing w:val="3"/>
                <w:sz w:val="24"/>
                <w:szCs w:val="24"/>
              </w:rPr>
              <w:t>б</w:t>
            </w:r>
            <w:r w:rsidRPr="009E237D">
              <w:rPr>
                <w:rFonts w:eastAsia="Times New Roman"/>
                <w:color w:val="000000" w:themeColor="text1"/>
                <w:spacing w:val="-7"/>
                <w:sz w:val="24"/>
                <w:szCs w:val="24"/>
              </w:rPr>
              <w:t>у</w:t>
            </w:r>
            <w:r w:rsidRPr="009E237D">
              <w:rPr>
                <w:rFonts w:eastAsia="Times New Roman"/>
                <w:color w:val="000000" w:themeColor="text1"/>
                <w:spacing w:val="2"/>
                <w:sz w:val="24"/>
                <w:szCs w:val="24"/>
              </w:rPr>
              <w:t>х</w:t>
            </w:r>
            <w:r w:rsidRPr="009E237D">
              <w:rPr>
                <w:rFonts w:eastAsia="Times New Roman"/>
                <w:color w:val="000000" w:themeColor="text1"/>
                <w:sz w:val="24"/>
                <w:szCs w:val="24"/>
              </w:rPr>
              <w:t>галт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2"/>
                <w:sz w:val="24"/>
                <w:szCs w:val="24"/>
              </w:rPr>
              <w:t xml:space="preserve"> </w:t>
            </w:r>
            <w:r w:rsidRPr="009E237D">
              <w:rPr>
                <w:rFonts w:eastAsia="Times New Roman"/>
                <w:color w:val="000000" w:themeColor="text1"/>
                <w:spacing w:val="-3"/>
                <w:sz w:val="24"/>
                <w:szCs w:val="24"/>
              </w:rPr>
              <w:t>у</w:t>
            </w:r>
            <w:r w:rsidRPr="009E237D">
              <w:rPr>
                <w:rFonts w:eastAsia="Times New Roman"/>
                <w:color w:val="000000" w:themeColor="text1"/>
                <w:sz w:val="24"/>
                <w:szCs w:val="24"/>
              </w:rPr>
              <w:t>чета и со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w:t>
            </w:r>
            <w:r w:rsidRPr="009E237D">
              <w:rPr>
                <w:rFonts w:eastAsia="Times New Roman"/>
                <w:color w:val="000000" w:themeColor="text1"/>
                <w:spacing w:val="1"/>
                <w:sz w:val="24"/>
                <w:szCs w:val="24"/>
              </w:rPr>
              <w:t>л</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отчетност</w:t>
            </w:r>
            <w:r w:rsidRPr="009E237D">
              <w:rPr>
                <w:rFonts w:eastAsia="Times New Roman"/>
                <w:color w:val="000000" w:themeColor="text1"/>
                <w:spacing w:val="2"/>
                <w:sz w:val="24"/>
                <w:szCs w:val="24"/>
              </w:rPr>
              <w:t>и</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C –</w:t>
            </w:r>
            <w:r w:rsidRPr="009E237D">
              <w:rPr>
                <w:color w:val="000000" w:themeColor="text1"/>
              </w:rPr>
              <w:t xml:space="preserve"> задания практико-ориентированного и/или исследовательского уровня</w:t>
            </w:r>
          </w:p>
          <w:p w:rsidR="00F76571" w:rsidRPr="009E237D" w:rsidRDefault="00F76571" w:rsidP="00F76571">
            <w:pPr>
              <w:pStyle w:val="ReportMain"/>
              <w:suppressAutoHyphens/>
              <w:rPr>
                <w:color w:val="000000" w:themeColor="text1"/>
              </w:rPr>
            </w:pPr>
            <w:r w:rsidRPr="009E237D">
              <w:rPr>
                <w:color w:val="000000" w:themeColor="text1"/>
              </w:rPr>
              <w:t>Индивидуальные творческие задачи (эссе)</w:t>
            </w:r>
          </w:p>
        </w:tc>
      </w:tr>
      <w:tr w:rsidR="00F76571" w:rsidRPr="009E237D" w:rsidTr="00F76571">
        <w:trPr>
          <w:trHeight w:val="1675"/>
        </w:trPr>
        <w:tc>
          <w:tcPr>
            <w:tcW w:w="1843" w:type="dxa"/>
            <w:vMerge w:val="restart"/>
            <w:shd w:val="clear" w:color="auto" w:fill="auto"/>
          </w:tcPr>
          <w:p w:rsidR="00F76571" w:rsidRPr="009E237D" w:rsidRDefault="00F76571" w:rsidP="00F76571">
            <w:pPr>
              <w:pStyle w:val="ReportMain"/>
              <w:suppressAutoHyphens/>
              <w:rPr>
                <w:color w:val="000000" w:themeColor="text1"/>
              </w:rPr>
            </w:pPr>
            <w:r w:rsidRPr="009E237D">
              <w:rPr>
                <w:rFonts w:eastAsia="Times New Roman"/>
                <w:color w:val="000000" w:themeColor="text1"/>
                <w:szCs w:val="24"/>
              </w:rPr>
              <w:t xml:space="preserve">ПК-7 </w:t>
            </w:r>
            <w:r w:rsidRPr="009E237D">
              <w:rPr>
                <w:rFonts w:eastAsia="Times New Roman"/>
                <w:color w:val="000000" w:themeColor="text1"/>
                <w:spacing w:val="-1"/>
                <w:szCs w:val="24"/>
              </w:rPr>
              <w:t>с</w:t>
            </w:r>
            <w:r w:rsidRPr="009E237D">
              <w:rPr>
                <w:rFonts w:eastAsia="Times New Roman"/>
                <w:color w:val="000000" w:themeColor="text1"/>
                <w:szCs w:val="24"/>
              </w:rPr>
              <w:t>пособност</w:t>
            </w:r>
            <w:r w:rsidRPr="009E237D">
              <w:rPr>
                <w:rFonts w:eastAsia="Times New Roman"/>
                <w:color w:val="000000" w:themeColor="text1"/>
                <w:spacing w:val="1"/>
                <w:szCs w:val="24"/>
              </w:rPr>
              <w:t>ь</w:t>
            </w:r>
            <w:r w:rsidRPr="009E237D">
              <w:rPr>
                <w:rFonts w:eastAsia="Times New Roman"/>
                <w:color w:val="000000" w:themeColor="text1"/>
                <w:szCs w:val="24"/>
              </w:rPr>
              <w:t>, исполь</w:t>
            </w:r>
            <w:r w:rsidRPr="009E237D">
              <w:rPr>
                <w:rFonts w:eastAsia="Times New Roman"/>
                <w:color w:val="000000" w:themeColor="text1"/>
                <w:spacing w:val="3"/>
                <w:szCs w:val="24"/>
              </w:rPr>
              <w:t>з</w:t>
            </w:r>
            <w:r w:rsidRPr="009E237D">
              <w:rPr>
                <w:rFonts w:eastAsia="Times New Roman"/>
                <w:color w:val="000000" w:themeColor="text1"/>
                <w:spacing w:val="-7"/>
                <w:szCs w:val="24"/>
              </w:rPr>
              <w:t>у</w:t>
            </w:r>
            <w:r w:rsidRPr="009E237D">
              <w:rPr>
                <w:rFonts w:eastAsia="Times New Roman"/>
                <w:color w:val="000000" w:themeColor="text1"/>
                <w:szCs w:val="24"/>
              </w:rPr>
              <w:t>я отеч</w:t>
            </w:r>
            <w:r w:rsidRPr="009E237D">
              <w:rPr>
                <w:rFonts w:eastAsia="Times New Roman"/>
                <w:color w:val="000000" w:themeColor="text1"/>
                <w:spacing w:val="-1"/>
                <w:szCs w:val="24"/>
              </w:rPr>
              <w:t>ес</w:t>
            </w:r>
            <w:r w:rsidRPr="009E237D">
              <w:rPr>
                <w:rFonts w:eastAsia="Times New Roman"/>
                <w:color w:val="000000" w:themeColor="text1"/>
                <w:szCs w:val="24"/>
              </w:rPr>
              <w:t>тв</w:t>
            </w:r>
            <w:r w:rsidRPr="009E237D">
              <w:rPr>
                <w:rFonts w:eastAsia="Times New Roman"/>
                <w:color w:val="000000" w:themeColor="text1"/>
                <w:spacing w:val="-1"/>
                <w:szCs w:val="24"/>
              </w:rPr>
              <w:t>е</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w:t>
            </w:r>
            <w:r w:rsidRPr="009E237D">
              <w:rPr>
                <w:rFonts w:eastAsia="Times New Roman"/>
                <w:color w:val="000000" w:themeColor="text1"/>
                <w:spacing w:val="-1"/>
                <w:szCs w:val="24"/>
              </w:rPr>
              <w:t xml:space="preserve"> </w:t>
            </w:r>
            <w:r w:rsidRPr="009E237D">
              <w:rPr>
                <w:rFonts w:eastAsia="Times New Roman"/>
                <w:color w:val="000000" w:themeColor="text1"/>
                <w:szCs w:val="24"/>
              </w:rPr>
              <w:t>и за</w:t>
            </w:r>
            <w:r w:rsidRPr="009E237D">
              <w:rPr>
                <w:rFonts w:eastAsia="Times New Roman"/>
                <w:color w:val="000000" w:themeColor="text1"/>
                <w:spacing w:val="2"/>
                <w:szCs w:val="24"/>
              </w:rPr>
              <w:t>р</w:t>
            </w:r>
            <w:r w:rsidRPr="009E237D">
              <w:rPr>
                <w:rFonts w:eastAsia="Times New Roman"/>
                <w:color w:val="000000" w:themeColor="text1"/>
                <w:spacing w:val="-4"/>
                <w:szCs w:val="24"/>
              </w:rPr>
              <w:t>у</w:t>
            </w:r>
            <w:r w:rsidRPr="009E237D">
              <w:rPr>
                <w:rFonts w:eastAsia="Times New Roman"/>
                <w:color w:val="000000" w:themeColor="text1"/>
                <w:szCs w:val="24"/>
              </w:rPr>
              <w:t>б</w:t>
            </w:r>
            <w:r w:rsidRPr="009E237D">
              <w:rPr>
                <w:rFonts w:eastAsia="Times New Roman"/>
                <w:color w:val="000000" w:themeColor="text1"/>
                <w:spacing w:val="-1"/>
                <w:szCs w:val="24"/>
              </w:rPr>
              <w:t>е</w:t>
            </w:r>
            <w:r w:rsidRPr="009E237D">
              <w:rPr>
                <w:rFonts w:eastAsia="Times New Roman"/>
                <w:color w:val="000000" w:themeColor="text1"/>
                <w:szCs w:val="24"/>
              </w:rPr>
              <w:t>жные</w:t>
            </w:r>
            <w:r w:rsidRPr="009E237D">
              <w:rPr>
                <w:rFonts w:eastAsia="Times New Roman"/>
                <w:color w:val="000000" w:themeColor="text1"/>
                <w:spacing w:val="-1"/>
                <w:szCs w:val="24"/>
              </w:rPr>
              <w:t xml:space="preserve"> </w:t>
            </w:r>
            <w:r w:rsidRPr="009E237D">
              <w:rPr>
                <w:rFonts w:eastAsia="Times New Roman"/>
                <w:color w:val="000000" w:themeColor="text1"/>
                <w:szCs w:val="24"/>
              </w:rPr>
              <w:t>источн</w:t>
            </w:r>
            <w:r w:rsidRPr="009E237D">
              <w:rPr>
                <w:rFonts w:eastAsia="Times New Roman"/>
                <w:color w:val="000000" w:themeColor="text1"/>
                <w:spacing w:val="1"/>
                <w:szCs w:val="24"/>
              </w:rPr>
              <w:t>ик</w:t>
            </w:r>
            <w:r w:rsidRPr="009E237D">
              <w:rPr>
                <w:rFonts w:eastAsia="Times New Roman"/>
                <w:color w:val="000000" w:themeColor="text1"/>
                <w:szCs w:val="24"/>
              </w:rPr>
              <w:t>и и</w:t>
            </w:r>
            <w:r w:rsidRPr="009E237D">
              <w:rPr>
                <w:rFonts w:eastAsia="Times New Roman"/>
                <w:color w:val="000000" w:themeColor="text1"/>
                <w:spacing w:val="1"/>
                <w:szCs w:val="24"/>
              </w:rPr>
              <w:t>н</w:t>
            </w:r>
            <w:r w:rsidRPr="009E237D">
              <w:rPr>
                <w:rFonts w:eastAsia="Times New Roman"/>
                <w:color w:val="000000" w:themeColor="text1"/>
                <w:szCs w:val="24"/>
              </w:rPr>
              <w:t>формации, собр</w:t>
            </w:r>
            <w:r w:rsidRPr="009E237D">
              <w:rPr>
                <w:rFonts w:eastAsia="Times New Roman"/>
                <w:color w:val="000000" w:themeColor="text1"/>
                <w:spacing w:val="-1"/>
                <w:szCs w:val="24"/>
              </w:rPr>
              <w:t>а</w:t>
            </w:r>
            <w:r w:rsidRPr="009E237D">
              <w:rPr>
                <w:rFonts w:eastAsia="Times New Roman"/>
                <w:color w:val="000000" w:themeColor="text1"/>
                <w:szCs w:val="24"/>
              </w:rPr>
              <w:t>ть необ</w:t>
            </w:r>
            <w:r w:rsidRPr="009E237D">
              <w:rPr>
                <w:rFonts w:eastAsia="Times New Roman"/>
                <w:color w:val="000000" w:themeColor="text1"/>
                <w:spacing w:val="2"/>
                <w:szCs w:val="24"/>
              </w:rPr>
              <w:t>х</w:t>
            </w:r>
            <w:r w:rsidRPr="009E237D">
              <w:rPr>
                <w:rFonts w:eastAsia="Times New Roman"/>
                <w:color w:val="000000" w:themeColor="text1"/>
                <w:szCs w:val="24"/>
              </w:rPr>
              <w:t>о</w:t>
            </w:r>
            <w:r w:rsidRPr="009E237D">
              <w:rPr>
                <w:rFonts w:eastAsia="Times New Roman"/>
                <w:color w:val="000000" w:themeColor="text1"/>
                <w:spacing w:val="-1"/>
                <w:szCs w:val="24"/>
              </w:rPr>
              <w:t>д</w:t>
            </w:r>
            <w:r w:rsidRPr="009E237D">
              <w:rPr>
                <w:rFonts w:eastAsia="Times New Roman"/>
                <w:color w:val="000000" w:themeColor="text1"/>
                <w:szCs w:val="24"/>
              </w:rPr>
              <w:t>имые</w:t>
            </w:r>
            <w:r w:rsidRPr="009E237D">
              <w:rPr>
                <w:rFonts w:eastAsia="Times New Roman"/>
                <w:color w:val="000000" w:themeColor="text1"/>
                <w:spacing w:val="-1"/>
                <w:szCs w:val="24"/>
              </w:rPr>
              <w:t xml:space="preserve"> </w:t>
            </w:r>
            <w:r w:rsidRPr="009E237D">
              <w:rPr>
                <w:rFonts w:eastAsia="Times New Roman"/>
                <w:color w:val="000000" w:themeColor="text1"/>
                <w:szCs w:val="24"/>
              </w:rPr>
              <w:t>д</w:t>
            </w:r>
            <w:r w:rsidRPr="009E237D">
              <w:rPr>
                <w:rFonts w:eastAsia="Times New Roman"/>
                <w:color w:val="000000" w:themeColor="text1"/>
                <w:spacing w:val="-1"/>
                <w:szCs w:val="24"/>
              </w:rPr>
              <w:t>а</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 проанал</w:t>
            </w:r>
            <w:r w:rsidRPr="009E237D">
              <w:rPr>
                <w:rFonts w:eastAsia="Times New Roman"/>
                <w:color w:val="000000" w:themeColor="text1"/>
                <w:spacing w:val="1"/>
                <w:szCs w:val="24"/>
              </w:rPr>
              <w:t>и</w:t>
            </w:r>
            <w:r w:rsidRPr="009E237D">
              <w:rPr>
                <w:rFonts w:eastAsia="Times New Roman"/>
                <w:color w:val="000000" w:themeColor="text1"/>
                <w:spacing w:val="-1"/>
                <w:szCs w:val="24"/>
              </w:rPr>
              <w:t>з</w:t>
            </w:r>
            <w:r w:rsidRPr="009E237D">
              <w:rPr>
                <w:rFonts w:eastAsia="Times New Roman"/>
                <w:color w:val="000000" w:themeColor="text1"/>
                <w:szCs w:val="24"/>
              </w:rPr>
              <w:t>ировать их и подго</w:t>
            </w:r>
            <w:r w:rsidRPr="009E237D">
              <w:rPr>
                <w:rFonts w:eastAsia="Times New Roman"/>
                <w:color w:val="000000" w:themeColor="text1"/>
                <w:spacing w:val="1"/>
                <w:szCs w:val="24"/>
              </w:rPr>
              <w:t>т</w:t>
            </w:r>
            <w:r w:rsidRPr="009E237D">
              <w:rPr>
                <w:rFonts w:eastAsia="Times New Roman"/>
                <w:color w:val="000000" w:themeColor="text1"/>
                <w:szCs w:val="24"/>
              </w:rPr>
              <w:t>ов</w:t>
            </w:r>
            <w:r w:rsidRPr="009E237D">
              <w:rPr>
                <w:rFonts w:eastAsia="Times New Roman"/>
                <w:color w:val="000000" w:themeColor="text1"/>
                <w:spacing w:val="1"/>
                <w:szCs w:val="24"/>
              </w:rPr>
              <w:t>и</w:t>
            </w:r>
            <w:r w:rsidRPr="009E237D">
              <w:rPr>
                <w:rFonts w:eastAsia="Times New Roman"/>
                <w:color w:val="000000" w:themeColor="text1"/>
                <w:spacing w:val="-1"/>
                <w:szCs w:val="24"/>
              </w:rPr>
              <w:t>т</w:t>
            </w:r>
            <w:r w:rsidRPr="009E237D">
              <w:rPr>
                <w:rFonts w:eastAsia="Times New Roman"/>
                <w:color w:val="000000" w:themeColor="text1"/>
                <w:szCs w:val="24"/>
              </w:rPr>
              <w:t>ь и</w:t>
            </w:r>
            <w:r w:rsidRPr="009E237D">
              <w:rPr>
                <w:rFonts w:eastAsia="Times New Roman"/>
                <w:color w:val="000000" w:themeColor="text1"/>
                <w:spacing w:val="1"/>
                <w:szCs w:val="24"/>
              </w:rPr>
              <w:t>н</w:t>
            </w:r>
            <w:r w:rsidRPr="009E237D">
              <w:rPr>
                <w:rFonts w:eastAsia="Times New Roman"/>
                <w:color w:val="000000" w:themeColor="text1"/>
                <w:szCs w:val="24"/>
              </w:rPr>
              <w:t>формац</w:t>
            </w:r>
            <w:r w:rsidRPr="009E237D">
              <w:rPr>
                <w:rFonts w:eastAsia="Times New Roman"/>
                <w:color w:val="000000" w:themeColor="text1"/>
                <w:spacing w:val="1"/>
                <w:szCs w:val="24"/>
              </w:rPr>
              <w:t>и</w:t>
            </w:r>
            <w:r w:rsidRPr="009E237D">
              <w:rPr>
                <w:rFonts w:eastAsia="Times New Roman"/>
                <w:color w:val="000000" w:themeColor="text1"/>
                <w:spacing w:val="-1"/>
                <w:szCs w:val="24"/>
              </w:rPr>
              <w:t>о</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pacing w:val="-2"/>
                <w:szCs w:val="24"/>
              </w:rPr>
              <w:t>ы</w:t>
            </w:r>
            <w:r w:rsidRPr="009E237D">
              <w:rPr>
                <w:rFonts w:eastAsia="Times New Roman"/>
                <w:color w:val="000000" w:themeColor="text1"/>
                <w:szCs w:val="24"/>
              </w:rPr>
              <w:t>й об</w:t>
            </w:r>
            <w:r w:rsidRPr="009E237D">
              <w:rPr>
                <w:rFonts w:eastAsia="Times New Roman"/>
                <w:color w:val="000000" w:themeColor="text1"/>
                <w:spacing w:val="1"/>
                <w:szCs w:val="24"/>
              </w:rPr>
              <w:t>з</w:t>
            </w:r>
            <w:r w:rsidRPr="009E237D">
              <w:rPr>
                <w:rFonts w:eastAsia="Times New Roman"/>
                <w:color w:val="000000" w:themeColor="text1"/>
                <w:spacing w:val="-1"/>
                <w:szCs w:val="24"/>
              </w:rPr>
              <w:t>о</w:t>
            </w:r>
            <w:r w:rsidRPr="009E237D">
              <w:rPr>
                <w:rFonts w:eastAsia="Times New Roman"/>
                <w:color w:val="000000" w:themeColor="text1"/>
                <w:szCs w:val="24"/>
              </w:rPr>
              <w:t>р и/</w:t>
            </w:r>
            <w:r w:rsidRPr="009E237D">
              <w:rPr>
                <w:rFonts w:eastAsia="Times New Roman"/>
                <w:color w:val="000000" w:themeColor="text1"/>
                <w:spacing w:val="2"/>
                <w:szCs w:val="24"/>
              </w:rPr>
              <w:t>и</w:t>
            </w:r>
            <w:r w:rsidRPr="009E237D">
              <w:rPr>
                <w:rFonts w:eastAsia="Times New Roman"/>
                <w:color w:val="000000" w:themeColor="text1"/>
                <w:spacing w:val="-1"/>
                <w:szCs w:val="24"/>
              </w:rPr>
              <w:t>л</w:t>
            </w:r>
            <w:r w:rsidRPr="009E237D">
              <w:rPr>
                <w:rFonts w:eastAsia="Times New Roman"/>
                <w:color w:val="000000" w:themeColor="text1"/>
                <w:szCs w:val="24"/>
              </w:rPr>
              <w:t>и анали</w:t>
            </w:r>
            <w:r w:rsidRPr="009E237D">
              <w:rPr>
                <w:rFonts w:eastAsia="Times New Roman"/>
                <w:color w:val="000000" w:themeColor="text1"/>
                <w:spacing w:val="-1"/>
                <w:szCs w:val="24"/>
              </w:rPr>
              <w:t>т</w:t>
            </w:r>
            <w:r w:rsidRPr="009E237D">
              <w:rPr>
                <w:rFonts w:eastAsia="Times New Roman"/>
                <w:color w:val="000000" w:themeColor="text1"/>
                <w:szCs w:val="24"/>
              </w:rPr>
              <w:t>иче</w:t>
            </w:r>
            <w:r w:rsidRPr="009E237D">
              <w:rPr>
                <w:rFonts w:eastAsia="Times New Roman"/>
                <w:color w:val="000000" w:themeColor="text1"/>
                <w:spacing w:val="-1"/>
                <w:szCs w:val="24"/>
              </w:rPr>
              <w:t>с</w:t>
            </w:r>
            <w:r w:rsidRPr="009E237D">
              <w:rPr>
                <w:rFonts w:eastAsia="Times New Roman"/>
                <w:color w:val="000000" w:themeColor="text1"/>
                <w:szCs w:val="24"/>
              </w:rPr>
              <w:t>кий отчет</w:t>
            </w: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before="16" w:after="0" w:line="235"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З</w:t>
            </w:r>
            <w:r w:rsidRPr="009E237D">
              <w:rPr>
                <w:rFonts w:eastAsia="Times New Roman"/>
                <w:b/>
                <w:bCs/>
                <w:color w:val="000000" w:themeColor="text1"/>
                <w:spacing w:val="1"/>
                <w:sz w:val="24"/>
                <w:szCs w:val="24"/>
                <w:u w:val="single"/>
              </w:rPr>
              <w:t>н</w:t>
            </w:r>
            <w:r w:rsidRPr="009E237D">
              <w:rPr>
                <w:rFonts w:eastAsia="Times New Roman"/>
                <w:b/>
                <w:bCs/>
                <w:color w:val="000000" w:themeColor="text1"/>
                <w:sz w:val="24"/>
                <w:szCs w:val="24"/>
                <w:u w:val="single"/>
              </w:rPr>
              <w:t>ать: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краткое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рж</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е и основные правила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дейст</w:t>
            </w:r>
            <w:r w:rsidRPr="009E237D">
              <w:rPr>
                <w:rFonts w:eastAsia="Times New Roman"/>
                <w:color w:val="000000" w:themeColor="text1"/>
                <w:spacing w:val="1"/>
                <w:sz w:val="24"/>
                <w:szCs w:val="24"/>
              </w:rPr>
              <w:t>в</w:t>
            </w:r>
            <w:r w:rsidRPr="009E237D">
              <w:rPr>
                <w:rFonts w:eastAsia="Times New Roman"/>
                <w:color w:val="000000" w:themeColor="text1"/>
                <w:spacing w:val="-6"/>
                <w:sz w:val="24"/>
                <w:szCs w:val="24"/>
              </w:rPr>
              <w:t>у</w:t>
            </w:r>
            <w:r w:rsidRPr="009E237D">
              <w:rPr>
                <w:rFonts w:eastAsia="Times New Roman"/>
                <w:color w:val="000000" w:themeColor="text1"/>
                <w:sz w:val="24"/>
                <w:szCs w:val="24"/>
              </w:rPr>
              <w:t>ющих 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3"/>
                <w:sz w:val="24"/>
                <w:szCs w:val="24"/>
              </w:rPr>
              <w:t>н</w:t>
            </w:r>
            <w:r w:rsidRPr="009E237D">
              <w:rPr>
                <w:rFonts w:eastAsia="Times New Roman"/>
                <w:color w:val="000000" w:themeColor="text1"/>
                <w:sz w:val="24"/>
                <w:szCs w:val="24"/>
              </w:rPr>
              <w:t>ародных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станд</w:t>
            </w:r>
            <w:r w:rsidRPr="009E237D">
              <w:rPr>
                <w:rFonts w:eastAsia="Times New Roman"/>
                <w:color w:val="000000" w:themeColor="text1"/>
                <w:spacing w:val="-2"/>
                <w:sz w:val="24"/>
                <w:szCs w:val="24"/>
              </w:rPr>
              <w:t>а</w:t>
            </w:r>
            <w:r w:rsidRPr="009E237D">
              <w:rPr>
                <w:rFonts w:eastAsia="Times New Roman"/>
                <w:color w:val="000000" w:themeColor="text1"/>
                <w:sz w:val="24"/>
                <w:szCs w:val="24"/>
              </w:rPr>
              <w:t>ртов;</w:t>
            </w:r>
          </w:p>
          <w:p w:rsidR="00F76571" w:rsidRPr="009E237D" w:rsidRDefault="00F76571" w:rsidP="00F76571">
            <w:pPr>
              <w:spacing w:after="0" w:line="240" w:lineRule="auto"/>
              <w:ind w:left="50" w:right="-103"/>
              <w:rPr>
                <w:b/>
                <w:color w:val="000000" w:themeColor="text1"/>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пособы р</w:t>
            </w:r>
            <w:r w:rsidRPr="009E237D">
              <w:rPr>
                <w:rFonts w:eastAsia="Times New Roman"/>
                <w:color w:val="000000" w:themeColor="text1"/>
                <w:spacing w:val="-1"/>
                <w:sz w:val="24"/>
                <w:szCs w:val="24"/>
              </w:rPr>
              <w:t>ас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ин</w:t>
            </w:r>
            <w:r w:rsidRPr="009E237D">
              <w:rPr>
                <w:rFonts w:eastAsia="Times New Roman"/>
                <w:color w:val="000000" w:themeColor="text1"/>
                <w:sz w:val="24"/>
                <w:szCs w:val="24"/>
              </w:rPr>
              <w:t>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2"/>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w:t>
            </w:r>
            <w:r w:rsidRPr="009E237D">
              <w:rPr>
                <w:rFonts w:eastAsia="Times New Roman"/>
                <w:color w:val="000000" w:themeColor="text1"/>
                <w:spacing w:val="5"/>
                <w:sz w:val="24"/>
                <w:szCs w:val="24"/>
              </w:rPr>
              <w:t>и</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F76571">
        <w:trPr>
          <w:trHeight w:val="2243"/>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Ум</w:t>
            </w:r>
            <w:r w:rsidRPr="009E237D">
              <w:rPr>
                <w:rFonts w:eastAsia="Times New Roman"/>
                <w:b/>
                <w:bCs/>
                <w:color w:val="000000" w:themeColor="text1"/>
                <w:spacing w:val="-2"/>
                <w:sz w:val="24"/>
                <w:szCs w:val="24"/>
                <w:u w:val="single"/>
              </w:rPr>
              <w:t>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опериров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по</w:t>
            </w:r>
            <w:r w:rsidRPr="009E237D">
              <w:rPr>
                <w:rFonts w:eastAsia="Times New Roman"/>
                <w:color w:val="000000" w:themeColor="text1"/>
                <w:spacing w:val="1"/>
                <w:sz w:val="24"/>
                <w:szCs w:val="24"/>
              </w:rPr>
              <w:t>н</w:t>
            </w:r>
            <w:r w:rsidRPr="009E237D">
              <w:rPr>
                <w:rFonts w:eastAsia="Times New Roman"/>
                <w:color w:val="000000" w:themeColor="text1"/>
                <w:spacing w:val="-1"/>
                <w:sz w:val="24"/>
                <w:szCs w:val="24"/>
              </w:rPr>
              <w:t>я</w:t>
            </w:r>
            <w:r w:rsidRPr="009E237D">
              <w:rPr>
                <w:rFonts w:eastAsia="Times New Roman"/>
                <w:color w:val="000000" w:themeColor="text1"/>
                <w:sz w:val="24"/>
                <w:szCs w:val="24"/>
              </w:rPr>
              <w:t>ти</w:t>
            </w:r>
            <w:r w:rsidRPr="009E237D">
              <w:rPr>
                <w:rFonts w:eastAsia="Times New Roman"/>
                <w:color w:val="000000" w:themeColor="text1"/>
                <w:spacing w:val="-1"/>
                <w:sz w:val="24"/>
                <w:szCs w:val="24"/>
              </w:rPr>
              <w:t>ям</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 xml:space="preserve"> к</w:t>
            </w:r>
            <w:r w:rsidRPr="009E237D">
              <w:rPr>
                <w:rFonts w:eastAsia="Times New Roman"/>
                <w:color w:val="000000" w:themeColor="text1"/>
                <w:sz w:val="24"/>
                <w:szCs w:val="24"/>
              </w:rPr>
              <w:t xml:space="preserve">атегориями </w:t>
            </w:r>
            <w:r w:rsidRPr="009E237D">
              <w:rPr>
                <w:rFonts w:eastAsia="Times New Roman"/>
                <w:color w:val="000000" w:themeColor="text1"/>
                <w:spacing w:val="-1"/>
                <w:sz w:val="24"/>
                <w:szCs w:val="24"/>
              </w:rPr>
              <w:t>М</w:t>
            </w:r>
            <w:r w:rsidRPr="009E237D">
              <w:rPr>
                <w:rFonts w:eastAsia="Times New Roman"/>
                <w:color w:val="000000" w:themeColor="text1"/>
                <w:sz w:val="24"/>
                <w:szCs w:val="24"/>
              </w:rPr>
              <w:t>С</w:t>
            </w:r>
            <w:r w:rsidRPr="009E237D">
              <w:rPr>
                <w:rFonts w:eastAsia="Times New Roman"/>
                <w:color w:val="000000" w:themeColor="text1"/>
                <w:spacing w:val="-2"/>
                <w:sz w:val="24"/>
                <w:szCs w:val="24"/>
              </w:rPr>
              <w:t>Ф</w:t>
            </w:r>
            <w:r w:rsidRPr="009E237D">
              <w:rPr>
                <w:rFonts w:eastAsia="Times New Roman"/>
                <w:color w:val="000000" w:themeColor="text1"/>
                <w:sz w:val="24"/>
                <w:szCs w:val="24"/>
              </w:rPr>
              <w:t>О;</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сам</w:t>
            </w:r>
            <w:r w:rsidRPr="009E237D">
              <w:rPr>
                <w:rFonts w:eastAsia="Times New Roman"/>
                <w:color w:val="000000" w:themeColor="text1"/>
                <w:spacing w:val="1"/>
                <w:sz w:val="24"/>
                <w:szCs w:val="24"/>
              </w:rPr>
              <w:t>о</w:t>
            </w:r>
            <w:r w:rsidRPr="009E237D">
              <w:rPr>
                <w:rFonts w:eastAsia="Times New Roman"/>
                <w:color w:val="000000" w:themeColor="text1"/>
                <w:sz w:val="24"/>
                <w:szCs w:val="24"/>
              </w:rPr>
              <w:t>стоятел</w:t>
            </w:r>
            <w:r w:rsidRPr="009E237D">
              <w:rPr>
                <w:rFonts w:eastAsia="Times New Roman"/>
                <w:color w:val="000000" w:themeColor="text1"/>
                <w:spacing w:val="1"/>
                <w:sz w:val="24"/>
                <w:szCs w:val="24"/>
              </w:rPr>
              <w:t>ьн</w:t>
            </w:r>
            <w:r w:rsidRPr="009E237D">
              <w:rPr>
                <w:rFonts w:eastAsia="Times New Roman"/>
                <w:color w:val="000000" w:themeColor="text1"/>
                <w:sz w:val="24"/>
                <w:szCs w:val="24"/>
              </w:rPr>
              <w:t>о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3"/>
                <w:sz w:val="24"/>
                <w:szCs w:val="24"/>
              </w:rPr>
              <w:t>е</w:t>
            </w:r>
            <w:r w:rsidRPr="009E237D">
              <w:rPr>
                <w:rFonts w:eastAsia="Times New Roman"/>
                <w:color w:val="000000" w:themeColor="text1"/>
                <w:sz w:val="24"/>
                <w:szCs w:val="24"/>
              </w:rPr>
              <w:t>ня</w:t>
            </w:r>
            <w:r w:rsidRPr="009E237D">
              <w:rPr>
                <w:rFonts w:eastAsia="Times New Roman"/>
                <w:color w:val="000000" w:themeColor="text1"/>
                <w:spacing w:val="1"/>
                <w:sz w:val="24"/>
                <w:szCs w:val="24"/>
              </w:rPr>
              <w:t>т</w:t>
            </w:r>
            <w:r w:rsidRPr="009E237D">
              <w:rPr>
                <w:rFonts w:eastAsia="Times New Roman"/>
                <w:color w:val="000000" w:themeColor="text1"/>
                <w:sz w:val="24"/>
                <w:szCs w:val="24"/>
              </w:rPr>
              <w:t>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1"/>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z w:val="24"/>
                <w:szCs w:val="24"/>
              </w:rPr>
              <w:t>народные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а</w:t>
            </w:r>
            <w:r w:rsidRPr="009E237D">
              <w:rPr>
                <w:rFonts w:eastAsia="Times New Roman"/>
                <w:color w:val="000000" w:themeColor="text1"/>
                <w:sz w:val="24"/>
                <w:szCs w:val="24"/>
              </w:rPr>
              <w:t xml:space="preserve">ндарты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4"/>
                <w:sz w:val="24"/>
                <w:szCs w:val="24"/>
              </w:rPr>
              <w:t>о</w:t>
            </w:r>
            <w:r w:rsidRPr="009E237D">
              <w:rPr>
                <w:rFonts w:eastAsia="Times New Roman"/>
                <w:color w:val="000000" w:themeColor="text1"/>
                <w:sz w:val="24"/>
                <w:szCs w:val="24"/>
              </w:rPr>
              <w:t>ставл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нии отчетности;</w:t>
            </w:r>
          </w:p>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влять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все виды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ансов</w:t>
            </w:r>
            <w:r w:rsidRPr="009E237D">
              <w:rPr>
                <w:rFonts w:eastAsia="Times New Roman"/>
                <w:color w:val="000000" w:themeColor="text1"/>
                <w:spacing w:val="-1"/>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тов по МСФ</w:t>
            </w:r>
            <w:r w:rsidRPr="009E237D">
              <w:rPr>
                <w:rFonts w:eastAsia="Times New Roman"/>
                <w:color w:val="000000" w:themeColor="text1"/>
                <w:spacing w:val="4"/>
                <w:sz w:val="24"/>
                <w:szCs w:val="24"/>
              </w:rPr>
              <w:t>О</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B</w:t>
            </w:r>
            <w:r w:rsidRPr="009E237D">
              <w:rPr>
                <w:color w:val="000000" w:themeColor="text1"/>
              </w:rPr>
              <w:t xml:space="preserve"> – задания реконструктивного уровня</w:t>
            </w:r>
          </w:p>
          <w:p w:rsidR="00F76571" w:rsidRPr="009E237D" w:rsidRDefault="00F76571" w:rsidP="00F76571">
            <w:pPr>
              <w:pStyle w:val="ReportMain"/>
              <w:suppressAutoHyphens/>
              <w:rPr>
                <w:b/>
                <w:color w:val="000000" w:themeColor="text1"/>
              </w:rPr>
            </w:pPr>
            <w:r w:rsidRPr="009E237D">
              <w:rPr>
                <w:color w:val="000000" w:themeColor="text1"/>
              </w:rPr>
              <w:t>Типовые задачи</w:t>
            </w:r>
            <w:r w:rsidR="00421EBE">
              <w:rPr>
                <w:color w:val="000000" w:themeColor="text1"/>
              </w:rPr>
              <w:t xml:space="preserve">, </w:t>
            </w:r>
            <w:r w:rsidR="00421EBE" w:rsidRPr="00421EBE">
              <w:rPr>
                <w:color w:val="000000" w:themeColor="text1"/>
                <w:sz w:val="22"/>
              </w:rPr>
              <w:t xml:space="preserve"> </w:t>
            </w:r>
            <w:r w:rsidR="00421EBE" w:rsidRPr="00421EBE">
              <w:rPr>
                <w:color w:val="000000" w:themeColor="text1"/>
              </w:rPr>
              <w:t>практические работы на решение типовых задач. Устное индивидуальное собеседование- защита контрольных работ. Индивидуальные контрольные работы.</w:t>
            </w:r>
          </w:p>
        </w:tc>
      </w:tr>
      <w:tr w:rsidR="00F76571" w:rsidRPr="009E237D" w:rsidTr="0050582D">
        <w:trPr>
          <w:trHeight w:val="2691"/>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Владе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оформлен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се</w:t>
            </w:r>
            <w:r w:rsidRPr="009E237D">
              <w:rPr>
                <w:rFonts w:eastAsia="Times New Roman"/>
                <w:color w:val="000000" w:themeColor="text1"/>
                <w:sz w:val="24"/>
                <w:szCs w:val="24"/>
              </w:rPr>
              <w:t>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видов отчетов по М</w:t>
            </w:r>
            <w:r w:rsidRPr="009E237D">
              <w:rPr>
                <w:rFonts w:eastAsia="Times New Roman"/>
                <w:color w:val="000000" w:themeColor="text1"/>
                <w:spacing w:val="1"/>
                <w:sz w:val="24"/>
                <w:szCs w:val="24"/>
              </w:rPr>
              <w:t>С</w:t>
            </w:r>
            <w:r w:rsidRPr="009E237D">
              <w:rPr>
                <w:rFonts w:eastAsia="Times New Roman"/>
                <w:color w:val="000000" w:themeColor="text1"/>
                <w:sz w:val="24"/>
                <w:szCs w:val="24"/>
              </w:rPr>
              <w:t>ФО и со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поясн</w:t>
            </w:r>
            <w:r w:rsidRPr="009E237D">
              <w:rPr>
                <w:rFonts w:eastAsia="Times New Roman"/>
                <w:color w:val="000000" w:themeColor="text1"/>
                <w:spacing w:val="1"/>
                <w:sz w:val="24"/>
                <w:szCs w:val="24"/>
              </w:rPr>
              <w:t>ит</w:t>
            </w:r>
            <w:r w:rsidRPr="009E237D">
              <w:rPr>
                <w:rFonts w:eastAsia="Times New Roman"/>
                <w:color w:val="000000" w:themeColor="text1"/>
                <w:sz w:val="24"/>
                <w:szCs w:val="24"/>
              </w:rPr>
              <w:t>ел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зап</w:t>
            </w:r>
            <w:r w:rsidRPr="009E237D">
              <w:rPr>
                <w:rFonts w:eastAsia="Times New Roman"/>
                <w:color w:val="000000" w:themeColor="text1"/>
                <w:spacing w:val="1"/>
                <w:sz w:val="24"/>
                <w:szCs w:val="24"/>
              </w:rPr>
              <w:t>и</w:t>
            </w:r>
            <w:r w:rsidRPr="009E237D">
              <w:rPr>
                <w:rFonts w:eastAsia="Times New Roman"/>
                <w:color w:val="000000" w:themeColor="text1"/>
                <w:sz w:val="24"/>
                <w:szCs w:val="24"/>
              </w:rPr>
              <w:t>с</w:t>
            </w:r>
            <w:r w:rsidRPr="009E237D">
              <w:rPr>
                <w:rFonts w:eastAsia="Times New Roman"/>
                <w:color w:val="000000" w:themeColor="text1"/>
                <w:spacing w:val="-1"/>
                <w:sz w:val="24"/>
                <w:szCs w:val="24"/>
              </w:rPr>
              <w:t>к</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с </w:t>
            </w:r>
            <w:r w:rsidRPr="009E237D">
              <w:rPr>
                <w:rFonts w:eastAsia="Times New Roman"/>
                <w:color w:val="000000" w:themeColor="text1"/>
                <w:spacing w:val="-4"/>
                <w:sz w:val="24"/>
                <w:szCs w:val="24"/>
              </w:rPr>
              <w:t>у</w:t>
            </w:r>
            <w:r w:rsidRPr="009E237D">
              <w:rPr>
                <w:rFonts w:eastAsia="Times New Roman"/>
                <w:color w:val="000000" w:themeColor="text1"/>
                <w:sz w:val="24"/>
                <w:szCs w:val="24"/>
              </w:rPr>
              <w:t xml:space="preserve">четом </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арод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т</w:t>
            </w:r>
            <w:r w:rsidRPr="009E237D">
              <w:rPr>
                <w:rFonts w:eastAsia="Times New Roman"/>
                <w:color w:val="000000" w:themeColor="text1"/>
                <w:spacing w:val="1"/>
                <w:sz w:val="24"/>
                <w:szCs w:val="24"/>
              </w:rPr>
              <w:t>р</w:t>
            </w:r>
            <w:r w:rsidRPr="009E237D">
              <w:rPr>
                <w:rFonts w:eastAsia="Times New Roman"/>
                <w:color w:val="000000" w:themeColor="text1"/>
                <w:sz w:val="24"/>
                <w:szCs w:val="24"/>
              </w:rPr>
              <w:t>ебов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й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ра</w:t>
            </w:r>
            <w:r w:rsidRPr="009E237D">
              <w:rPr>
                <w:rFonts w:eastAsia="Times New Roman"/>
                <w:color w:val="000000" w:themeColor="text1"/>
                <w:spacing w:val="-1"/>
                <w:sz w:val="24"/>
                <w:szCs w:val="24"/>
              </w:rPr>
              <w:t>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ю </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p>
          <w:p w:rsidR="00F76571" w:rsidRPr="009E237D" w:rsidRDefault="00F76571" w:rsidP="00F76571">
            <w:pPr>
              <w:spacing w:after="0" w:line="240" w:lineRule="auto"/>
              <w:ind w:left="50" w:right="-20"/>
              <w:jc w:val="both"/>
              <w:rPr>
                <w:rFonts w:eastAsia="Times New Roman"/>
                <w:b/>
                <w:bCs/>
                <w:color w:val="000000" w:themeColor="text1"/>
                <w:sz w:val="24"/>
                <w:szCs w:val="24"/>
                <w:u w:val="single"/>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 ср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вн</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w:t>
            </w:r>
            <w:r w:rsidRPr="009E237D">
              <w:rPr>
                <w:rFonts w:eastAsia="Times New Roman"/>
                <w:color w:val="000000" w:themeColor="text1"/>
                <w:spacing w:val="1"/>
                <w:sz w:val="24"/>
                <w:szCs w:val="24"/>
              </w:rPr>
              <w:t>т</w:t>
            </w:r>
            <w:r w:rsidRPr="009E237D">
              <w:rPr>
                <w:rFonts w:eastAsia="Times New Roman"/>
                <w:color w:val="000000" w:themeColor="text1"/>
                <w:sz w:val="24"/>
                <w:szCs w:val="24"/>
              </w:rPr>
              <w:t>е</w:t>
            </w:r>
            <w:r w:rsidRPr="009E237D">
              <w:rPr>
                <w:rFonts w:eastAsia="Times New Roman"/>
                <w:color w:val="000000" w:themeColor="text1"/>
                <w:spacing w:val="-1"/>
                <w:sz w:val="24"/>
                <w:szCs w:val="24"/>
              </w:rPr>
              <w:t>чес</w:t>
            </w:r>
            <w:r w:rsidRPr="009E237D">
              <w:rPr>
                <w:rFonts w:eastAsia="Times New Roman"/>
                <w:color w:val="000000" w:themeColor="text1"/>
                <w:sz w:val="24"/>
                <w:szCs w:val="24"/>
              </w:rPr>
              <w:t>т</w:t>
            </w:r>
            <w:r w:rsidRPr="009E237D">
              <w:rPr>
                <w:rFonts w:eastAsia="Times New Roman"/>
                <w:color w:val="000000" w:themeColor="text1"/>
                <w:spacing w:val="2"/>
                <w:sz w:val="24"/>
                <w:szCs w:val="24"/>
              </w:rPr>
              <w:t>в</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рактики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ости с аналогичными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иями МСФ</w:t>
            </w:r>
            <w:r w:rsidRPr="009E237D">
              <w:rPr>
                <w:rFonts w:eastAsia="Times New Roman"/>
                <w:color w:val="000000" w:themeColor="text1"/>
                <w:spacing w:val="3"/>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C</w:t>
            </w:r>
            <w:r w:rsidRPr="009E237D">
              <w:rPr>
                <w:color w:val="000000" w:themeColor="text1"/>
              </w:rPr>
              <w:t xml:space="preserve"> – задания практико-ориентированного и/или исследовательского уровня</w:t>
            </w:r>
          </w:p>
          <w:p w:rsidR="00F76571" w:rsidRPr="009E237D" w:rsidRDefault="00F76571" w:rsidP="00F76571">
            <w:pPr>
              <w:pStyle w:val="ReportMain"/>
              <w:suppressAutoHyphens/>
              <w:rPr>
                <w:b/>
                <w:color w:val="000000" w:themeColor="text1"/>
              </w:rPr>
            </w:pPr>
            <w:r w:rsidRPr="009E237D">
              <w:rPr>
                <w:color w:val="000000" w:themeColor="text1"/>
              </w:rPr>
              <w:t>Индивидуальные творческие задачи (эссе)</w:t>
            </w:r>
          </w:p>
        </w:tc>
      </w:tr>
    </w:tbl>
    <w:p w:rsidR="0050582D" w:rsidRPr="009E237D" w:rsidRDefault="0050582D" w:rsidP="0050582D">
      <w:pPr>
        <w:pStyle w:val="ReportMain"/>
        <w:suppressAutoHyphens/>
        <w:jc w:val="both"/>
        <w:rPr>
          <w:color w:val="000000" w:themeColor="text1"/>
        </w:rPr>
      </w:pPr>
    </w:p>
    <w:p w:rsidR="0050582D" w:rsidRPr="009E237D" w:rsidRDefault="0050582D" w:rsidP="00F76571">
      <w:pPr>
        <w:pStyle w:val="ReportMain"/>
        <w:keepNext/>
        <w:suppressAutoHyphens/>
        <w:spacing w:after="360"/>
        <w:ind w:firstLine="709"/>
        <w:jc w:val="both"/>
        <w:outlineLvl w:val="0"/>
        <w:rPr>
          <w:b/>
          <w:color w:val="000000" w:themeColor="text1"/>
          <w:sz w:val="28"/>
        </w:rPr>
      </w:pPr>
      <w:r w:rsidRPr="009E237D">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0582D" w:rsidRPr="009E237D" w:rsidRDefault="0050582D" w:rsidP="0050582D">
      <w:pPr>
        <w:pStyle w:val="ReportMain"/>
        <w:suppressAutoHyphens/>
        <w:ind w:firstLine="709"/>
        <w:jc w:val="center"/>
        <w:rPr>
          <w:i/>
          <w:color w:val="000000" w:themeColor="text1"/>
          <w:sz w:val="28"/>
        </w:rPr>
      </w:pPr>
      <w:r w:rsidRPr="009E237D">
        <w:rPr>
          <w:b/>
          <w:color w:val="000000" w:themeColor="text1"/>
          <w:sz w:val="28"/>
        </w:rPr>
        <w:t>Блок А</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50582D" w:rsidRPr="009E237D" w:rsidRDefault="00A828C5" w:rsidP="00A828C5">
      <w:pPr>
        <w:spacing w:after="0" w:line="240" w:lineRule="auto"/>
        <w:jc w:val="both"/>
        <w:rPr>
          <w:rFonts w:eastAsia="Times New Roman"/>
          <w:color w:val="000000" w:themeColor="text1"/>
          <w:sz w:val="24"/>
          <w:szCs w:val="24"/>
          <w:lang w:eastAsia="ru-RU"/>
        </w:rPr>
      </w:pPr>
      <w:r w:rsidRPr="009E237D">
        <w:rPr>
          <w:rFonts w:eastAsia="Times New Roman"/>
          <w:b/>
          <w:color w:val="000000" w:themeColor="text1"/>
          <w:sz w:val="24"/>
          <w:szCs w:val="24"/>
          <w:lang w:eastAsia="ru-RU"/>
        </w:rPr>
        <w:t>А.0 Фонд тестовых заданий по дисциплине</w:t>
      </w:r>
      <w:r w:rsidRPr="009E237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A828C5" w:rsidRPr="009E237D" w:rsidRDefault="00A828C5" w:rsidP="0050582D">
      <w:pPr>
        <w:pStyle w:val="ReportMain"/>
        <w:suppressAutoHyphens/>
        <w:ind w:firstLine="425"/>
        <w:jc w:val="both"/>
        <w:rPr>
          <w:i/>
          <w:color w:val="000000" w:themeColor="text1"/>
          <w:sz w:val="28"/>
        </w:rPr>
      </w:pPr>
    </w:p>
    <w:p w:rsidR="00A828C5" w:rsidRPr="00CC1902" w:rsidRDefault="00A828C5" w:rsidP="0050582D">
      <w:pPr>
        <w:pStyle w:val="ReportMain"/>
        <w:suppressAutoHyphens/>
        <w:ind w:firstLine="425"/>
        <w:jc w:val="both"/>
        <w:rPr>
          <w:b/>
          <w:bCs/>
          <w:color w:val="000000" w:themeColor="text1"/>
          <w:sz w:val="28"/>
        </w:rPr>
      </w:pPr>
      <w:r w:rsidRPr="00CC1902">
        <w:rPr>
          <w:b/>
          <w:bCs/>
          <w:color w:val="000000" w:themeColor="text1"/>
          <w:sz w:val="28"/>
        </w:rPr>
        <w:t>Раздел</w:t>
      </w:r>
      <w:r w:rsidRPr="00CC1902">
        <w:rPr>
          <w:color w:val="000000" w:themeColor="text1"/>
          <w:sz w:val="28"/>
        </w:rPr>
        <w:t xml:space="preserve"> </w:t>
      </w:r>
      <w:r w:rsidRPr="00CC1902">
        <w:rPr>
          <w:b/>
          <w:bCs/>
          <w:color w:val="000000" w:themeColor="text1"/>
          <w:sz w:val="28"/>
        </w:rPr>
        <w:t>№</w:t>
      </w:r>
      <w:r w:rsidRPr="00CC1902">
        <w:rPr>
          <w:color w:val="000000" w:themeColor="text1"/>
          <w:sz w:val="28"/>
        </w:rPr>
        <w:t xml:space="preserve"> </w:t>
      </w:r>
      <w:r w:rsidRPr="00CC1902">
        <w:rPr>
          <w:b/>
          <w:bCs/>
          <w:color w:val="000000" w:themeColor="text1"/>
          <w:sz w:val="28"/>
        </w:rPr>
        <w:t>1.</w:t>
      </w:r>
      <w:r w:rsidRPr="00CC1902">
        <w:rPr>
          <w:color w:val="000000" w:themeColor="text1"/>
          <w:sz w:val="28"/>
        </w:rPr>
        <w:t xml:space="preserve"> </w:t>
      </w:r>
      <w:r w:rsidRPr="00CC1902">
        <w:rPr>
          <w:b/>
          <w:bCs/>
          <w:color w:val="000000" w:themeColor="text1"/>
          <w:sz w:val="28"/>
        </w:rPr>
        <w:t>Роль</w:t>
      </w:r>
      <w:r w:rsidRPr="00CC1902">
        <w:rPr>
          <w:color w:val="000000" w:themeColor="text1"/>
          <w:sz w:val="28"/>
        </w:rPr>
        <w:t xml:space="preserve"> </w:t>
      </w:r>
      <w:r w:rsidRPr="00CC1902">
        <w:rPr>
          <w:b/>
          <w:bCs/>
          <w:color w:val="000000" w:themeColor="text1"/>
          <w:sz w:val="28"/>
        </w:rPr>
        <w:t>и</w:t>
      </w:r>
      <w:r w:rsidRPr="00CC1902">
        <w:rPr>
          <w:color w:val="000000" w:themeColor="text1"/>
          <w:sz w:val="28"/>
        </w:rPr>
        <w:t xml:space="preserve"> </w:t>
      </w:r>
      <w:r w:rsidRPr="00CC1902">
        <w:rPr>
          <w:b/>
          <w:bCs/>
          <w:color w:val="000000" w:themeColor="text1"/>
          <w:sz w:val="28"/>
        </w:rPr>
        <w:t>назначение</w:t>
      </w:r>
      <w:r w:rsidRPr="00CC1902">
        <w:rPr>
          <w:color w:val="000000" w:themeColor="text1"/>
          <w:sz w:val="28"/>
        </w:rPr>
        <w:t xml:space="preserve"> </w:t>
      </w:r>
      <w:r w:rsidRPr="00CC1902">
        <w:rPr>
          <w:b/>
          <w:bCs/>
          <w:color w:val="000000" w:themeColor="text1"/>
          <w:sz w:val="28"/>
        </w:rPr>
        <w:t>международных</w:t>
      </w:r>
      <w:r w:rsidRPr="00CC1902">
        <w:rPr>
          <w:color w:val="000000" w:themeColor="text1"/>
          <w:sz w:val="28"/>
        </w:rPr>
        <w:t xml:space="preserve"> </w:t>
      </w:r>
      <w:r w:rsidRPr="00CC1902">
        <w:rPr>
          <w:b/>
          <w:bCs/>
          <w:color w:val="000000" w:themeColor="text1"/>
          <w:sz w:val="28"/>
        </w:rPr>
        <w:t>стандартов</w:t>
      </w:r>
      <w:r w:rsidRPr="00CC1902">
        <w:rPr>
          <w:color w:val="000000" w:themeColor="text1"/>
          <w:sz w:val="28"/>
        </w:rPr>
        <w:t xml:space="preserve"> </w:t>
      </w:r>
      <w:r w:rsidRPr="00CC1902">
        <w:rPr>
          <w:b/>
          <w:bCs/>
          <w:color w:val="000000" w:themeColor="text1"/>
          <w:sz w:val="28"/>
        </w:rPr>
        <w:t>финансовой</w:t>
      </w:r>
      <w:r w:rsidRPr="00CC1902">
        <w:rPr>
          <w:color w:val="000000" w:themeColor="text1"/>
          <w:sz w:val="28"/>
        </w:rPr>
        <w:t xml:space="preserve"> </w:t>
      </w:r>
      <w:r w:rsidRPr="00CC1902">
        <w:rPr>
          <w:b/>
          <w:bCs/>
          <w:color w:val="000000" w:themeColor="text1"/>
          <w:sz w:val="28"/>
        </w:rPr>
        <w:t>отчетности.</w:t>
      </w:r>
      <w:r w:rsidRPr="00CC1902">
        <w:rPr>
          <w:color w:val="000000" w:themeColor="text1"/>
          <w:sz w:val="28"/>
        </w:rPr>
        <w:t xml:space="preserve"> </w:t>
      </w:r>
      <w:r w:rsidRPr="00CC1902">
        <w:rPr>
          <w:b/>
          <w:bCs/>
          <w:color w:val="000000" w:themeColor="text1"/>
          <w:sz w:val="28"/>
        </w:rPr>
        <w:t>Формирование</w:t>
      </w:r>
      <w:r w:rsidRPr="00CC1902">
        <w:rPr>
          <w:color w:val="000000" w:themeColor="text1"/>
          <w:sz w:val="28"/>
        </w:rPr>
        <w:t xml:space="preserve"> </w:t>
      </w:r>
      <w:r w:rsidRPr="00CC1902">
        <w:rPr>
          <w:b/>
          <w:bCs/>
          <w:color w:val="000000" w:themeColor="text1"/>
          <w:sz w:val="28"/>
        </w:rPr>
        <w:t>и</w:t>
      </w:r>
      <w:r w:rsidRPr="00CC1902">
        <w:rPr>
          <w:color w:val="000000" w:themeColor="text1"/>
          <w:sz w:val="28"/>
        </w:rPr>
        <w:t xml:space="preserve"> </w:t>
      </w:r>
      <w:r w:rsidRPr="00CC1902">
        <w:rPr>
          <w:b/>
          <w:bCs/>
          <w:color w:val="000000" w:themeColor="text1"/>
          <w:sz w:val="28"/>
        </w:rPr>
        <w:t>развитие</w:t>
      </w:r>
      <w:r w:rsidRPr="00CC1902">
        <w:rPr>
          <w:color w:val="000000" w:themeColor="text1"/>
          <w:sz w:val="28"/>
        </w:rPr>
        <w:t xml:space="preserve"> </w:t>
      </w:r>
      <w:r w:rsidRPr="00CC1902">
        <w:rPr>
          <w:b/>
          <w:bCs/>
          <w:color w:val="000000" w:themeColor="text1"/>
          <w:sz w:val="28"/>
        </w:rPr>
        <w:t>системы</w:t>
      </w:r>
      <w:r w:rsidRPr="00CC1902">
        <w:rPr>
          <w:color w:val="000000" w:themeColor="text1"/>
          <w:sz w:val="28"/>
        </w:rPr>
        <w:t xml:space="preserve"> </w:t>
      </w:r>
      <w:r w:rsidRPr="00CC1902">
        <w:rPr>
          <w:b/>
          <w:bCs/>
          <w:color w:val="000000" w:themeColor="text1"/>
          <w:sz w:val="28"/>
        </w:rPr>
        <w:t>МСФО.</w:t>
      </w:r>
    </w:p>
    <w:p w:rsidR="00A828C5" w:rsidRPr="009E237D" w:rsidRDefault="00A828C5" w:rsidP="00A828C5">
      <w:pPr>
        <w:spacing w:after="0" w:line="240" w:lineRule="auto"/>
        <w:ind w:left="709"/>
        <w:jc w:val="both"/>
        <w:rPr>
          <w:rFonts w:eastAsia="Calibri"/>
          <w:color w:val="000000" w:themeColor="text1"/>
          <w:sz w:val="24"/>
          <w:szCs w:val="24"/>
        </w:rPr>
      </w:pPr>
      <w:proofErr w:type="gramStart"/>
      <w:r w:rsidRPr="009E237D">
        <w:rPr>
          <w:rFonts w:eastAsia="Calibri"/>
          <w:color w:val="000000" w:themeColor="text1"/>
          <w:sz w:val="24"/>
          <w:szCs w:val="24"/>
        </w:rPr>
        <w:t>1.1  В</w:t>
      </w:r>
      <w:proofErr w:type="gramEnd"/>
      <w:r w:rsidRPr="009E237D">
        <w:rPr>
          <w:rFonts w:eastAsia="Calibri"/>
          <w:color w:val="000000" w:themeColor="text1"/>
          <w:sz w:val="24"/>
          <w:szCs w:val="24"/>
        </w:rPr>
        <w:t xml:space="preserve"> основу реформирования бухгалтерского учета в РФ положены: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A828C5" w:rsidRPr="009E237D" w:rsidRDefault="00A828C5" w:rsidP="00A828C5">
      <w:pPr>
        <w:spacing w:after="0" w:line="240" w:lineRule="auto"/>
        <w:ind w:firstLine="709"/>
        <w:jc w:val="both"/>
        <w:rPr>
          <w:rFonts w:eastAsia="Calibri"/>
          <w:color w:val="000000" w:themeColor="text1"/>
          <w:sz w:val="24"/>
          <w:szCs w:val="24"/>
        </w:rPr>
      </w:pP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МСФО используют в качестве национальных стандартов бухгалтерского учета:</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Кувейт;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Нидерланды;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Россия;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США.</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Национальная система бухгалтерского учета в России наиболее близка к:</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proofErr w:type="spellStart"/>
      <w:r w:rsidRPr="009E237D">
        <w:rPr>
          <w:rFonts w:eastAsia="Calibri"/>
          <w:color w:val="000000" w:themeColor="text1"/>
          <w:sz w:val="24"/>
          <w:szCs w:val="24"/>
        </w:rPr>
        <w:t>англо</w:t>
      </w:r>
      <w:proofErr w:type="spellEnd"/>
      <w:r w:rsidRPr="009E237D">
        <w:rPr>
          <w:rFonts w:eastAsia="Calibri"/>
          <w:color w:val="000000" w:themeColor="text1"/>
          <w:sz w:val="24"/>
          <w:szCs w:val="24"/>
        </w:rPr>
        <w:t xml:space="preserve"> – американской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континентально – европейской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w:t>
      </w:r>
      <w:proofErr w:type="spellStart"/>
      <w:r w:rsidRPr="009E237D">
        <w:rPr>
          <w:rFonts w:eastAsia="Calibri"/>
          <w:color w:val="000000" w:themeColor="text1"/>
          <w:sz w:val="24"/>
          <w:szCs w:val="24"/>
        </w:rPr>
        <w:t>латино</w:t>
      </w:r>
      <w:proofErr w:type="spellEnd"/>
      <w:r w:rsidRPr="009E237D">
        <w:rPr>
          <w:rFonts w:eastAsia="Calibri"/>
          <w:color w:val="000000" w:themeColor="text1"/>
          <w:sz w:val="24"/>
          <w:szCs w:val="24"/>
        </w:rPr>
        <w:t xml:space="preserve"> – американской модели.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 региональным стандартам бухгалтерского учета относятся: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Положения по бухгалтерскому учету (ПБУ);</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1.5 </w:t>
      </w:r>
      <w:proofErr w:type="gramStart"/>
      <w:r w:rsidRPr="009E237D">
        <w:rPr>
          <w:rFonts w:eastAsia="Calibri"/>
          <w:color w:val="000000" w:themeColor="text1"/>
          <w:sz w:val="24"/>
          <w:szCs w:val="24"/>
        </w:rPr>
        <w:t>В</w:t>
      </w:r>
      <w:proofErr w:type="gramEnd"/>
      <w:r w:rsidRPr="009E237D">
        <w:rPr>
          <w:rFonts w:eastAsia="Calibri"/>
          <w:color w:val="000000" w:themeColor="text1"/>
          <w:sz w:val="24"/>
          <w:szCs w:val="24"/>
        </w:rPr>
        <w:t xml:space="preserve"> рамках какой учетной системы интересы налоговых органов выведены за рамки финансовой отчетности: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англо-американский;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континентальный;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латиноамериканской;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исламской.</w:t>
      </w:r>
    </w:p>
    <w:p w:rsidR="00287FDC" w:rsidRPr="009E237D" w:rsidRDefault="00287FDC"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1.6 Разработка МСФО занимается:</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Консультативный Совет по стандартам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доверенные лица</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Правление КМСФО</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Комитет по интерпретациям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1.7 Классификация стандартов по их назначению позволяет:</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определить стандарты, регламентирующие состав финансовой отчетности</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выделить стандарты, формулирующие принципы учета</w:t>
      </w:r>
      <w:r w:rsidR="00043725" w:rsidRPr="009E237D">
        <w:rPr>
          <w:rFonts w:eastAsia="Calibri"/>
          <w:color w:val="000000" w:themeColor="text1"/>
          <w:sz w:val="24"/>
          <w:szCs w:val="24"/>
        </w:rPr>
        <w:t>;</w:t>
      </w:r>
    </w:p>
    <w:p w:rsidR="00287FDC" w:rsidRPr="009E237D" w:rsidRDefault="00287FDC" w:rsidP="0004372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сгруппировать стандарты, предназначенные для учета отдельных объектов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1.8 Когда в России было разработано и принято первое Положение по бухгалтерскому учету исходя </w:t>
      </w:r>
      <w:r w:rsidR="00C95DF7" w:rsidRPr="009E237D">
        <w:rPr>
          <w:rFonts w:eastAsia="Calibri"/>
          <w:color w:val="000000" w:themeColor="text1"/>
          <w:sz w:val="24"/>
          <w:szCs w:val="24"/>
        </w:rPr>
        <w:t xml:space="preserve">из норм МСФО: </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1994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1998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в 1993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в 1973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1.9 Международные стандарты финансовой отчетности- это…</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Советом международных стандартов финансовой отчетности (СМСФО) и рекомендованные к применению странам, входящим в него</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комплекс документально оформленных правил ведения учета</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директивы Европейского Экономического Сообщества (ЕАС) в области корпоративного законодательства </w:t>
      </w:r>
      <w:proofErr w:type="gramStart"/>
      <w:r w:rsidRPr="009E237D">
        <w:rPr>
          <w:rFonts w:eastAsia="Calibri"/>
          <w:color w:val="000000" w:themeColor="text1"/>
          <w:sz w:val="24"/>
          <w:szCs w:val="24"/>
        </w:rPr>
        <w:t>( в</w:t>
      </w:r>
      <w:proofErr w:type="gramEnd"/>
      <w:r w:rsidRPr="009E237D">
        <w:rPr>
          <w:rFonts w:eastAsia="Calibri"/>
          <w:color w:val="000000" w:themeColor="text1"/>
          <w:sz w:val="24"/>
          <w:szCs w:val="24"/>
        </w:rPr>
        <w:t xml:space="preserve"> т.ч. по финансовому и управленческому учету)</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система </w:t>
      </w:r>
      <w:r w:rsidRPr="009E237D">
        <w:rPr>
          <w:rFonts w:eastAsia="Calibri"/>
          <w:color w:val="000000" w:themeColor="text1"/>
          <w:sz w:val="24"/>
          <w:szCs w:val="24"/>
          <w:lang w:val="en-US"/>
        </w:rPr>
        <w:t>GAAP</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выпускаемые каким-либо общественным органом для группы стран.</w:t>
      </w:r>
    </w:p>
    <w:p w:rsidR="00C95DF7"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1.10</w:t>
      </w:r>
      <w:r w:rsidR="00C95DF7" w:rsidRPr="009E237D">
        <w:rPr>
          <w:rFonts w:eastAsia="Calibri"/>
          <w:color w:val="000000" w:themeColor="text1"/>
          <w:sz w:val="24"/>
          <w:szCs w:val="24"/>
        </w:rPr>
        <w:t xml:space="preserve"> Правление СМСФО </w:t>
      </w:r>
      <w:r w:rsidRPr="009E237D">
        <w:rPr>
          <w:rFonts w:eastAsia="Calibri"/>
          <w:color w:val="000000" w:themeColor="text1"/>
          <w:sz w:val="24"/>
          <w:szCs w:val="24"/>
        </w:rPr>
        <w:t>не принимает на себя обязательств:</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поддерживать цели СМСФО;</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поддерживать работу СМСФО</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перестраивать национальные стандарты</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публиковать каждый Международный стандарт</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1.11 </w:t>
      </w:r>
      <w:r w:rsidRPr="009E237D">
        <w:rPr>
          <w:rFonts w:eastAsia="Calibri"/>
          <w:color w:val="000000" w:themeColor="text1"/>
          <w:sz w:val="24"/>
          <w:szCs w:val="24"/>
          <w:lang w:val="en-US"/>
        </w:rPr>
        <w:t>GAAP</w:t>
      </w:r>
      <w:r w:rsidRPr="009E237D">
        <w:rPr>
          <w:rFonts w:eastAsia="Calibri"/>
          <w:color w:val="000000" w:themeColor="text1"/>
          <w:sz w:val="24"/>
          <w:szCs w:val="24"/>
        </w:rPr>
        <w:t xml:space="preserve"> – это…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в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внутренние стандарты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Комитетом по международным стандартам учета</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ЕАС в области корпоративного законодательства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1.12 Способы </w:t>
      </w:r>
      <w:r w:rsidR="00C7709F" w:rsidRPr="009E237D">
        <w:rPr>
          <w:rFonts w:eastAsia="Calibri"/>
          <w:color w:val="000000" w:themeColor="text1"/>
          <w:sz w:val="24"/>
          <w:szCs w:val="24"/>
        </w:rPr>
        <w:t>гармонизации финансовой отчетности могут быть:</w:t>
      </w:r>
    </w:p>
    <w:p w:rsidR="00C7709F" w:rsidRPr="009E237D" w:rsidRDefault="00C7709F"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существенными;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формальными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международными и локальными;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1.13Международные стандарты финансовой отчетности носят характер:</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рекомендательный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1.14 Какие существенные способы гармонизации учета можно выделить:</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сближение национальных и международных стандартов учета</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разработка новых международных стандартов по гармонизации отчетности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w:t>
      </w:r>
      <w:r w:rsidR="00043725" w:rsidRPr="009E237D">
        <w:rPr>
          <w:rFonts w:eastAsia="Calibri"/>
          <w:color w:val="000000" w:themeColor="text1"/>
          <w:sz w:val="24"/>
          <w:szCs w:val="24"/>
        </w:rPr>
        <w:t>ти по специальным коэффициентам;</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1.15 Правление СМСФО учредило консультативную группу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а)1981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б)1995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в)1973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г)2001 году.</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1.16 Гармонизация учета – это…</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отчетности одной страны по методологии учета, действующей в другой стране</w:t>
      </w:r>
      <w:r w:rsidR="00043725" w:rsidRPr="009E237D">
        <w:rPr>
          <w:rFonts w:eastAsia="Calibri"/>
          <w:color w:val="000000" w:themeColor="text1"/>
          <w:sz w:val="24"/>
          <w:szCs w:val="24"/>
        </w:rPr>
        <w:t>;</w:t>
      </w:r>
    </w:p>
    <w:p w:rsidR="007451BF" w:rsidRPr="009E237D" w:rsidRDefault="00C7709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сближение финансовой отчетности одной страны с финансовой отчетностью другой страны </w:t>
      </w:r>
      <w:r w:rsidR="007451BF" w:rsidRPr="009E237D">
        <w:rPr>
          <w:rFonts w:eastAsia="Calibri"/>
          <w:color w:val="000000" w:themeColor="text1"/>
          <w:sz w:val="24"/>
          <w:szCs w:val="24"/>
        </w:rPr>
        <w:t>или группы стран</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по учету, принятые странами ЕС</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движение СМСФО и национальных регулирующих органов навстречу друг другу для нахождения и принятия наилучшего решения по унификации национальных учетных стандартов</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1.17Стандарты учета подразделяются на следующие виды: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международные;</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национальные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локальные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w:t>
      </w:r>
      <w:proofErr w:type="gramStart"/>
      <w:r w:rsidRPr="009E237D">
        <w:rPr>
          <w:rFonts w:eastAsia="Calibri"/>
          <w:color w:val="000000" w:themeColor="text1"/>
          <w:sz w:val="24"/>
          <w:szCs w:val="24"/>
        </w:rPr>
        <w:t>),б</w:t>
      </w:r>
      <w:proofErr w:type="gramEnd"/>
      <w:r w:rsidRPr="009E237D">
        <w:rPr>
          <w:rFonts w:eastAsia="Calibri"/>
          <w:color w:val="000000" w:themeColor="text1"/>
          <w:sz w:val="24"/>
          <w:szCs w:val="24"/>
        </w:rPr>
        <w:t>) и в).</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1.18 Концепция бухгалтерского учета предопределяет:</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содержание нормативных, методологических, организационных, документов в области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цели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приоритетность пользователей финансовой отчетности</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место государства в регламентации учета.</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1.19 В настоящее время существуют мировые учетные системы: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континентальная и южно-американская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смешанной экономики и континентально-европейская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00830008" w:rsidRPr="009E237D">
        <w:rPr>
          <w:rFonts w:eastAsia="Calibri"/>
          <w:color w:val="000000" w:themeColor="text1"/>
          <w:sz w:val="24"/>
          <w:szCs w:val="24"/>
        </w:rPr>
        <w:t>англо-американская, континентальная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 на вопрос теста).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1.20 Локальные стандарты – это…</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СМСФО и рекомендованные к применению странам, входящим в него</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(положения) по бухгалтерскому учету, издаваемые для внутреннего пользования отдельной страной</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(директивы), выпускаемые каким-либо общественным органом, для группы стран</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1.21 Стандарт учета и финансовой отчетности имеет, как правило, несколько типовых частей:</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1613DA" w:rsidRPr="009E237D">
        <w:rPr>
          <w:rFonts w:eastAsia="Calibri"/>
          <w:color w:val="000000" w:themeColor="text1"/>
          <w:sz w:val="24"/>
          <w:szCs w:val="24"/>
        </w:rPr>
        <w:t>цель, сфера применения, определения</w:t>
      </w:r>
      <w:r w:rsidR="009E237D" w:rsidRPr="009E237D">
        <w:rPr>
          <w:rFonts w:eastAsia="Calibri"/>
          <w:color w:val="000000" w:themeColor="text1"/>
          <w:sz w:val="24"/>
          <w:szCs w:val="24"/>
        </w:rPr>
        <w:t>;</w:t>
      </w:r>
    </w:p>
    <w:p w:rsidR="001613DA" w:rsidRPr="009E237D" w:rsidRDefault="001613DA"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описание стандарта, раскрытие информации, дата вступления в силу</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приложения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9E237D" w:rsidRPr="009E237D">
        <w:rPr>
          <w:rFonts w:eastAsia="Calibri"/>
          <w:color w:val="000000" w:themeColor="text1"/>
          <w:sz w:val="24"/>
          <w:szCs w:val="24"/>
        </w:rPr>
        <w:t>;</w:t>
      </w:r>
    </w:p>
    <w:p w:rsidR="00A828C5"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w:t>
      </w:r>
      <w:proofErr w:type="gramStart"/>
      <w:r w:rsidRPr="009E237D">
        <w:rPr>
          <w:rFonts w:eastAsia="Calibri"/>
          <w:color w:val="000000" w:themeColor="text1"/>
          <w:sz w:val="24"/>
          <w:szCs w:val="24"/>
        </w:rPr>
        <w:t>),б</w:t>
      </w:r>
      <w:proofErr w:type="gramEnd"/>
      <w:r w:rsidRPr="009E237D">
        <w:rPr>
          <w:rFonts w:eastAsia="Calibri"/>
          <w:color w:val="000000" w:themeColor="text1"/>
          <w:sz w:val="24"/>
          <w:szCs w:val="24"/>
        </w:rPr>
        <w:t>) и в)</w:t>
      </w:r>
      <w:r w:rsidR="009E237D" w:rsidRPr="009E237D">
        <w:rPr>
          <w:rFonts w:eastAsia="Calibri"/>
          <w:color w:val="000000" w:themeColor="text1"/>
          <w:sz w:val="24"/>
          <w:szCs w:val="24"/>
        </w:rPr>
        <w:t>.</w:t>
      </w:r>
    </w:p>
    <w:p w:rsidR="001613DA" w:rsidRPr="009E237D" w:rsidRDefault="00082BEE"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1.22 Какие приемы формальной гармонизации финансовой отчетности применяются в настоящее </w:t>
      </w:r>
      <w:proofErr w:type="gramStart"/>
      <w:r w:rsidRPr="009E237D">
        <w:rPr>
          <w:rFonts w:eastAsia="Calibri"/>
          <w:color w:val="000000" w:themeColor="text1"/>
          <w:sz w:val="24"/>
          <w:szCs w:val="24"/>
        </w:rPr>
        <w:t xml:space="preserve">время </w:t>
      </w:r>
      <w:r w:rsidR="00B12BAD" w:rsidRPr="009E237D">
        <w:rPr>
          <w:rFonts w:eastAsia="Calibri"/>
          <w:color w:val="000000" w:themeColor="text1"/>
          <w:sz w:val="24"/>
          <w:szCs w:val="24"/>
        </w:rPr>
        <w:t>:</w:t>
      </w:r>
      <w:proofErr w:type="gramEnd"/>
    </w:p>
    <w:p w:rsidR="00B12BAD" w:rsidRPr="009E237D" w:rsidRDefault="00B12BAD" w:rsidP="00B12B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корректировка финансовой отчетности с помощью специальных расчетов;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пересчет отчетности по специальным коэффициентам, составление новой финансовой отчетности на основе первичных документов международного образца;</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сближение внутренних стандартов; </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1.23 Какое Положение по бухгалтерскому учету служит аналогом МСФО №20?</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5/01 «Учет материально- производственных запасов»;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19/02 «Учет финансовых вложений»;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1/08 «Учетная политика организаций»;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13/2000 «Учет государственной помощи».</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1.24 Когда был создан Комитет по международным стандартам финансовой отчетности (КМСФО)?</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09.12.1998;</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06.03.1998;</w:t>
      </w:r>
    </w:p>
    <w:p w:rsidR="009E73C8"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29.</w:t>
      </w:r>
      <w:r w:rsidR="009E73C8" w:rsidRPr="009E237D">
        <w:rPr>
          <w:rFonts w:eastAsia="Calibri"/>
          <w:color w:val="000000" w:themeColor="text1"/>
          <w:sz w:val="24"/>
          <w:szCs w:val="24"/>
        </w:rPr>
        <w:t>06.19973;</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09.10.1972.</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1.25 Какое подразделение в составе КМСФО несет исключительную ответственность за разработку стандартов:</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Попечительский совет;</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Правление СМСФО;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Консультативный совет по стандартам;</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Комитет по интерпретации международной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1.26 Принципы подготовки и составления финансовой отчетности являются:</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одним из международных стандартов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документом, формирующем концептуальную основу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интерпретацией стандарта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национальными стандартами учета.</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1.27 Принципы подготовки и составления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имеют преимущества над положениями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не имеют преимущества над </w:t>
      </w:r>
      <w:r w:rsidR="00F56A3C" w:rsidRPr="009E237D">
        <w:rPr>
          <w:rFonts w:eastAsia="Calibri"/>
          <w:color w:val="000000" w:themeColor="text1"/>
          <w:sz w:val="24"/>
          <w:szCs w:val="24"/>
        </w:rPr>
        <w:t>положениями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 конфликте между Принципами и каким- либо из МСФО последний имеет преимущества;</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1.28 Комитет (Совет) по МСФО отвечает за: </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подготовку и публикацию проектов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установление порядка рассмотрения комментариев, полученных по результатам предварительного обсуждения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подготовку и издание МСФО;</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1.29 Целью деятельности Комитета (Совета) по МСФО является: </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разработка единого комплекта высококачественных, понятных и практически реализуемых всемирных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продвижение внедрения и контроль соблюдения этих стандартов;</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сотрудничество с национальными органами, отвечающими за разработку и внедрение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1.30 Из перечисленных условий выберете те, при выполнении которых элемент признается в отчетности активом. Элемент должен:</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контролироваться компанией;</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принадлежать компании в результате событий</w:t>
      </w:r>
      <w:r w:rsidR="00B049E6" w:rsidRPr="009E237D">
        <w:rPr>
          <w:rFonts w:eastAsia="Calibri"/>
          <w:color w:val="000000" w:themeColor="text1"/>
          <w:sz w:val="24"/>
          <w:szCs w:val="24"/>
        </w:rPr>
        <w:t xml:space="preserve"> прошлых периодов;</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обеспечивать компании получение экономических выгод в будущем;</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использоваться более года или более чем в одном операционном цикле. </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1.31 Процедура </w:t>
      </w:r>
      <w:r w:rsidR="0064297C" w:rsidRPr="009E237D">
        <w:rPr>
          <w:rFonts w:eastAsia="Calibri"/>
          <w:color w:val="000000" w:themeColor="text1"/>
          <w:sz w:val="24"/>
          <w:szCs w:val="24"/>
        </w:rPr>
        <w:t>создания международного стандарта финансовой отчетности:</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строго регламентирована;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меняется в зависимости от содержания стандарта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1.32 Международные стандарты учета и финансовой отчетности это: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бухгалтерского учета;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нормативные документы, раскрывающие требования к содержанию бухгалтерской информации и методологию получения важнейших учетных характеристик на основе гармонизации развитых стран, разработанные КМСФО;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разработанные правила ведения бухгалтерского учета в условиях рыночных отношений;</w:t>
      </w:r>
    </w:p>
    <w:p w:rsidR="0064297C" w:rsidRPr="009E237D" w:rsidRDefault="0064297C" w:rsidP="00B134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свод правил, методов, процедур бухгалтерского учета, разработанный высокопрофессиональными международными организациями, которые н</w:t>
      </w:r>
      <w:r w:rsidR="00B1349F" w:rsidRPr="009E237D">
        <w:rPr>
          <w:rFonts w:eastAsia="Calibri"/>
          <w:color w:val="000000" w:themeColor="text1"/>
          <w:sz w:val="24"/>
          <w:szCs w:val="24"/>
        </w:rPr>
        <w:t>осят рекомендательный характер.</w:t>
      </w:r>
    </w:p>
    <w:p w:rsidR="00B12BAD" w:rsidRPr="009E237D" w:rsidRDefault="00B12BAD" w:rsidP="00B1349F">
      <w:pPr>
        <w:spacing w:after="0" w:line="240" w:lineRule="auto"/>
        <w:jc w:val="both"/>
        <w:rPr>
          <w:rFonts w:eastAsia="Calibri"/>
          <w:color w:val="000000" w:themeColor="text1"/>
          <w:sz w:val="24"/>
          <w:szCs w:val="24"/>
        </w:rPr>
      </w:pPr>
    </w:p>
    <w:p w:rsidR="00A828C5" w:rsidRPr="009E237D" w:rsidRDefault="00A828C5" w:rsidP="0050582D">
      <w:pPr>
        <w:pStyle w:val="ReportMain"/>
        <w:suppressAutoHyphens/>
        <w:ind w:firstLine="425"/>
        <w:jc w:val="both"/>
        <w:rPr>
          <w:i/>
          <w:color w:val="000000" w:themeColor="text1"/>
          <w:sz w:val="28"/>
        </w:rPr>
      </w:pPr>
    </w:p>
    <w:p w:rsidR="00A828C5" w:rsidRPr="00CC1902" w:rsidRDefault="00A828C5" w:rsidP="0050582D">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135"/>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133"/>
          <w:sz w:val="28"/>
          <w:szCs w:val="24"/>
        </w:rPr>
        <w:t xml:space="preserve"> </w:t>
      </w:r>
      <w:r w:rsidRPr="00CC1902">
        <w:rPr>
          <w:rFonts w:eastAsia="Times New Roman"/>
          <w:b/>
          <w:bCs/>
          <w:color w:val="000000" w:themeColor="text1"/>
          <w:sz w:val="28"/>
          <w:szCs w:val="24"/>
        </w:rPr>
        <w:t>2.</w:t>
      </w:r>
      <w:r w:rsidRPr="00CC1902">
        <w:rPr>
          <w:rFonts w:eastAsia="Times New Roman"/>
          <w:color w:val="000000" w:themeColor="text1"/>
          <w:spacing w:val="134"/>
          <w:sz w:val="28"/>
          <w:szCs w:val="24"/>
        </w:rPr>
        <w:t xml:space="preserve"> </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о</w:t>
      </w:r>
      <w:r w:rsidRPr="00CC1902">
        <w:rPr>
          <w:rFonts w:eastAsia="Times New Roman"/>
          <w:b/>
          <w:bCs/>
          <w:color w:val="000000" w:themeColor="text1"/>
          <w:spacing w:val="1"/>
          <w:sz w:val="28"/>
          <w:szCs w:val="24"/>
        </w:rPr>
        <w:t>нц</w:t>
      </w:r>
      <w:r w:rsidRPr="00CC1902">
        <w:rPr>
          <w:rFonts w:eastAsia="Times New Roman"/>
          <w:b/>
          <w:bCs/>
          <w:color w:val="000000" w:themeColor="text1"/>
          <w:sz w:val="28"/>
          <w:szCs w:val="24"/>
        </w:rPr>
        <w:t>еп</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уал</w:t>
      </w:r>
      <w:r w:rsidRPr="00CC1902">
        <w:rPr>
          <w:rFonts w:eastAsia="Times New Roman"/>
          <w:b/>
          <w:bCs/>
          <w:color w:val="000000" w:themeColor="text1"/>
          <w:spacing w:val="-2"/>
          <w:sz w:val="28"/>
          <w:szCs w:val="24"/>
        </w:rPr>
        <w:t>ь</w:t>
      </w:r>
      <w:r w:rsidRPr="00CC1902">
        <w:rPr>
          <w:rFonts w:eastAsia="Times New Roman"/>
          <w:b/>
          <w:bCs/>
          <w:color w:val="000000" w:themeColor="text1"/>
          <w:sz w:val="28"/>
          <w:szCs w:val="24"/>
        </w:rPr>
        <w:t>ные</w:t>
      </w:r>
      <w:r w:rsidRPr="00CC1902">
        <w:rPr>
          <w:rFonts w:eastAsia="Times New Roman"/>
          <w:color w:val="000000" w:themeColor="text1"/>
          <w:spacing w:val="133"/>
          <w:sz w:val="28"/>
          <w:szCs w:val="24"/>
        </w:rPr>
        <w:t xml:space="preserve"> </w:t>
      </w:r>
      <w:r w:rsidRPr="00CC1902">
        <w:rPr>
          <w:rFonts w:eastAsia="Times New Roman"/>
          <w:b/>
          <w:bCs/>
          <w:color w:val="000000" w:themeColor="text1"/>
          <w:sz w:val="28"/>
          <w:szCs w:val="24"/>
        </w:rPr>
        <w:t>основы</w:t>
      </w:r>
      <w:r w:rsidRPr="00CC1902">
        <w:rPr>
          <w:rFonts w:eastAsia="Times New Roman"/>
          <w:color w:val="000000" w:themeColor="text1"/>
          <w:spacing w:val="134"/>
          <w:sz w:val="28"/>
          <w:szCs w:val="24"/>
        </w:rPr>
        <w:t xml:space="preserve"> </w:t>
      </w:r>
      <w:r w:rsidRPr="00CC1902">
        <w:rPr>
          <w:rFonts w:eastAsia="Times New Roman"/>
          <w:b/>
          <w:bCs/>
          <w:color w:val="000000" w:themeColor="text1"/>
          <w:sz w:val="28"/>
          <w:szCs w:val="24"/>
        </w:rPr>
        <w:t>МСФО,</w:t>
      </w:r>
      <w:r w:rsidRPr="00CC1902">
        <w:rPr>
          <w:rFonts w:eastAsia="Times New Roman"/>
          <w:color w:val="000000" w:themeColor="text1"/>
          <w:spacing w:val="133"/>
          <w:sz w:val="28"/>
          <w:szCs w:val="24"/>
        </w:rPr>
        <w:t xml:space="preserve"> </w:t>
      </w:r>
      <w:r w:rsidRPr="00CC1902">
        <w:rPr>
          <w:rFonts w:eastAsia="Times New Roman"/>
          <w:b/>
          <w:bCs/>
          <w:color w:val="000000" w:themeColor="text1"/>
          <w:sz w:val="28"/>
          <w:szCs w:val="24"/>
        </w:rPr>
        <w:t>со</w:t>
      </w:r>
      <w:r w:rsidRPr="00CC1902">
        <w:rPr>
          <w:rFonts w:eastAsia="Times New Roman"/>
          <w:b/>
          <w:bCs/>
          <w:color w:val="000000" w:themeColor="text1"/>
          <w:spacing w:val="-1"/>
          <w:sz w:val="28"/>
          <w:szCs w:val="24"/>
        </w:rPr>
        <w:t>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ав</w:t>
      </w:r>
      <w:r w:rsidRPr="00CC1902">
        <w:rPr>
          <w:rFonts w:eastAsia="Times New Roman"/>
          <w:color w:val="000000" w:themeColor="text1"/>
          <w:spacing w:val="134"/>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135"/>
          <w:sz w:val="28"/>
          <w:szCs w:val="24"/>
        </w:rPr>
        <w:t xml:space="preserve"> </w:t>
      </w:r>
      <w:r w:rsidRPr="00CC1902">
        <w:rPr>
          <w:rFonts w:eastAsia="Times New Roman"/>
          <w:b/>
          <w:bCs/>
          <w:color w:val="000000" w:themeColor="text1"/>
          <w:spacing w:val="1"/>
          <w:sz w:val="28"/>
          <w:szCs w:val="24"/>
        </w:rPr>
        <w:t>п</w:t>
      </w:r>
      <w:r w:rsidRPr="00CC1902">
        <w:rPr>
          <w:rFonts w:eastAsia="Times New Roman"/>
          <w:b/>
          <w:bCs/>
          <w:color w:val="000000" w:themeColor="text1"/>
          <w:sz w:val="28"/>
          <w:szCs w:val="24"/>
        </w:rPr>
        <w:t>оря</w:t>
      </w:r>
      <w:r w:rsidRPr="00CC1902">
        <w:rPr>
          <w:rFonts w:eastAsia="Times New Roman"/>
          <w:b/>
          <w:bCs/>
          <w:color w:val="000000" w:themeColor="text1"/>
          <w:spacing w:val="1"/>
          <w:sz w:val="28"/>
          <w:szCs w:val="24"/>
        </w:rPr>
        <w:t>д</w:t>
      </w:r>
      <w:r w:rsidRPr="00CC1902">
        <w:rPr>
          <w:rFonts w:eastAsia="Times New Roman"/>
          <w:b/>
          <w:bCs/>
          <w:color w:val="000000" w:themeColor="text1"/>
          <w:sz w:val="28"/>
          <w:szCs w:val="24"/>
        </w:rPr>
        <w:t>ок</w:t>
      </w:r>
      <w:r w:rsidRPr="00CC1902">
        <w:rPr>
          <w:rFonts w:eastAsia="Times New Roman"/>
          <w:color w:val="000000" w:themeColor="text1"/>
          <w:spacing w:val="135"/>
          <w:sz w:val="28"/>
          <w:szCs w:val="24"/>
        </w:rPr>
        <w:t xml:space="preserve"> </w:t>
      </w:r>
      <w:r w:rsidRPr="00CC1902">
        <w:rPr>
          <w:rFonts w:eastAsia="Times New Roman"/>
          <w:b/>
          <w:bCs/>
          <w:color w:val="000000" w:themeColor="text1"/>
          <w:spacing w:val="-1"/>
          <w:sz w:val="28"/>
          <w:szCs w:val="24"/>
        </w:rPr>
        <w:t>п</w:t>
      </w:r>
      <w:r w:rsidRPr="00CC1902">
        <w:rPr>
          <w:rFonts w:eastAsia="Times New Roman"/>
          <w:b/>
          <w:bCs/>
          <w:color w:val="000000" w:themeColor="text1"/>
          <w:sz w:val="28"/>
          <w:szCs w:val="24"/>
        </w:rPr>
        <w:t>редс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авле</w:t>
      </w:r>
      <w:r w:rsidRPr="00CC1902">
        <w:rPr>
          <w:rFonts w:eastAsia="Times New Roman"/>
          <w:b/>
          <w:bCs/>
          <w:color w:val="000000" w:themeColor="text1"/>
          <w:spacing w:val="-2"/>
          <w:sz w:val="28"/>
          <w:szCs w:val="24"/>
        </w:rPr>
        <w:t>н</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я</w:t>
      </w:r>
      <w:r w:rsidRPr="00CC1902">
        <w:rPr>
          <w:rFonts w:eastAsia="Times New Roman"/>
          <w:color w:val="000000" w:themeColor="text1"/>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чет</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color w:val="000000" w:themeColor="text1"/>
          <w:spacing w:val="5"/>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орми</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у</w:t>
      </w:r>
      <w:r w:rsidRPr="00CC1902">
        <w:rPr>
          <w:rFonts w:eastAsia="Times New Roman"/>
          <w:b/>
          <w:bCs/>
          <w:color w:val="000000" w:themeColor="text1"/>
          <w:spacing w:val="-2"/>
          <w:sz w:val="28"/>
          <w:szCs w:val="24"/>
        </w:rPr>
        <w:t>е</w:t>
      </w:r>
      <w:r w:rsidRPr="00CC1902">
        <w:rPr>
          <w:rFonts w:eastAsia="Times New Roman"/>
          <w:b/>
          <w:bCs/>
          <w:color w:val="000000" w:themeColor="text1"/>
          <w:sz w:val="28"/>
          <w:szCs w:val="24"/>
        </w:rPr>
        <w:t>мой</w:t>
      </w:r>
      <w:r w:rsidRPr="00CC1902">
        <w:rPr>
          <w:rFonts w:eastAsia="Times New Roman"/>
          <w:color w:val="000000" w:themeColor="text1"/>
          <w:spacing w:val="4"/>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4"/>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орма</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е</w:t>
      </w:r>
      <w:r w:rsidRPr="00CC1902">
        <w:rPr>
          <w:rFonts w:eastAsia="Times New Roman"/>
          <w:color w:val="000000" w:themeColor="text1"/>
          <w:spacing w:val="3"/>
          <w:sz w:val="28"/>
          <w:szCs w:val="24"/>
        </w:rPr>
        <w:t xml:space="preserve"> </w:t>
      </w:r>
      <w:r w:rsidRPr="00CC1902">
        <w:rPr>
          <w:rFonts w:eastAsia="Times New Roman"/>
          <w:b/>
          <w:bCs/>
          <w:color w:val="000000" w:themeColor="text1"/>
          <w:sz w:val="28"/>
          <w:szCs w:val="24"/>
        </w:rPr>
        <w:t>МСФ</w:t>
      </w:r>
      <w:r w:rsidRPr="00CC1902">
        <w:rPr>
          <w:rFonts w:eastAsia="Times New Roman"/>
          <w:b/>
          <w:bCs/>
          <w:color w:val="000000" w:themeColor="text1"/>
          <w:spacing w:val="5"/>
          <w:sz w:val="28"/>
          <w:szCs w:val="24"/>
        </w:rPr>
        <w:t>О</w:t>
      </w:r>
      <w:r w:rsidRPr="00CC1902">
        <w:rPr>
          <w:rFonts w:eastAsia="Times New Roman"/>
          <w:b/>
          <w:bCs/>
          <w:color w:val="000000" w:themeColor="text1"/>
          <w:sz w:val="28"/>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Под доходом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ресурсы, от которых ожидаются экономические выгоды.</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Метод начисления по МСФО состоит: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начислении задолженности поставщиков и покупателей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начислении заработной платы;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признании результатов операции по факту её совершения независимо от движения денежных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Под расходом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погашение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выбытие активов.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Обязательства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задолженность компании, урегулирование которой приведет к оттоку экономических выгод в будущем;</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заемные источники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Капитал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активов компании за вычетом её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приращение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часть активов компании;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часть пассивов компании.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Принцип осмотрительности по МСФО означает: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большую готовность к признанию доходов, чем расходов;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большую готовность к признанию расходов, чем доходов в отчетности;</w:t>
      </w:r>
    </w:p>
    <w:p w:rsidR="00A828C5" w:rsidRPr="009E237D" w:rsidRDefault="00A828C5"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большую готовность к признанию расходов,</w:t>
      </w:r>
      <w:r w:rsidR="001613DA" w:rsidRPr="009E237D">
        <w:rPr>
          <w:rFonts w:eastAsia="Calibri"/>
          <w:color w:val="000000" w:themeColor="text1"/>
          <w:sz w:val="24"/>
          <w:szCs w:val="24"/>
        </w:rPr>
        <w:t xml:space="preserve"> чем обязательств в отчетности.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2.7 Метод отражения расходов по характеру затрат используется при составлении: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бухгалтерского баланса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и финансовых результатах</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отчетах об изменениях капитала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о движении денежных средств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2.8 </w:t>
      </w:r>
      <w:proofErr w:type="gramStart"/>
      <w:r w:rsidRPr="009E237D">
        <w:rPr>
          <w:rFonts w:eastAsia="Calibri"/>
          <w:color w:val="000000" w:themeColor="text1"/>
          <w:sz w:val="24"/>
          <w:szCs w:val="24"/>
        </w:rPr>
        <w:t>В</w:t>
      </w:r>
      <w:proofErr w:type="gramEnd"/>
      <w:r w:rsidRPr="009E237D">
        <w:rPr>
          <w:rFonts w:eastAsia="Calibri"/>
          <w:color w:val="000000" w:themeColor="text1"/>
          <w:sz w:val="24"/>
          <w:szCs w:val="24"/>
        </w:rPr>
        <w:t xml:space="preserve"> бухгалтерском балансе согласно МСФО 1 не отражаются:</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отложенные налоговые обязательства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доля меньшинства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активы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административные расходы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2.9 МСФО 29:</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определяет условия переоценки </w:t>
      </w:r>
      <w:proofErr w:type="spellStart"/>
      <w:r w:rsidRPr="009E237D">
        <w:rPr>
          <w:rFonts w:eastAsia="Calibri"/>
          <w:color w:val="000000" w:themeColor="text1"/>
          <w:sz w:val="24"/>
          <w:szCs w:val="24"/>
        </w:rPr>
        <w:t>внеоборотных</w:t>
      </w:r>
      <w:proofErr w:type="spellEnd"/>
      <w:r w:rsidRPr="009E237D">
        <w:rPr>
          <w:rFonts w:eastAsia="Calibri"/>
          <w:color w:val="000000" w:themeColor="text1"/>
          <w:sz w:val="24"/>
          <w:szCs w:val="24"/>
        </w:rPr>
        <w:t xml:space="preserve"> активов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определяет порядок перерасчета показателей отче</w:t>
      </w:r>
      <w:r w:rsidR="009E237D" w:rsidRPr="009E237D">
        <w:rPr>
          <w:rFonts w:eastAsia="Calibri"/>
          <w:color w:val="000000" w:themeColor="text1"/>
          <w:sz w:val="24"/>
          <w:szCs w:val="24"/>
        </w:rPr>
        <w:t>тности в условиях гиперинфляции;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требует корректировки на изменение индекса цен всех активов предприятия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2.10 Активы по МСФО – это…</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B94A0D" w:rsidRPr="009E237D">
        <w:rPr>
          <w:rFonts w:eastAsia="Calibri"/>
          <w:color w:val="000000" w:themeColor="text1"/>
          <w:sz w:val="24"/>
          <w:szCs w:val="24"/>
        </w:rPr>
        <w:t>приращение экономических выгод</w:t>
      </w:r>
      <w:r w:rsidR="009E237D" w:rsidRPr="009E237D">
        <w:rPr>
          <w:rFonts w:eastAsia="Calibri"/>
          <w:color w:val="000000" w:themeColor="text1"/>
          <w:sz w:val="24"/>
          <w:szCs w:val="24"/>
        </w:rPr>
        <w:t>;</w:t>
      </w:r>
    </w:p>
    <w:p w:rsidR="00B94A0D" w:rsidRPr="009E237D" w:rsidRDefault="00B94A0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компания ожидает притока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ожидается отток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2.11 </w:t>
      </w:r>
      <w:proofErr w:type="gramStart"/>
      <w:r w:rsidRPr="009E237D">
        <w:rPr>
          <w:rFonts w:eastAsia="Calibri"/>
          <w:color w:val="000000" w:themeColor="text1"/>
          <w:sz w:val="24"/>
          <w:szCs w:val="24"/>
        </w:rPr>
        <w:t>В</w:t>
      </w:r>
      <w:proofErr w:type="gramEnd"/>
      <w:r w:rsidRPr="009E237D">
        <w:rPr>
          <w:rFonts w:eastAsia="Calibri"/>
          <w:color w:val="000000" w:themeColor="text1"/>
          <w:sz w:val="24"/>
          <w:szCs w:val="24"/>
        </w:rPr>
        <w:t xml:space="preserve"> отчете о прибылях и убытках по МСФО 1 </w:t>
      </w:r>
      <w:r w:rsidR="009F66EB" w:rsidRPr="009E237D">
        <w:rPr>
          <w:rFonts w:eastAsia="Calibri"/>
          <w:color w:val="000000" w:themeColor="text1"/>
          <w:sz w:val="24"/>
          <w:szCs w:val="24"/>
        </w:rPr>
        <w:t>характеризуются</w:t>
      </w:r>
      <w:r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w:t>
      </w:r>
      <w:r w:rsidR="009E237D" w:rsidRPr="009E237D">
        <w:rPr>
          <w:rFonts w:eastAsia="Calibri"/>
          <w:color w:val="000000" w:themeColor="text1"/>
          <w:sz w:val="24"/>
          <w:szCs w:val="24"/>
        </w:rPr>
        <w:t>инансовое положение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и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результаты деятельности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2.12 Временные счета в соответствии с МСФО:</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 обязательства, капитал</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 прибыли и убытки</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прибыли и убытки.</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2.13 Понятие учетной политики в МСФО трактуется как: </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избранная организацией система учетных мероприятий, направленных на достижение </w:t>
      </w:r>
      <w:r w:rsidR="009E5428" w:rsidRPr="009E237D">
        <w:rPr>
          <w:rFonts w:eastAsia="Calibri"/>
          <w:color w:val="000000" w:themeColor="text1"/>
          <w:sz w:val="24"/>
          <w:szCs w:val="24"/>
        </w:rPr>
        <w:t>ее целей и задач</w:t>
      </w:r>
      <w:r w:rsidR="009E237D" w:rsidRPr="009E237D">
        <w:rPr>
          <w:rFonts w:eastAsia="Calibri"/>
          <w:color w:val="000000" w:themeColor="text1"/>
          <w:sz w:val="24"/>
          <w:szCs w:val="24"/>
        </w:rPr>
        <w:t>;</w:t>
      </w:r>
      <w:r w:rsidR="009E5428" w:rsidRPr="009E237D">
        <w:rPr>
          <w:rFonts w:eastAsia="Calibri"/>
          <w:color w:val="000000" w:themeColor="text1"/>
          <w:sz w:val="24"/>
          <w:szCs w:val="24"/>
        </w:rPr>
        <w:t xml:space="preserve"> </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определение основных принципов и критериев (допущений и требований) используемых при ведении</w:t>
      </w:r>
      <w:r w:rsidR="009E237D" w:rsidRPr="009E237D">
        <w:rPr>
          <w:rFonts w:eastAsia="Calibri"/>
          <w:color w:val="000000" w:themeColor="text1"/>
          <w:sz w:val="24"/>
          <w:szCs w:val="24"/>
        </w:rPr>
        <w:t xml:space="preserve"> учета и составления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конкретные принципы, основы, условия, правила и практика, принятые компанией для подготовки и пред</w:t>
      </w:r>
      <w:r w:rsidR="009E237D" w:rsidRPr="009E237D">
        <w:rPr>
          <w:rFonts w:eastAsia="Calibri"/>
          <w:color w:val="000000" w:themeColor="text1"/>
          <w:sz w:val="24"/>
          <w:szCs w:val="24"/>
        </w:rPr>
        <w:t>ставления финансовой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совокупность способов ведения бухгалтерского учета.</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2.14 Цель финансовой отчетности состоит в представлении всего перечисленного ниже,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финансового положения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изменений финансового положения компании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результатов деятельности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эффективности управления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2.15 В соответствии с МСФО, в бухгалтерском балансе в разделе активов необходимо указывать все перечисленные ниже статьи,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основных средств;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убытков;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денежных средств</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нематериальных активов.</w:t>
      </w:r>
    </w:p>
    <w:p w:rsidR="00A97ED2"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2.16</w:t>
      </w:r>
      <w:r w:rsidR="00A97ED2" w:rsidRPr="009E237D">
        <w:rPr>
          <w:rFonts w:eastAsia="Calibri"/>
          <w:color w:val="000000" w:themeColor="text1"/>
          <w:sz w:val="24"/>
          <w:szCs w:val="24"/>
        </w:rPr>
        <w:t xml:space="preserve"> </w:t>
      </w:r>
      <w:proofErr w:type="gramStart"/>
      <w:r w:rsidR="00A97ED2" w:rsidRPr="009E237D">
        <w:rPr>
          <w:rFonts w:eastAsia="Calibri"/>
          <w:color w:val="000000" w:themeColor="text1"/>
          <w:sz w:val="24"/>
          <w:szCs w:val="24"/>
        </w:rPr>
        <w:t>В</w:t>
      </w:r>
      <w:proofErr w:type="gramEnd"/>
      <w:r w:rsidR="00A97ED2" w:rsidRPr="009E237D">
        <w:rPr>
          <w:rFonts w:eastAsia="Calibri"/>
          <w:color w:val="000000" w:themeColor="text1"/>
          <w:sz w:val="24"/>
          <w:szCs w:val="24"/>
        </w:rPr>
        <w:t xml:space="preserve"> промежуточной отчетности: </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все основные финансовые отчетности</w:t>
      </w:r>
      <w:r w:rsidR="009E237D" w:rsidRPr="009E237D">
        <w:rPr>
          <w:rFonts w:eastAsia="Calibri"/>
          <w:color w:val="000000" w:themeColor="text1"/>
          <w:sz w:val="24"/>
          <w:szCs w:val="24"/>
        </w:rPr>
        <w:t xml:space="preserve"> за промежуточный период;</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только бухгалтерский баланс и отчет о прибылях и убытках за промежуточный период</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выбор отчетов, предоставляемых в промежуточной финансовой отчетности, осуществляет менеджмент компании</w:t>
      </w:r>
      <w:r w:rsidR="009E237D" w:rsidRPr="009E237D">
        <w:rPr>
          <w:rFonts w:eastAsia="Calibri"/>
          <w:color w:val="000000" w:themeColor="text1"/>
          <w:sz w:val="24"/>
          <w:szCs w:val="24"/>
        </w:rPr>
        <w:t>;</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2.17 </w:t>
      </w:r>
      <w:proofErr w:type="gramStart"/>
      <w:r w:rsidRPr="009E237D">
        <w:rPr>
          <w:rFonts w:eastAsia="Calibri"/>
          <w:color w:val="000000" w:themeColor="text1"/>
          <w:sz w:val="24"/>
          <w:szCs w:val="24"/>
        </w:rPr>
        <w:t>В</w:t>
      </w:r>
      <w:proofErr w:type="gramEnd"/>
      <w:r w:rsidRPr="009E237D">
        <w:rPr>
          <w:rFonts w:eastAsia="Calibri"/>
          <w:color w:val="000000" w:themeColor="text1"/>
          <w:sz w:val="24"/>
          <w:szCs w:val="24"/>
        </w:rPr>
        <w:t xml:space="preserve"> бухгалтерском балансе величина капитала равна: </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proofErr w:type="spellStart"/>
      <w:r w:rsidRPr="009E237D">
        <w:rPr>
          <w:rFonts w:eastAsia="Calibri"/>
          <w:color w:val="000000" w:themeColor="text1"/>
          <w:sz w:val="24"/>
          <w:szCs w:val="24"/>
        </w:rPr>
        <w:t>Активы+Обязательства</w:t>
      </w:r>
      <w:proofErr w:type="spellEnd"/>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Активы-Обязательства</w:t>
      </w:r>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proofErr w:type="spellStart"/>
      <w:r w:rsidRPr="009E237D">
        <w:rPr>
          <w:rFonts w:eastAsia="Calibri"/>
          <w:color w:val="000000" w:themeColor="text1"/>
          <w:sz w:val="24"/>
          <w:szCs w:val="24"/>
        </w:rPr>
        <w:t>Активы+Пассивы</w:t>
      </w:r>
      <w:proofErr w:type="spellEnd"/>
      <w:r w:rsidR="009E237D" w:rsidRPr="009E237D">
        <w:rPr>
          <w:rFonts w:eastAsia="Calibri"/>
          <w:color w:val="000000" w:themeColor="text1"/>
          <w:sz w:val="24"/>
          <w:szCs w:val="24"/>
        </w:rPr>
        <w:t>;</w:t>
      </w:r>
    </w:p>
    <w:p w:rsidR="004426E0" w:rsidRPr="009E237D" w:rsidRDefault="00A97ED2"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Активы-Пассивы</w:t>
      </w:r>
      <w:r w:rsidR="009E237D" w:rsidRPr="009E237D">
        <w:rPr>
          <w:rFonts w:eastAsia="Calibri"/>
          <w:color w:val="000000" w:themeColor="text1"/>
          <w:sz w:val="24"/>
          <w:szCs w:val="24"/>
        </w:rPr>
        <w:t>.</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2.18 Что из нижеперечисленного не относится к критериям гиперинфляции согласно МСФО:</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уровень инфляции за три года составил 100 и более процентов;</w:t>
      </w:r>
    </w:p>
    <w:p w:rsidR="005A6014" w:rsidRPr="009E237D" w:rsidRDefault="004426E0"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страны в целом предпочитает держать </w:t>
      </w:r>
      <w:r w:rsidR="005A6014" w:rsidRPr="009E237D">
        <w:rPr>
          <w:rFonts w:eastAsia="Calibri"/>
          <w:color w:val="000000" w:themeColor="text1"/>
          <w:sz w:val="24"/>
          <w:szCs w:val="24"/>
        </w:rPr>
        <w:t xml:space="preserve">свое состояние в </w:t>
      </w:r>
      <w:proofErr w:type="spellStart"/>
      <w:r w:rsidR="005A6014" w:rsidRPr="009E237D">
        <w:rPr>
          <w:rFonts w:eastAsia="Calibri"/>
          <w:color w:val="000000" w:themeColor="text1"/>
          <w:sz w:val="24"/>
          <w:szCs w:val="24"/>
        </w:rPr>
        <w:t>неденежных</w:t>
      </w:r>
      <w:proofErr w:type="spellEnd"/>
      <w:r w:rsidR="005A6014" w:rsidRPr="009E237D">
        <w:rPr>
          <w:rFonts w:eastAsia="Calibri"/>
          <w:color w:val="000000" w:themeColor="text1"/>
          <w:sz w:val="24"/>
          <w:szCs w:val="24"/>
        </w:rPr>
        <w:t xml:space="preserve"> активах</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изменение ценовых пропорций в связи с реструктуризацией экономики;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учетные банковские ставки и заработная плата привязаны к покупательной способности денежной единицы;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2.19 МСФО характеризуют гиперинфляцию следующими условиями: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совокупный рост инфляции за три года равен более 100%, население хранит сбережения в </w:t>
      </w:r>
      <w:proofErr w:type="spellStart"/>
      <w:r w:rsidRPr="009E237D">
        <w:rPr>
          <w:rFonts w:eastAsia="Calibri"/>
          <w:color w:val="000000" w:themeColor="text1"/>
          <w:sz w:val="24"/>
          <w:szCs w:val="24"/>
        </w:rPr>
        <w:t>неденежной</w:t>
      </w:r>
      <w:proofErr w:type="spellEnd"/>
      <w:r w:rsidRPr="009E237D">
        <w:rPr>
          <w:rFonts w:eastAsia="Calibri"/>
          <w:color w:val="000000" w:themeColor="text1"/>
          <w:sz w:val="24"/>
          <w:szCs w:val="24"/>
        </w:rPr>
        <w:t xml:space="preserve"> форме или относительно стабильной иностранной валюте;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считает денежные суммы в относительно стабильной </w:t>
      </w:r>
      <w:r w:rsidR="00471E1A" w:rsidRPr="009E237D">
        <w:rPr>
          <w:rFonts w:eastAsia="Calibri"/>
          <w:color w:val="000000" w:themeColor="text1"/>
          <w:sz w:val="24"/>
          <w:szCs w:val="24"/>
        </w:rPr>
        <w:t>иностранной</w:t>
      </w:r>
      <w:r w:rsidRPr="009E237D">
        <w:rPr>
          <w:rFonts w:eastAsia="Calibri"/>
          <w:color w:val="000000" w:themeColor="text1"/>
          <w:sz w:val="24"/>
          <w:szCs w:val="24"/>
        </w:rPr>
        <w:t xml:space="preserve"> валюте; продажи и кредит производятся с учетом компенсации предполагаемой потери покупательной способности в течении срока кредита;</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продажа товаров в кредит не производится;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2.20 </w:t>
      </w:r>
      <w:proofErr w:type="gramStart"/>
      <w:r w:rsidRPr="009E237D">
        <w:rPr>
          <w:rFonts w:eastAsia="Calibri"/>
          <w:color w:val="000000" w:themeColor="text1"/>
          <w:sz w:val="24"/>
          <w:szCs w:val="24"/>
        </w:rPr>
        <w:t>В</w:t>
      </w:r>
      <w:proofErr w:type="gramEnd"/>
      <w:r w:rsidRPr="009E237D">
        <w:rPr>
          <w:rFonts w:eastAsia="Calibri"/>
          <w:color w:val="000000" w:themeColor="text1"/>
          <w:sz w:val="24"/>
          <w:szCs w:val="24"/>
        </w:rPr>
        <w:t xml:space="preserve"> международной бухгалтерской практике денежными средствами считаются: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собственной денежная наличность (касса) и остатки средств на счетах в банке;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денежные эквиваленты (</w:t>
      </w:r>
      <w:r w:rsidR="00471E1A" w:rsidRPr="009E237D">
        <w:rPr>
          <w:rFonts w:eastAsia="Calibri"/>
          <w:color w:val="000000" w:themeColor="text1"/>
          <w:sz w:val="24"/>
          <w:szCs w:val="24"/>
        </w:rPr>
        <w:t>высоколиквидные краткосрочные вложения в рыночные ценные бумаги);</w:t>
      </w:r>
    </w:p>
    <w:p w:rsidR="00471E1A" w:rsidRPr="009E237D" w:rsidRDefault="00471E1A"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денежные средства на расчетных, валютных и специальных счетах в банках;</w:t>
      </w:r>
    </w:p>
    <w:p w:rsidR="00D7616F"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349F" w:rsidRPr="009E237D" w:rsidRDefault="00B1349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2.21 </w:t>
      </w:r>
      <w:r w:rsidR="00D542D8" w:rsidRPr="009E237D">
        <w:rPr>
          <w:rFonts w:eastAsia="Calibri"/>
          <w:color w:val="000000" w:themeColor="text1"/>
          <w:sz w:val="24"/>
          <w:szCs w:val="24"/>
        </w:rPr>
        <w:t xml:space="preserve">По МСФО 1 форма баланса: </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жестоко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 перечень элементов, которые должны быть отражены как минимум;</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2.22 Согласно МСФО 1 отчетный период, как правило, составляет:</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полугодие;</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квартал;</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месяц.</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2.23 </w:t>
      </w:r>
      <w:proofErr w:type="gramStart"/>
      <w:r w:rsidRPr="009E237D">
        <w:rPr>
          <w:rFonts w:eastAsia="Calibri"/>
          <w:color w:val="000000" w:themeColor="text1"/>
          <w:sz w:val="24"/>
          <w:szCs w:val="24"/>
        </w:rPr>
        <w:t>В</w:t>
      </w:r>
      <w:proofErr w:type="gramEnd"/>
      <w:r w:rsidRPr="009E237D">
        <w:rPr>
          <w:rFonts w:eastAsia="Calibri"/>
          <w:color w:val="000000" w:themeColor="text1"/>
          <w:sz w:val="24"/>
          <w:szCs w:val="24"/>
        </w:rPr>
        <w:t xml:space="preserve"> отчет об изменениях капитала согласно МСФО не включается информация о: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резервном капитале;</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резервных предстоящих расходов и платежей;</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результатах переоценки </w:t>
      </w:r>
      <w:proofErr w:type="spellStart"/>
      <w:r w:rsidRPr="009E237D">
        <w:rPr>
          <w:rFonts w:eastAsia="Calibri"/>
          <w:color w:val="000000" w:themeColor="text1"/>
          <w:sz w:val="24"/>
          <w:szCs w:val="24"/>
        </w:rPr>
        <w:t>внеоборотных</w:t>
      </w:r>
      <w:proofErr w:type="spellEnd"/>
      <w:r w:rsidRPr="009E237D">
        <w:rPr>
          <w:rFonts w:eastAsia="Calibri"/>
          <w:color w:val="000000" w:themeColor="text1"/>
          <w:sz w:val="24"/>
          <w:szCs w:val="24"/>
        </w:rPr>
        <w:t xml:space="preserve"> активов.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2.24 Доля меньшинства по МСФО 1 – это:</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капитала,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часть капитала, не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2.25 По МСФО 1 обязательными формами отчетности являются:</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бухгалтерский баланс;</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760EE7" w:rsidRPr="009E237D">
        <w:rPr>
          <w:rFonts w:eastAsia="Calibri"/>
          <w:color w:val="000000" w:themeColor="text1"/>
          <w:sz w:val="24"/>
          <w:szCs w:val="24"/>
        </w:rPr>
        <w:t>бухгалтерский баланс и отчет о финансовых результатах;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бухгалтерский баланс, отчет о финансовых результатах, отчет об изменениях капитала, отчет о движении денежных средств, пояснительная записка.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отчет о прибылях и убытках, отчет об изменениях капитала.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2.26 Согласно МСФО 7 отчет о движении средств может составляться: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прямым налогом;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прямым или косвенным методом;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методом функции затрат.</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2.27 Денежные эквиваленты – это:</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высоколиквидные финансовые вложения;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деньги в кассе;</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на расчетных и валютных счетах;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краткосрочные займы.</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2.28 Цель финансовой отчетности по МСФО состоит в: </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обеспечении информацией администрации компании;</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составлении сводной отчетности ТНК;</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обеспечение информацией о деятельности компании внешних показателей.</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2.29 Денежные активы согласно МСФО 29:</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пересчитываются на отчетную дату;</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пересчитываются с учетом изменений индекса цен</w:t>
      </w:r>
      <w:r w:rsidR="00E225D4" w:rsidRPr="009E237D">
        <w:rPr>
          <w:rFonts w:eastAsia="Calibri"/>
          <w:color w:val="000000" w:themeColor="text1"/>
          <w:sz w:val="24"/>
          <w:szCs w:val="24"/>
        </w:rPr>
        <w:t>;</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пересчитываются средства только на валютных счетах.</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2.30 Понятие учетной политики в МСФО трактуется как:</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конкретные принципы, основы, условия, правила и практика, принятые компанией для подготовки и представления финансовой отчетности;</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совокупность способов ведения бухгалтерского учета, применяемых предприятием;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реализации учетных целей путем выбора адекватных им моделей бухгалтерского отражения;</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2.31 Непрерывность деятельности означает, что:</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предприятие будет непрерывно получать прибыль;</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предприятие будет действовать в обозримом будущем;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предприятие нормально действует;</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можно иметь дело только с предприятием, которым не угрожает банкротство </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б) и в).</w:t>
      </w:r>
    </w:p>
    <w:p w:rsidR="00E225D4"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2.32 Согласно </w:t>
      </w:r>
      <w:r w:rsidR="00043725" w:rsidRPr="009E237D">
        <w:rPr>
          <w:rFonts w:eastAsia="Calibri"/>
          <w:color w:val="000000" w:themeColor="text1"/>
          <w:sz w:val="24"/>
          <w:szCs w:val="24"/>
        </w:rPr>
        <w:t>концепции поддержания финансового капитала,</w:t>
      </w:r>
      <w:r w:rsidRPr="009E237D">
        <w:rPr>
          <w:rFonts w:eastAsia="Calibri"/>
          <w:color w:val="000000" w:themeColor="text1"/>
          <w:sz w:val="24"/>
          <w:szCs w:val="24"/>
        </w:rPr>
        <w:t xml:space="preserve"> прибыль считается полученной, если:</w:t>
      </w:r>
    </w:p>
    <w:p w:rsidR="00043725"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существуют притоки активов, превышающие возврат капитала;</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физическая производительность в конце периода больше, чем в начале;</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225D4"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нет правильного ответа. </w:t>
      </w:r>
      <w:r w:rsidR="00E225D4" w:rsidRPr="009E237D">
        <w:rPr>
          <w:rFonts w:eastAsia="Calibri"/>
          <w:color w:val="000000" w:themeColor="text1"/>
          <w:sz w:val="24"/>
          <w:szCs w:val="24"/>
        </w:rPr>
        <w:t xml:space="preserve"> </w:t>
      </w:r>
    </w:p>
    <w:p w:rsidR="00471E1A" w:rsidRPr="009E237D" w:rsidRDefault="00471E1A" w:rsidP="00471E1A">
      <w:pPr>
        <w:spacing w:after="0" w:line="240" w:lineRule="auto"/>
        <w:ind w:firstLine="993"/>
        <w:jc w:val="both"/>
        <w:rPr>
          <w:rFonts w:eastAsia="Calibri"/>
          <w:color w:val="000000" w:themeColor="text1"/>
          <w:sz w:val="24"/>
          <w:szCs w:val="24"/>
        </w:rPr>
      </w:pPr>
    </w:p>
    <w:p w:rsidR="00471E1A" w:rsidRPr="009E237D" w:rsidRDefault="00471E1A" w:rsidP="00471E1A">
      <w:pPr>
        <w:spacing w:after="0" w:line="240" w:lineRule="auto"/>
        <w:ind w:firstLine="993"/>
        <w:jc w:val="both"/>
        <w:rPr>
          <w:rFonts w:eastAsia="Calibri"/>
          <w:color w:val="000000" w:themeColor="text1"/>
          <w:sz w:val="24"/>
          <w:szCs w:val="24"/>
        </w:rPr>
      </w:pPr>
    </w:p>
    <w:p w:rsidR="00D7616F" w:rsidRPr="00CC1902" w:rsidRDefault="00D7616F" w:rsidP="0050582D">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68"/>
          <w:sz w:val="28"/>
          <w:szCs w:val="24"/>
        </w:rPr>
        <w:t xml:space="preserve"> </w:t>
      </w:r>
      <w:r w:rsidRPr="00CC1902">
        <w:rPr>
          <w:rFonts w:eastAsia="Times New Roman"/>
          <w:b/>
          <w:bCs/>
          <w:color w:val="000000" w:themeColor="text1"/>
          <w:sz w:val="28"/>
          <w:szCs w:val="24"/>
        </w:rPr>
        <w:t>3.</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По</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я</w:t>
      </w:r>
      <w:r w:rsidRPr="00CC1902">
        <w:rPr>
          <w:rFonts w:eastAsia="Times New Roman"/>
          <w:b/>
          <w:bCs/>
          <w:color w:val="000000" w:themeColor="text1"/>
          <w:spacing w:val="1"/>
          <w:sz w:val="28"/>
          <w:szCs w:val="24"/>
        </w:rPr>
        <w:t>д</w:t>
      </w:r>
      <w:r w:rsidRPr="00CC1902">
        <w:rPr>
          <w:rFonts w:eastAsia="Times New Roman"/>
          <w:b/>
          <w:bCs/>
          <w:color w:val="000000" w:themeColor="text1"/>
          <w:sz w:val="28"/>
          <w:szCs w:val="24"/>
        </w:rPr>
        <w:t>ок</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отра</w:t>
      </w:r>
      <w:r w:rsidRPr="00CC1902">
        <w:rPr>
          <w:rFonts w:eastAsia="Times New Roman"/>
          <w:b/>
          <w:bCs/>
          <w:color w:val="000000" w:themeColor="text1"/>
          <w:spacing w:val="-2"/>
          <w:sz w:val="28"/>
          <w:szCs w:val="24"/>
        </w:rPr>
        <w:t>ж</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ния</w:t>
      </w:r>
      <w:r w:rsidRPr="00CC1902">
        <w:rPr>
          <w:rFonts w:eastAsia="Times New Roman"/>
          <w:color w:val="000000" w:themeColor="text1"/>
          <w:spacing w:val="69"/>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нос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color w:val="000000" w:themeColor="text1"/>
          <w:spacing w:val="68"/>
          <w:sz w:val="28"/>
          <w:szCs w:val="24"/>
        </w:rPr>
        <w:t xml:space="preserve"> </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е</w:t>
      </w:r>
      <w:r w:rsidRPr="00CC1902">
        <w:rPr>
          <w:rFonts w:eastAsia="Times New Roman"/>
          <w:b/>
          <w:bCs/>
          <w:color w:val="000000" w:themeColor="text1"/>
          <w:spacing w:val="-3"/>
          <w:sz w:val="28"/>
          <w:szCs w:val="24"/>
        </w:rPr>
        <w:t>ф</w:t>
      </w:r>
      <w:r w:rsidRPr="00CC1902">
        <w:rPr>
          <w:rFonts w:eastAsia="Times New Roman"/>
          <w:b/>
          <w:bCs/>
          <w:color w:val="000000" w:themeColor="text1"/>
          <w:sz w:val="28"/>
          <w:szCs w:val="24"/>
        </w:rPr>
        <w:t>ина</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совых</w:t>
      </w:r>
      <w:r w:rsidRPr="00CC1902">
        <w:rPr>
          <w:rFonts w:eastAsia="Times New Roman"/>
          <w:color w:val="000000" w:themeColor="text1"/>
          <w:spacing w:val="68"/>
          <w:sz w:val="28"/>
          <w:szCs w:val="24"/>
        </w:rPr>
        <w:t xml:space="preserve"> </w:t>
      </w:r>
      <w:r w:rsidRPr="00CC1902">
        <w:rPr>
          <w:rFonts w:eastAsia="Times New Roman"/>
          <w:b/>
          <w:bCs/>
          <w:color w:val="000000" w:themeColor="text1"/>
          <w:sz w:val="28"/>
          <w:szCs w:val="24"/>
        </w:rPr>
        <w:t>а</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тивов</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п</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е</w:t>
      </w:r>
      <w:r w:rsidRPr="00CC1902">
        <w:rPr>
          <w:rFonts w:eastAsia="Times New Roman"/>
          <w:b/>
          <w:bCs/>
          <w:color w:val="000000" w:themeColor="text1"/>
          <w:spacing w:val="-1"/>
          <w:sz w:val="28"/>
          <w:szCs w:val="24"/>
        </w:rPr>
        <w:t>д</w:t>
      </w:r>
      <w:r w:rsidRPr="00CC1902">
        <w:rPr>
          <w:rFonts w:eastAsia="Times New Roman"/>
          <w:b/>
          <w:bCs/>
          <w:color w:val="000000" w:themeColor="text1"/>
          <w:sz w:val="28"/>
          <w:szCs w:val="24"/>
        </w:rPr>
        <w:t>пр</w:t>
      </w:r>
      <w:r w:rsidRPr="00CC1902">
        <w:rPr>
          <w:rFonts w:eastAsia="Times New Roman"/>
          <w:b/>
          <w:bCs/>
          <w:color w:val="000000" w:themeColor="text1"/>
          <w:spacing w:val="1"/>
          <w:sz w:val="28"/>
          <w:szCs w:val="24"/>
        </w:rPr>
        <w:t>и</w:t>
      </w:r>
      <w:r w:rsidRPr="00CC1902">
        <w:rPr>
          <w:rFonts w:eastAsia="Times New Roman"/>
          <w:b/>
          <w:bCs/>
          <w:color w:val="000000" w:themeColor="text1"/>
          <w:spacing w:val="-2"/>
          <w:sz w:val="28"/>
          <w:szCs w:val="24"/>
        </w:rPr>
        <w:t>я</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b/>
          <w:bCs/>
          <w:color w:val="000000" w:themeColor="text1"/>
          <w:spacing w:val="7"/>
          <w:sz w:val="28"/>
          <w:szCs w:val="24"/>
        </w:rPr>
        <w:t>я</w:t>
      </w:r>
      <w:r w:rsidRPr="00CC1902">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3.1Финансовая аренда по МСФО 17 отличается от операционной: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условиями договора;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сроками аренды имущества;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степенью передачи рисков и выгод арендатору.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Текущая дисконтированная стоимость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первоначальная стоимость минус начисленная амортизация;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обязательств с учетом процента за отсрочку оплаты;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дисконтированная величина будущих денежных поступлений (или оттока денежных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Первоначальная стоимость основных средств по МСФО 16;</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может быть изменена;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обязательно переоценивается в случае инфляции;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регулярно переоценивается в случае применения альтернативного допустимого подхода.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Деловая репутация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стоимость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нематериальных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разница между справедливой стоимостью активов приобретаемой компании и ценой её приобретения;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разница между балансовой стоимостью активов приобретаемой компании и ценой её приобретения.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3.5 </w:t>
      </w:r>
      <w:proofErr w:type="gramStart"/>
      <w:r w:rsidRPr="009E237D">
        <w:rPr>
          <w:rFonts w:eastAsia="Calibri"/>
          <w:color w:val="000000" w:themeColor="text1"/>
          <w:sz w:val="24"/>
          <w:szCs w:val="24"/>
        </w:rPr>
        <w:t>В</w:t>
      </w:r>
      <w:proofErr w:type="gramEnd"/>
      <w:r w:rsidRPr="009E237D">
        <w:rPr>
          <w:rFonts w:eastAsia="Calibri"/>
          <w:color w:val="000000" w:themeColor="text1"/>
          <w:sz w:val="24"/>
          <w:szCs w:val="24"/>
        </w:rPr>
        <w:t xml:space="preserve"> качестве справедливой стоимости обычно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рыночная стоимость, определяемая путем оценки;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остаточная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ликвидационная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себестоимость.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3.6 Запасы по МСФО 2 оцениваются: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 себестоимости;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 рыночной цене;</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 наименьшей из величин: себестоимости и возможной чистой цены продажи;</w:t>
      </w:r>
    </w:p>
    <w:p w:rsidR="00471E1A" w:rsidRPr="009E237D" w:rsidRDefault="00D7616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по дисконтированной стоимости.</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3.7 Затраты НИР и ОКР по МСФО 38:</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капитализируются в обязательном порядке;</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могут капитализироваться только затраты по ОКР;</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могут капитализироваться по усмотрению бухгалтера.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3.8 </w:t>
      </w:r>
      <w:proofErr w:type="spellStart"/>
      <w:r w:rsidRPr="009E237D">
        <w:rPr>
          <w:rFonts w:eastAsia="Calibri"/>
          <w:color w:val="000000" w:themeColor="text1"/>
          <w:sz w:val="24"/>
          <w:szCs w:val="24"/>
        </w:rPr>
        <w:t>Неденежные</w:t>
      </w:r>
      <w:proofErr w:type="spellEnd"/>
      <w:r w:rsidRPr="009E237D">
        <w:rPr>
          <w:rFonts w:eastAsia="Calibri"/>
          <w:color w:val="000000" w:themeColor="text1"/>
          <w:sz w:val="24"/>
          <w:szCs w:val="24"/>
        </w:rPr>
        <w:t xml:space="preserve">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 это…</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основные средства;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нематериальные активы;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 (приведите свой вариант ответа).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3.9 </w:t>
      </w:r>
      <w:r w:rsidR="00321C26" w:rsidRPr="009E237D">
        <w:rPr>
          <w:rFonts w:eastAsia="Calibri"/>
          <w:color w:val="000000" w:themeColor="text1"/>
          <w:sz w:val="24"/>
          <w:szCs w:val="24"/>
        </w:rPr>
        <w:t>Приобретенный патент на изготовление нового лекарства является: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нематериальным активом;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финансовым вложением;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правом пользования;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3.10 Согласно МСФО в состав запасов не входит:</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незавершенное производство;</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земля;</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оборудование;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самолеты, корабли.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3.11 Гиперинфляция характеризуется следующими условиями: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и больше 100%;</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хранит сбережения в </w:t>
      </w:r>
      <w:proofErr w:type="spellStart"/>
      <w:r w:rsidRPr="009E237D">
        <w:rPr>
          <w:rFonts w:eastAsia="Calibri"/>
          <w:color w:val="000000" w:themeColor="text1"/>
          <w:sz w:val="24"/>
          <w:szCs w:val="24"/>
        </w:rPr>
        <w:t>неденежной</w:t>
      </w:r>
      <w:proofErr w:type="spellEnd"/>
      <w:r w:rsidRPr="009E237D">
        <w:rPr>
          <w:rFonts w:eastAsia="Calibri"/>
          <w:color w:val="000000" w:themeColor="text1"/>
          <w:sz w:val="24"/>
          <w:szCs w:val="24"/>
        </w:rPr>
        <w:t xml:space="preserve"> форме или относительно стабильной иностранной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население считает денежные суммы в относительно стабильной иностранной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продажи и кредит производятся с учетом компенсации предполагаемой потери покупательной способности в течении срока кредита;</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3.12 В соответствии с МСФО №17 аренда относится к финансовой, если: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право владения активом по окончании срока аренды продается арендатору;</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арендатор имеет право выкупить актив </w:t>
      </w:r>
      <w:r w:rsidR="00DB7EC0" w:rsidRPr="009E237D">
        <w:rPr>
          <w:rFonts w:eastAsia="Calibri"/>
          <w:color w:val="000000" w:themeColor="text1"/>
          <w:sz w:val="24"/>
          <w:szCs w:val="24"/>
        </w:rPr>
        <w:t>по цене ниже рыночной стоимости; срок аренды составляет большую часть срока экономической службы актива;</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наблюдается передача всех рисков и вознаграждений арендатору;</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3.13 Какие методы оценки активов рекомендуются МСФО:</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фактическая стоимость приобретения, восстановительная стоимость, возможная оценка погашения;</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фактическая стоимость приобретения, чистая стоимость реализации, дисконтированная стоимость;</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фактическая стоимость приобретения, восстановительная стоимость, возможная цена продажи, дисконтированная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фактическая стоимость приобретения, восстановительная стоимость, дисконтированная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3.14 МСФО №38 соответствует:</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12/2000;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15/08;</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8.10;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14/2007.</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3.15 Согласно МСФО №40 к инвестиционной</w:t>
      </w:r>
      <w:r w:rsidR="00B51501" w:rsidRPr="009E237D">
        <w:rPr>
          <w:rFonts w:eastAsia="Calibri"/>
          <w:color w:val="000000" w:themeColor="text1"/>
          <w:sz w:val="24"/>
          <w:szCs w:val="24"/>
        </w:rPr>
        <w:t xml:space="preserve"> собственности относятся:</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предназначенная для получения дохода от повышения стоимости капитала в долгосрочной перспективе и земля, дальнейшее использование которой еще не определено;</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сооружение, находящееся в собственности отчитывающейся компании и предоставленное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сооружение, не используемое в настоящее время, но предназначенное для сдачи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3.16 Стандартом №2 допускается использование метода ЛИФО – </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в качестве альтернативного (до 2005г)</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качестве приоритетного в условиях нестабильной переходной экономики;</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качестве основного при оценке запасов для включения в отчет о прибылях и убытках;</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приведите свой вариант ответа.</w:t>
      </w:r>
    </w:p>
    <w:p w:rsidR="00B51501" w:rsidRPr="009E237D" w:rsidRDefault="00B51501"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3.17 </w:t>
      </w:r>
      <w:proofErr w:type="spellStart"/>
      <w:r w:rsidRPr="009E237D">
        <w:rPr>
          <w:rFonts w:eastAsia="Calibri"/>
          <w:color w:val="000000" w:themeColor="text1"/>
          <w:sz w:val="24"/>
          <w:szCs w:val="24"/>
        </w:rPr>
        <w:t>Неденежные</w:t>
      </w:r>
      <w:proofErr w:type="spellEnd"/>
      <w:r w:rsidRPr="009E237D">
        <w:rPr>
          <w:rFonts w:eastAsia="Calibri"/>
          <w:color w:val="000000" w:themeColor="text1"/>
          <w:sz w:val="24"/>
          <w:szCs w:val="24"/>
        </w:rPr>
        <w:t xml:space="preserve">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согласно МСФО</w:t>
      </w:r>
      <w:r w:rsidR="00013EDB" w:rsidRPr="009E237D">
        <w:rPr>
          <w:rFonts w:eastAsia="Calibri"/>
          <w:color w:val="000000" w:themeColor="text1"/>
          <w:sz w:val="24"/>
          <w:szCs w:val="24"/>
        </w:rPr>
        <w:t>, это:</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нематериальные активы;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основные средства;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финансовые вложения.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3.18 В соответствии с МСФО №23 затраты по займам -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выплате процентов или иные затраты, понесенные предприятием в связи с займом;</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амортизация второстепенных затрат, понесенных в связи с предоставлением займов;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различия в валютных курсах при займах в иностранной валюте;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3.19 Закупленную для бухгалтерии программу расчета заработной платы следует, в соответствии с МСФО, отнести к группе: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расходов будущих периодов;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основных средств.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3.20 Для начисления амортизации нематериальных активов (НМА) могут применяться методы: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равномерного (прямолинейного начисления) и уменьшающего остатка;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пропорционально произведенной продукции;</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произведенный и кумулятивный;</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21C26" w:rsidRPr="009E237D" w:rsidRDefault="00321C26" w:rsidP="00321C26">
      <w:pPr>
        <w:spacing w:after="0" w:line="240" w:lineRule="auto"/>
        <w:ind w:firstLine="993"/>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50582D">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36"/>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38"/>
          <w:sz w:val="28"/>
          <w:szCs w:val="24"/>
        </w:rPr>
        <w:t xml:space="preserve"> </w:t>
      </w:r>
      <w:r w:rsidRPr="00CC1902">
        <w:rPr>
          <w:rFonts w:eastAsia="Times New Roman"/>
          <w:b/>
          <w:bCs/>
          <w:color w:val="000000" w:themeColor="text1"/>
          <w:sz w:val="28"/>
          <w:szCs w:val="24"/>
        </w:rPr>
        <w:t>4.</w:t>
      </w:r>
      <w:r w:rsidRPr="00CC1902">
        <w:rPr>
          <w:rFonts w:eastAsia="Times New Roman"/>
          <w:color w:val="000000" w:themeColor="text1"/>
          <w:spacing w:val="36"/>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аж</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ние</w:t>
      </w:r>
      <w:r w:rsidRPr="00CC1902">
        <w:rPr>
          <w:rFonts w:eastAsia="Times New Roman"/>
          <w:color w:val="000000" w:themeColor="text1"/>
          <w:spacing w:val="35"/>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36"/>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нос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color w:val="000000" w:themeColor="text1"/>
          <w:spacing w:val="37"/>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ина</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совых</w:t>
      </w:r>
      <w:r w:rsidRPr="00CC1902">
        <w:rPr>
          <w:rFonts w:eastAsia="Times New Roman"/>
          <w:color w:val="000000" w:themeColor="text1"/>
          <w:spacing w:val="35"/>
          <w:sz w:val="28"/>
          <w:szCs w:val="24"/>
        </w:rPr>
        <w:t xml:space="preserve"> </w:t>
      </w:r>
      <w:r w:rsidRPr="00CC1902">
        <w:rPr>
          <w:rFonts w:eastAsia="Times New Roman"/>
          <w:b/>
          <w:bCs/>
          <w:color w:val="000000" w:themeColor="text1"/>
          <w:sz w:val="28"/>
          <w:szCs w:val="24"/>
        </w:rPr>
        <w:t>резуль</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а</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ов,</w:t>
      </w:r>
      <w:r w:rsidRPr="00CC1902">
        <w:rPr>
          <w:rFonts w:eastAsia="Times New Roman"/>
          <w:color w:val="000000" w:themeColor="text1"/>
          <w:spacing w:val="35"/>
          <w:sz w:val="28"/>
          <w:szCs w:val="24"/>
        </w:rPr>
        <w:t xml:space="preserve"> </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алогов</w:t>
      </w:r>
      <w:r w:rsidRPr="00CC1902">
        <w:rPr>
          <w:rFonts w:eastAsia="Times New Roman"/>
          <w:color w:val="000000" w:themeColor="text1"/>
          <w:spacing w:val="35"/>
          <w:sz w:val="28"/>
          <w:szCs w:val="24"/>
        </w:rPr>
        <w:t xml:space="preserve"> </w:t>
      </w:r>
      <w:r w:rsidRPr="00CC1902">
        <w:rPr>
          <w:rFonts w:eastAsia="Times New Roman"/>
          <w:b/>
          <w:bCs/>
          <w:color w:val="000000" w:themeColor="text1"/>
          <w:sz w:val="28"/>
          <w:szCs w:val="24"/>
        </w:rPr>
        <w:t>на</w:t>
      </w:r>
      <w:r w:rsidRPr="00CC1902">
        <w:rPr>
          <w:rFonts w:eastAsia="Times New Roman"/>
          <w:color w:val="000000" w:themeColor="text1"/>
          <w:spacing w:val="36"/>
          <w:sz w:val="28"/>
          <w:szCs w:val="24"/>
        </w:rPr>
        <w:t xml:space="preserve"> </w:t>
      </w:r>
      <w:r w:rsidRPr="00CC1902">
        <w:rPr>
          <w:rFonts w:eastAsia="Times New Roman"/>
          <w:b/>
          <w:bCs/>
          <w:color w:val="000000" w:themeColor="text1"/>
          <w:spacing w:val="1"/>
          <w:sz w:val="28"/>
          <w:szCs w:val="24"/>
        </w:rPr>
        <w:t>пр</w:t>
      </w:r>
      <w:r w:rsidRPr="00CC1902">
        <w:rPr>
          <w:rFonts w:eastAsia="Times New Roman"/>
          <w:b/>
          <w:bCs/>
          <w:color w:val="000000" w:themeColor="text1"/>
          <w:sz w:val="28"/>
          <w:szCs w:val="24"/>
        </w:rPr>
        <w:t>ибыль</w:t>
      </w:r>
      <w:r w:rsidRPr="00CC1902">
        <w:rPr>
          <w:rFonts w:eastAsia="Times New Roman"/>
          <w:color w:val="000000" w:themeColor="text1"/>
          <w:spacing w:val="36"/>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z w:val="28"/>
          <w:szCs w:val="24"/>
        </w:rPr>
        <w:t xml:space="preserve"> </w:t>
      </w:r>
      <w:r w:rsidRPr="00CC1902">
        <w:rPr>
          <w:rFonts w:eastAsia="Times New Roman"/>
          <w:b/>
          <w:bCs/>
          <w:color w:val="000000" w:themeColor="text1"/>
          <w:sz w:val="28"/>
          <w:szCs w:val="24"/>
        </w:rPr>
        <w:t>измен</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й</w:t>
      </w:r>
      <w:r w:rsidRPr="00CC1902">
        <w:rPr>
          <w:rFonts w:eastAsia="Times New Roman"/>
          <w:color w:val="000000" w:themeColor="text1"/>
          <w:spacing w:val="60"/>
          <w:sz w:val="28"/>
          <w:szCs w:val="24"/>
        </w:rPr>
        <w:t xml:space="preserve"> </w:t>
      </w:r>
      <w:r w:rsidRPr="00CC1902">
        <w:rPr>
          <w:rFonts w:eastAsia="Times New Roman"/>
          <w:b/>
          <w:bCs/>
          <w:color w:val="000000" w:themeColor="text1"/>
          <w:sz w:val="28"/>
          <w:szCs w:val="24"/>
        </w:rPr>
        <w:t>валю</w:t>
      </w:r>
      <w:r w:rsidRPr="00CC1902">
        <w:rPr>
          <w:rFonts w:eastAsia="Times New Roman"/>
          <w:b/>
          <w:bCs/>
          <w:color w:val="000000" w:themeColor="text1"/>
          <w:spacing w:val="1"/>
          <w:sz w:val="28"/>
          <w:szCs w:val="24"/>
        </w:rPr>
        <w:t>тн</w:t>
      </w:r>
      <w:r w:rsidRPr="00CC1902">
        <w:rPr>
          <w:rFonts w:eastAsia="Times New Roman"/>
          <w:b/>
          <w:bCs/>
          <w:color w:val="000000" w:themeColor="text1"/>
          <w:sz w:val="28"/>
          <w:szCs w:val="24"/>
        </w:rPr>
        <w:t>ых</w:t>
      </w:r>
      <w:r w:rsidRPr="00CC1902">
        <w:rPr>
          <w:rFonts w:eastAsia="Times New Roman"/>
          <w:color w:val="000000" w:themeColor="text1"/>
          <w:spacing w:val="57"/>
          <w:sz w:val="28"/>
          <w:szCs w:val="24"/>
        </w:rPr>
        <w:t xml:space="preserve"> </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урсо</w:t>
      </w:r>
      <w:r w:rsidRPr="00CC1902">
        <w:rPr>
          <w:rFonts w:eastAsia="Times New Roman"/>
          <w:b/>
          <w:bCs/>
          <w:color w:val="000000" w:themeColor="text1"/>
          <w:spacing w:val="3"/>
          <w:sz w:val="28"/>
          <w:szCs w:val="24"/>
        </w:rPr>
        <w:t>в</w:t>
      </w:r>
      <w:r w:rsidRPr="00CC1902">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Временные разницы по МСФО 12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разница между налоговой базой объекта и его балансовой стоимостью;</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курсовая разница;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остаточная стоимость.</w:t>
      </w:r>
    </w:p>
    <w:p w:rsidR="00C576CC" w:rsidRPr="009E237D" w:rsidRDefault="00C576CC"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4.2 По МСФО в отчете о финансовых результатах отражается:</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текущий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и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4.3 МСФО №12 соответствует Положение по бухгалтерскому учету:</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а)15/08;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б)18/02</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г)12/2000.</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4.4 Согласно МСФО №23, предприятие по своей учетной политике может выбрать один из вариантов учета затрат по заемным средствам:</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признаются расходом того периода, в котором они возникли;</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расходом того периода, в котором они в</w:t>
      </w:r>
      <w:r w:rsidR="00E9173D" w:rsidRPr="009E237D">
        <w:rPr>
          <w:rFonts w:eastAsia="Calibri"/>
          <w:color w:val="000000" w:themeColor="text1"/>
          <w:sz w:val="24"/>
          <w:szCs w:val="24"/>
        </w:rPr>
        <w:t>озникли, за исключением затрат п</w:t>
      </w:r>
      <w:r w:rsidRPr="009E237D">
        <w:rPr>
          <w:rFonts w:eastAsia="Calibri"/>
          <w:color w:val="000000" w:themeColor="text1"/>
          <w:sz w:val="24"/>
          <w:szCs w:val="24"/>
        </w:rPr>
        <w:t xml:space="preserve">о займам, непосредственно </w:t>
      </w:r>
      <w:r w:rsidR="008C0A30" w:rsidRPr="009E237D">
        <w:rPr>
          <w:rFonts w:eastAsia="Calibri"/>
          <w:color w:val="000000" w:themeColor="text1"/>
          <w:sz w:val="24"/>
          <w:szCs w:val="24"/>
        </w:rPr>
        <w:t>относящихся к приобретению,</w:t>
      </w:r>
      <w:r w:rsidR="00E9173D" w:rsidRPr="009E237D">
        <w:rPr>
          <w:rFonts w:eastAsia="Calibri"/>
          <w:color w:val="000000" w:themeColor="text1"/>
          <w:sz w:val="24"/>
          <w:szCs w:val="24"/>
        </w:rPr>
        <w:t xml:space="preserve"> строительству или производству квалифицируемого актива;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4.5 МСФО №12 применяется по отношению к налогам на прибыль, включающим:</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удерживаемые налоги у источника;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все отечественные и иностранные налоги, основанные на налогооблагаемой прибыли;</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расходы по налогу;</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4.6 Под учетной прибылью, согласно стандарта 12, понимается: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чистая прибыль или чистый убыток за учетный период до учета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прибыль или убыток за период, определенный в соответствии с правилами, установленными налоговыми органами, на основе которых рассчитывается величина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расход по налогу и отложенный расход (отложенное возмещение налога);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4.7 Согласно МСФО прибыль на акцию рассчитывается: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для простых акций;</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2031B8" w:rsidRPr="009E237D">
        <w:rPr>
          <w:rFonts w:eastAsia="Calibri"/>
          <w:color w:val="000000" w:themeColor="text1"/>
          <w:sz w:val="24"/>
          <w:szCs w:val="24"/>
        </w:rPr>
        <w:t>для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для простых и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 рассчитывается.</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4.8 Определите средневзвешенное количество акций в данном примере:</w:t>
      </w:r>
    </w:p>
    <w:tbl>
      <w:tblPr>
        <w:tblStyle w:val="afff9"/>
        <w:tblW w:w="0" w:type="auto"/>
        <w:tblLook w:val="04A0" w:firstRow="1" w:lastRow="0" w:firstColumn="1" w:lastColumn="0" w:noHBand="0" w:noVBand="1"/>
      </w:tblPr>
      <w:tblGrid>
        <w:gridCol w:w="2605"/>
        <w:gridCol w:w="2605"/>
        <w:gridCol w:w="2605"/>
        <w:gridCol w:w="2606"/>
      </w:tblGrid>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 xml:space="preserve">Выпущенные </w:t>
            </w:r>
            <w:proofErr w:type="spellStart"/>
            <w:r w:rsidRPr="009E237D">
              <w:rPr>
                <w:rFonts w:eastAsia="Calibri"/>
                <w:color w:val="000000" w:themeColor="text1"/>
                <w:sz w:val="24"/>
                <w:szCs w:val="24"/>
              </w:rPr>
              <w:t>ак-</w:t>
            </w:r>
            <w:proofErr w:type="gramStart"/>
            <w:r w:rsidRPr="009E237D">
              <w:rPr>
                <w:rFonts w:eastAsia="Calibri"/>
                <w:color w:val="000000" w:themeColor="text1"/>
                <w:sz w:val="24"/>
                <w:szCs w:val="24"/>
              </w:rPr>
              <w:t>ции,ед</w:t>
            </w:r>
            <w:proofErr w:type="spellEnd"/>
            <w:r w:rsidRPr="009E237D">
              <w:rPr>
                <w:rFonts w:eastAsia="Calibri"/>
                <w:color w:val="000000" w:themeColor="text1"/>
                <w:sz w:val="24"/>
                <w:szCs w:val="24"/>
              </w:rPr>
              <w:t>.</w:t>
            </w:r>
            <w:proofErr w:type="gramEnd"/>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 xml:space="preserve">Акции в обращение, </w:t>
            </w:r>
            <w:proofErr w:type="spellStart"/>
            <w:r w:rsidRPr="009E237D">
              <w:rPr>
                <w:rFonts w:eastAsia="Calibri"/>
                <w:color w:val="000000" w:themeColor="text1"/>
                <w:sz w:val="24"/>
                <w:szCs w:val="24"/>
              </w:rPr>
              <w:t>ед</w:t>
            </w:r>
            <w:proofErr w:type="spellEnd"/>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12000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9600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10800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2000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13600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4800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bl>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10000;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4800;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13600.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4.9 Аналогом МСФО №21 «Влияние изменений валютных курсов»</w:t>
      </w:r>
      <w:r w:rsidR="001C20AD" w:rsidRPr="009E237D">
        <w:rPr>
          <w:rFonts w:eastAsia="Calibri"/>
          <w:color w:val="000000" w:themeColor="text1"/>
          <w:sz w:val="24"/>
          <w:szCs w:val="24"/>
        </w:rPr>
        <w:t xml:space="preserve"> в российской практике является: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3/2006;</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15/08;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16/02.</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4.10 Основной подход к отражению затрат по займам согласно МСФО №23 заключается в следующем:</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следует признавать как расход за период, в который они понесены независимо от того, как займы используются;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как расход в период кроме случаев, когда они капитализируются;</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финансовых отчетах следует раскрывать учетную политику, принятую для затрат по займам;</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4.11 Чему равно средневзвешенное количество акций в данном примере: </w:t>
      </w:r>
    </w:p>
    <w:tbl>
      <w:tblPr>
        <w:tblStyle w:val="afff9"/>
        <w:tblW w:w="0" w:type="auto"/>
        <w:tblLook w:val="04A0" w:firstRow="1" w:lastRow="0" w:firstColumn="1" w:lastColumn="0" w:noHBand="0" w:noVBand="1"/>
      </w:tblPr>
      <w:tblGrid>
        <w:gridCol w:w="2605"/>
        <w:gridCol w:w="2605"/>
        <w:gridCol w:w="2605"/>
        <w:gridCol w:w="2606"/>
      </w:tblGrid>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 xml:space="preserve">Выпущенные </w:t>
            </w:r>
            <w:proofErr w:type="gramStart"/>
            <w:r w:rsidRPr="009E237D">
              <w:rPr>
                <w:rFonts w:eastAsia="Calibri"/>
                <w:color w:val="000000" w:themeColor="text1"/>
                <w:sz w:val="24"/>
                <w:szCs w:val="24"/>
              </w:rPr>
              <w:t>акции,ед.</w:t>
            </w:r>
            <w:proofErr w:type="gramEnd"/>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 xml:space="preserve">Акции в обращение, </w:t>
            </w:r>
            <w:proofErr w:type="spellStart"/>
            <w:r w:rsidRPr="009E237D">
              <w:rPr>
                <w:rFonts w:eastAsia="Calibri"/>
                <w:color w:val="000000" w:themeColor="text1"/>
                <w:sz w:val="24"/>
                <w:szCs w:val="24"/>
              </w:rPr>
              <w:t>ед</w:t>
            </w:r>
            <w:proofErr w:type="spellEnd"/>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6000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4800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5400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1000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1C20AD" w:rsidRPr="009E237D" w:rsidRDefault="00A728C8" w:rsidP="00A728C8">
            <w:pPr>
              <w:rPr>
                <w:rFonts w:eastAsia="Calibri"/>
                <w:color w:val="000000" w:themeColor="text1"/>
                <w:sz w:val="24"/>
                <w:szCs w:val="24"/>
              </w:rPr>
            </w:pPr>
            <w:r w:rsidRPr="009E237D">
              <w:rPr>
                <w:rFonts w:eastAsia="Calibri"/>
                <w:color w:val="000000" w:themeColor="text1"/>
                <w:sz w:val="24"/>
                <w:szCs w:val="24"/>
              </w:rPr>
              <w:t>4400</w:t>
            </w:r>
          </w:p>
        </w:tc>
      </w:tr>
    </w:tbl>
    <w:p w:rsidR="001C20AD"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6800;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2400;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4400;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5000.</w:t>
      </w:r>
    </w:p>
    <w:p w:rsidR="00D7616F" w:rsidRPr="009E237D" w:rsidRDefault="00D7616F" w:rsidP="0050582D">
      <w:pPr>
        <w:pStyle w:val="ReportMain"/>
        <w:suppressAutoHyphens/>
        <w:ind w:firstLine="425"/>
        <w:jc w:val="both"/>
        <w:rPr>
          <w:rFonts w:eastAsia="Times New Roman"/>
          <w:b/>
          <w:bCs/>
          <w:color w:val="000000" w:themeColor="text1"/>
          <w:spacing w:val="-2"/>
          <w:szCs w:val="24"/>
        </w:rPr>
      </w:pPr>
    </w:p>
    <w:p w:rsidR="00A728C8" w:rsidRPr="00CC1902" w:rsidRDefault="00D7616F" w:rsidP="00A728C8">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89"/>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88"/>
          <w:sz w:val="28"/>
          <w:szCs w:val="24"/>
        </w:rPr>
        <w:t xml:space="preserve"> </w:t>
      </w:r>
      <w:r w:rsidRPr="00CC1902">
        <w:rPr>
          <w:rFonts w:eastAsia="Times New Roman"/>
          <w:b/>
          <w:bCs/>
          <w:color w:val="000000" w:themeColor="text1"/>
          <w:sz w:val="28"/>
          <w:szCs w:val="24"/>
        </w:rPr>
        <w:t>5.</w:t>
      </w:r>
      <w:r w:rsidRPr="00CC1902">
        <w:rPr>
          <w:rFonts w:eastAsia="Times New Roman"/>
          <w:color w:val="000000" w:themeColor="text1"/>
          <w:spacing w:val="89"/>
          <w:sz w:val="28"/>
          <w:szCs w:val="24"/>
        </w:rPr>
        <w:t xml:space="preserve"> </w:t>
      </w:r>
      <w:r w:rsidRPr="00CC1902">
        <w:rPr>
          <w:rFonts w:eastAsia="Times New Roman"/>
          <w:b/>
          <w:bCs/>
          <w:color w:val="000000" w:themeColor="text1"/>
          <w:sz w:val="28"/>
          <w:szCs w:val="24"/>
        </w:rPr>
        <w:t>Учет</w:t>
      </w:r>
      <w:r w:rsidRPr="00CC1902">
        <w:rPr>
          <w:rFonts w:eastAsia="Times New Roman"/>
          <w:color w:val="000000" w:themeColor="text1"/>
          <w:spacing w:val="89"/>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88"/>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1"/>
          <w:sz w:val="28"/>
          <w:szCs w:val="24"/>
        </w:rPr>
        <w:t>тр</w:t>
      </w:r>
      <w:r w:rsidRPr="00CC1902">
        <w:rPr>
          <w:rFonts w:eastAsia="Times New Roman"/>
          <w:b/>
          <w:bCs/>
          <w:color w:val="000000" w:themeColor="text1"/>
          <w:sz w:val="28"/>
          <w:szCs w:val="24"/>
        </w:rPr>
        <w:t>а</w:t>
      </w:r>
      <w:r w:rsidRPr="00CC1902">
        <w:rPr>
          <w:rFonts w:eastAsia="Times New Roman"/>
          <w:b/>
          <w:bCs/>
          <w:color w:val="000000" w:themeColor="text1"/>
          <w:spacing w:val="-2"/>
          <w:sz w:val="28"/>
          <w:szCs w:val="24"/>
        </w:rPr>
        <w:t>ж</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ние</w:t>
      </w:r>
      <w:r w:rsidRPr="00CC1902">
        <w:rPr>
          <w:rFonts w:eastAsia="Times New Roman"/>
          <w:color w:val="000000" w:themeColor="text1"/>
          <w:spacing w:val="88"/>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88"/>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тнос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color w:val="000000" w:themeColor="text1"/>
          <w:spacing w:val="89"/>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и</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ансовых</w:t>
      </w:r>
      <w:r w:rsidRPr="00CC1902">
        <w:rPr>
          <w:rFonts w:eastAsia="Times New Roman"/>
          <w:color w:val="000000" w:themeColor="text1"/>
          <w:spacing w:val="88"/>
          <w:sz w:val="28"/>
          <w:szCs w:val="24"/>
        </w:rPr>
        <w:t xml:space="preserve"> </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нс</w:t>
      </w:r>
      <w:r w:rsidRPr="00CC1902">
        <w:rPr>
          <w:rFonts w:eastAsia="Times New Roman"/>
          <w:b/>
          <w:bCs/>
          <w:color w:val="000000" w:themeColor="text1"/>
          <w:spacing w:val="1"/>
          <w:sz w:val="28"/>
          <w:szCs w:val="24"/>
        </w:rPr>
        <w:t>тр</w:t>
      </w:r>
      <w:r w:rsidRPr="00CC1902">
        <w:rPr>
          <w:rFonts w:eastAsia="Times New Roman"/>
          <w:b/>
          <w:bCs/>
          <w:color w:val="000000" w:themeColor="text1"/>
          <w:sz w:val="28"/>
          <w:szCs w:val="24"/>
        </w:rPr>
        <w:t>ум</w:t>
      </w:r>
      <w:r w:rsidRPr="00CC1902">
        <w:rPr>
          <w:rFonts w:eastAsia="Times New Roman"/>
          <w:b/>
          <w:bCs/>
          <w:color w:val="000000" w:themeColor="text1"/>
          <w:spacing w:val="-1"/>
          <w:sz w:val="28"/>
          <w:szCs w:val="24"/>
        </w:rPr>
        <w:t>ен</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ов,</w:t>
      </w:r>
      <w:r w:rsidRPr="00CC1902">
        <w:rPr>
          <w:rFonts w:eastAsia="Times New Roman"/>
          <w:color w:val="000000" w:themeColor="text1"/>
          <w:spacing w:val="88"/>
          <w:sz w:val="28"/>
          <w:szCs w:val="24"/>
        </w:rPr>
        <w:t xml:space="preserve"> </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ез</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рв</w:t>
      </w:r>
      <w:r w:rsidRPr="00CC1902">
        <w:rPr>
          <w:rFonts w:eastAsia="Times New Roman"/>
          <w:b/>
          <w:bCs/>
          <w:color w:val="000000" w:themeColor="text1"/>
          <w:spacing w:val="-2"/>
          <w:sz w:val="28"/>
          <w:szCs w:val="24"/>
        </w:rPr>
        <w:t>о</w:t>
      </w:r>
      <w:r w:rsidRPr="00CC1902">
        <w:rPr>
          <w:rFonts w:eastAsia="Times New Roman"/>
          <w:b/>
          <w:bCs/>
          <w:color w:val="000000" w:themeColor="text1"/>
          <w:sz w:val="28"/>
          <w:szCs w:val="24"/>
        </w:rPr>
        <w:t>в,</w:t>
      </w:r>
      <w:r w:rsidRPr="00CC1902">
        <w:rPr>
          <w:rFonts w:eastAsia="Times New Roman"/>
          <w:color w:val="000000" w:themeColor="text1"/>
          <w:sz w:val="28"/>
          <w:szCs w:val="24"/>
        </w:rPr>
        <w:t xml:space="preserve"> </w:t>
      </w:r>
      <w:r w:rsidRPr="00CC1902">
        <w:rPr>
          <w:rFonts w:eastAsia="Times New Roman"/>
          <w:b/>
          <w:bCs/>
          <w:color w:val="000000" w:themeColor="text1"/>
          <w:sz w:val="28"/>
          <w:szCs w:val="24"/>
        </w:rPr>
        <w:t>условных</w:t>
      </w:r>
      <w:r w:rsidRPr="00CC1902">
        <w:rPr>
          <w:rFonts w:eastAsia="Times New Roman"/>
          <w:color w:val="000000" w:themeColor="text1"/>
          <w:spacing w:val="56"/>
          <w:sz w:val="28"/>
          <w:szCs w:val="24"/>
        </w:rPr>
        <w:t xml:space="preserve"> </w:t>
      </w:r>
      <w:r w:rsidRPr="00CC1902">
        <w:rPr>
          <w:rFonts w:eastAsia="Times New Roman"/>
          <w:b/>
          <w:bCs/>
          <w:color w:val="000000" w:themeColor="text1"/>
          <w:sz w:val="28"/>
          <w:szCs w:val="24"/>
        </w:rPr>
        <w:t>а</w:t>
      </w:r>
      <w:r w:rsidRPr="00CC1902">
        <w:rPr>
          <w:rFonts w:eastAsia="Times New Roman"/>
          <w:b/>
          <w:bCs/>
          <w:color w:val="000000" w:themeColor="text1"/>
          <w:spacing w:val="1"/>
          <w:sz w:val="28"/>
          <w:szCs w:val="24"/>
        </w:rPr>
        <w:t>к</w:t>
      </w:r>
      <w:r w:rsidRPr="00CC1902">
        <w:rPr>
          <w:rFonts w:eastAsia="Times New Roman"/>
          <w:b/>
          <w:bCs/>
          <w:color w:val="000000" w:themeColor="text1"/>
          <w:spacing w:val="2"/>
          <w:sz w:val="28"/>
          <w:szCs w:val="24"/>
        </w:rPr>
        <w:t>т</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вов</w:t>
      </w:r>
      <w:r w:rsidRPr="00CC1902">
        <w:rPr>
          <w:rFonts w:eastAsia="Times New Roman"/>
          <w:color w:val="000000" w:themeColor="text1"/>
          <w:spacing w:val="55"/>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55"/>
          <w:sz w:val="28"/>
          <w:szCs w:val="24"/>
        </w:rPr>
        <w:t xml:space="preserve"> </w:t>
      </w:r>
      <w:r w:rsidRPr="00CC1902">
        <w:rPr>
          <w:rFonts w:eastAsia="Times New Roman"/>
          <w:b/>
          <w:bCs/>
          <w:color w:val="000000" w:themeColor="text1"/>
          <w:sz w:val="28"/>
          <w:szCs w:val="24"/>
        </w:rPr>
        <w:t>обяза</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ель</w:t>
      </w:r>
      <w:r w:rsidRPr="00CC1902">
        <w:rPr>
          <w:rFonts w:eastAsia="Times New Roman"/>
          <w:b/>
          <w:bCs/>
          <w:color w:val="000000" w:themeColor="text1"/>
          <w:spacing w:val="-1"/>
          <w:sz w:val="28"/>
          <w:szCs w:val="24"/>
        </w:rPr>
        <w:t>с</w:t>
      </w:r>
      <w:r w:rsidRPr="00CC1902">
        <w:rPr>
          <w:rFonts w:eastAsia="Times New Roman"/>
          <w:b/>
          <w:bCs/>
          <w:color w:val="000000" w:themeColor="text1"/>
          <w:spacing w:val="1"/>
          <w:sz w:val="28"/>
          <w:szCs w:val="24"/>
        </w:rPr>
        <w:t>т</w:t>
      </w:r>
      <w:r w:rsidRPr="00CC1902">
        <w:rPr>
          <w:rFonts w:eastAsia="Times New Roman"/>
          <w:b/>
          <w:bCs/>
          <w:color w:val="000000" w:themeColor="text1"/>
          <w:spacing w:val="3"/>
          <w:sz w:val="28"/>
          <w:szCs w:val="24"/>
        </w:rPr>
        <w:t>в</w:t>
      </w:r>
      <w:r w:rsidRPr="00CC1902">
        <w:rPr>
          <w:rFonts w:eastAsia="Times New Roman"/>
          <w:b/>
          <w:bCs/>
          <w:color w:val="000000" w:themeColor="text1"/>
          <w:sz w:val="28"/>
          <w:szCs w:val="24"/>
        </w:rPr>
        <w:t>.</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 Приобретение долгосрочных облигаций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инвестиционной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операционной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финансовой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5.2 Финансовый инструмент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финансовые вложения в ценные бумаги других предприятий;</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договор, в результате которого у одного предприятия возникает финансовый актив, у другого – финансовое обязательство;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договор займа или кредита.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5.3 К финансовым активам не относятся:</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облигации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денежные средства;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собственные акции, выкупленные у акционеров;</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дебиторская задолженность;</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акции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5.4 К базовым финансовым инструментам (МСФО №32) относятся: </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дебиторская и кредиторская задолженности;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долевые ценные бумаги;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опционы, фьючерсы, форварды, свопы;</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верно а) и б);</w:t>
      </w:r>
    </w:p>
    <w:p w:rsidR="006151DE"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5.5 Согласно МСФО №39, к финансовым активам относятся:</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денежные средства;</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обусловленное договором право на получение денежных средств или другого финансового актива от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долевые инструменты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краткосрочные кредиты банков;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5.6 Стандарт №32 называет следующие виды рисков: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рыночный риск и кредитный риск;</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риск ликвидности;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риск снижения поступления денежных средств;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и б).</w:t>
      </w:r>
    </w:p>
    <w:p w:rsidR="00F85F76" w:rsidRPr="009E237D" w:rsidRDefault="00F85F76"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5.7 Рыночный риск (в соответствии с МСФО №32)</w:t>
      </w:r>
      <w:r w:rsidR="00B264F9" w:rsidRPr="009E237D">
        <w:rPr>
          <w:rFonts w:eastAsia="Calibri"/>
          <w:bCs/>
          <w:color w:val="000000" w:themeColor="text1"/>
          <w:sz w:val="24"/>
          <w:szCs w:val="24"/>
        </w:rPr>
        <w:t xml:space="preserve"> -…</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представляет собой возможность изменения рыночных ставок и котировок;</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заключается в том, что существует возможность неисполнения контрагентом своих обязательств по финансовому инструменту;</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может возникнуть при появлении проблем, связанных с возможным недостатком средств для погашения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5.8 Из перечисленных вариантов ответа выберите правильное утверждение: Резерв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долгосрочное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текущее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приведите свой вариант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обязательство компании на неопределенную сумму или с неопределенным сроком погашения.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5.9 </w:t>
      </w:r>
      <w:proofErr w:type="gramStart"/>
      <w:r w:rsidRPr="009E237D">
        <w:rPr>
          <w:rFonts w:eastAsia="Calibri"/>
          <w:bCs/>
          <w:color w:val="000000" w:themeColor="text1"/>
          <w:sz w:val="24"/>
          <w:szCs w:val="24"/>
        </w:rPr>
        <w:t>В</w:t>
      </w:r>
      <w:proofErr w:type="gramEnd"/>
      <w:r w:rsidRPr="009E237D">
        <w:rPr>
          <w:rFonts w:eastAsia="Calibri"/>
          <w:bCs/>
          <w:color w:val="000000" w:themeColor="text1"/>
          <w:sz w:val="24"/>
          <w:szCs w:val="24"/>
        </w:rPr>
        <w:t xml:space="preserve"> бухгалтерском балансе (отчете о финансовом положении компании) резервы отражаются: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 качестве статьи капитала;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 качестве статьи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не отражается;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 качестве активов компании.</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5.10 Условное обязательство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текущее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долгосрочное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правильного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5.11 Условный актив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возможный актив, возникший в результате прошлых лет;</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возможный актив, возник</w:t>
      </w:r>
      <w:r w:rsidR="00BD2120" w:rsidRPr="009E237D">
        <w:rPr>
          <w:rFonts w:eastAsia="Calibri"/>
          <w:bCs/>
          <w:color w:val="000000" w:themeColor="text1"/>
          <w:sz w:val="24"/>
          <w:szCs w:val="24"/>
        </w:rPr>
        <w:t>ший в результате неопределенных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актив, возникающий в результате будущих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г) основные средства и нематериальные активы. </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5.12 МСФО 37 определяет связывающее событие как:</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событие, возникающее из событий прошлых периодов, в будущем приводящее к оттоку экономических выгод компании;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событие, создающее юридическую или вмененную обязанность, которое может быть урегулировано компанией;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событие, создающее юридическую или вмененную обязанность, в результате чего у компании отсутствует реалистичная альтернатива урегулированию этой обязанности;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событие, которое приводит к возникновению юридического или фактического обязательства, погашению которого нет альтернативы.</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5.13 Какие виды условных обязательств предусмотрены: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текущие обязанности, возможные обязанности, существенные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существенные обязанности, предполагаемые обязанности, текущие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возможные и существенные;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текущие и возможные.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5.14 Возможная обязанность возникает из:</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прошлых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будущих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неопределенных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5.15 Условные активы: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обязанность передать актив третьим лицам;</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верного ответа.</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5.16 Отличительными чертами оценочных обязательств от прочих обязательств компании являются: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неопределенность в отношении времени и суммы;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неопределенность в отношении источника погашения;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в) неопределенность в отношении получателя средств. </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5.17 Обязате</w:t>
      </w:r>
      <w:r w:rsidR="005F0C62" w:rsidRPr="009E237D">
        <w:rPr>
          <w:rFonts w:eastAsia="Calibri"/>
          <w:bCs/>
          <w:color w:val="000000" w:themeColor="text1"/>
          <w:sz w:val="24"/>
          <w:szCs w:val="24"/>
        </w:rPr>
        <w:t>льно ли раскрывать сравнительную информацию об оценочных обязательствах в отчетности в соответствии с требованиями МСФО 37:</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да;</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нет;</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да, если оценочные обязательства переходят из одного отчетного периода в другой;</w:t>
      </w:r>
    </w:p>
    <w:p w:rsidR="00A728C8" w:rsidRPr="009E237D" w:rsidRDefault="005F0C62" w:rsidP="005F0C62">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да, если возможность выбытия ресурсов, заключающих в себе экономические выгоды не являются отдаленной.</w:t>
      </w:r>
    </w:p>
    <w:p w:rsidR="00D7616F" w:rsidRPr="009E237D" w:rsidRDefault="00D7616F" w:rsidP="0050582D">
      <w:pPr>
        <w:pStyle w:val="ReportMain"/>
        <w:suppressAutoHyphens/>
        <w:ind w:firstLine="425"/>
        <w:jc w:val="both"/>
        <w:rPr>
          <w:i/>
          <w:color w:val="000000" w:themeColor="text1"/>
          <w:sz w:val="28"/>
        </w:rPr>
      </w:pPr>
    </w:p>
    <w:p w:rsidR="00D7616F" w:rsidRPr="00CC1902" w:rsidRDefault="00D7616F" w:rsidP="0050582D">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41"/>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42"/>
          <w:sz w:val="28"/>
          <w:szCs w:val="24"/>
        </w:rPr>
        <w:t xml:space="preserve"> </w:t>
      </w:r>
      <w:r w:rsidRPr="00CC1902">
        <w:rPr>
          <w:rFonts w:eastAsia="Times New Roman"/>
          <w:b/>
          <w:bCs/>
          <w:color w:val="000000" w:themeColor="text1"/>
          <w:sz w:val="28"/>
          <w:szCs w:val="24"/>
        </w:rPr>
        <w:t>6.</w:t>
      </w:r>
      <w:r w:rsidRPr="00CC1902">
        <w:rPr>
          <w:rFonts w:eastAsia="Times New Roman"/>
          <w:color w:val="000000" w:themeColor="text1"/>
          <w:spacing w:val="43"/>
          <w:sz w:val="28"/>
          <w:szCs w:val="24"/>
        </w:rPr>
        <w:t xml:space="preserve"> </w:t>
      </w:r>
      <w:r w:rsidRPr="00CC1902">
        <w:rPr>
          <w:rFonts w:eastAsia="Times New Roman"/>
          <w:b/>
          <w:bCs/>
          <w:color w:val="000000" w:themeColor="text1"/>
          <w:sz w:val="28"/>
          <w:szCs w:val="24"/>
        </w:rPr>
        <w:t>Уч</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т</w:t>
      </w:r>
      <w:r w:rsidRPr="00CC1902">
        <w:rPr>
          <w:rFonts w:eastAsia="Times New Roman"/>
          <w:color w:val="000000" w:themeColor="text1"/>
          <w:spacing w:val="41"/>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41"/>
          <w:sz w:val="28"/>
          <w:szCs w:val="24"/>
        </w:rPr>
        <w:t xml:space="preserve"> </w:t>
      </w:r>
      <w:r w:rsidRPr="00CC1902">
        <w:rPr>
          <w:rFonts w:eastAsia="Times New Roman"/>
          <w:b/>
          <w:bCs/>
          <w:color w:val="000000" w:themeColor="text1"/>
          <w:spacing w:val="2"/>
          <w:sz w:val="28"/>
          <w:szCs w:val="24"/>
        </w:rPr>
        <w:t>от</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а</w:t>
      </w:r>
      <w:r w:rsidRPr="00CC1902">
        <w:rPr>
          <w:rFonts w:eastAsia="Times New Roman"/>
          <w:b/>
          <w:bCs/>
          <w:color w:val="000000" w:themeColor="text1"/>
          <w:spacing w:val="-2"/>
          <w:sz w:val="28"/>
          <w:szCs w:val="24"/>
        </w:rPr>
        <w:t>ж</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ние</w:t>
      </w:r>
      <w:r w:rsidRPr="00CC1902">
        <w:rPr>
          <w:rFonts w:eastAsia="Times New Roman"/>
          <w:color w:val="000000" w:themeColor="text1"/>
          <w:spacing w:val="40"/>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40"/>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pacing w:val="1"/>
          <w:sz w:val="28"/>
          <w:szCs w:val="24"/>
        </w:rPr>
        <w:t>тн</w:t>
      </w:r>
      <w:r w:rsidRPr="00CC1902">
        <w:rPr>
          <w:rFonts w:eastAsia="Times New Roman"/>
          <w:b/>
          <w:bCs/>
          <w:color w:val="000000" w:themeColor="text1"/>
          <w:sz w:val="28"/>
          <w:szCs w:val="24"/>
        </w:rPr>
        <w:t>ости</w:t>
      </w:r>
      <w:r w:rsidRPr="00CC1902">
        <w:rPr>
          <w:rFonts w:eastAsia="Times New Roman"/>
          <w:color w:val="000000" w:themeColor="text1"/>
          <w:spacing w:val="40"/>
          <w:sz w:val="28"/>
          <w:szCs w:val="24"/>
        </w:rPr>
        <w:t xml:space="preserve"> </w:t>
      </w:r>
      <w:r w:rsidRPr="00CC1902">
        <w:rPr>
          <w:rFonts w:eastAsia="Times New Roman"/>
          <w:b/>
          <w:bCs/>
          <w:color w:val="000000" w:themeColor="text1"/>
          <w:sz w:val="28"/>
          <w:szCs w:val="24"/>
        </w:rPr>
        <w:t>вознагра</w:t>
      </w:r>
      <w:r w:rsidRPr="00CC1902">
        <w:rPr>
          <w:rFonts w:eastAsia="Times New Roman"/>
          <w:b/>
          <w:bCs/>
          <w:color w:val="000000" w:themeColor="text1"/>
          <w:spacing w:val="-2"/>
          <w:sz w:val="28"/>
          <w:szCs w:val="24"/>
        </w:rPr>
        <w:t>ж</w:t>
      </w:r>
      <w:r w:rsidRPr="00CC1902">
        <w:rPr>
          <w:rFonts w:eastAsia="Times New Roman"/>
          <w:b/>
          <w:bCs/>
          <w:color w:val="000000" w:themeColor="text1"/>
          <w:sz w:val="28"/>
          <w:szCs w:val="24"/>
        </w:rPr>
        <w:t>дений</w:t>
      </w:r>
      <w:r w:rsidRPr="00CC1902">
        <w:rPr>
          <w:rFonts w:eastAsia="Times New Roman"/>
          <w:color w:val="000000" w:themeColor="text1"/>
          <w:spacing w:val="41"/>
          <w:sz w:val="28"/>
          <w:szCs w:val="24"/>
        </w:rPr>
        <w:t xml:space="preserve"> </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або</w:t>
      </w:r>
      <w:r w:rsidRPr="00CC1902">
        <w:rPr>
          <w:rFonts w:eastAsia="Times New Roman"/>
          <w:b/>
          <w:bCs/>
          <w:color w:val="000000" w:themeColor="text1"/>
          <w:spacing w:val="2"/>
          <w:sz w:val="28"/>
          <w:szCs w:val="24"/>
        </w:rPr>
        <w:t>т</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и</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ам</w:t>
      </w:r>
      <w:r w:rsidRPr="00CC1902">
        <w:rPr>
          <w:rFonts w:eastAsia="Times New Roman"/>
          <w:color w:val="000000" w:themeColor="text1"/>
          <w:spacing w:val="48"/>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42"/>
          <w:sz w:val="28"/>
          <w:szCs w:val="24"/>
        </w:rPr>
        <w:t xml:space="preserve"> </w:t>
      </w:r>
      <w:r w:rsidRPr="00CC1902">
        <w:rPr>
          <w:rFonts w:eastAsia="Times New Roman"/>
          <w:b/>
          <w:bCs/>
          <w:color w:val="000000" w:themeColor="text1"/>
          <w:sz w:val="28"/>
          <w:szCs w:val="24"/>
        </w:rPr>
        <w:t>договор</w:t>
      </w:r>
      <w:r w:rsidRPr="00CC1902">
        <w:rPr>
          <w:rFonts w:eastAsia="Times New Roman"/>
          <w:b/>
          <w:bCs/>
          <w:color w:val="000000" w:themeColor="text1"/>
          <w:spacing w:val="-1"/>
          <w:sz w:val="28"/>
          <w:szCs w:val="24"/>
        </w:rPr>
        <w:t>о</w:t>
      </w:r>
      <w:r w:rsidRPr="00CC1902">
        <w:rPr>
          <w:rFonts w:eastAsia="Times New Roman"/>
          <w:b/>
          <w:bCs/>
          <w:color w:val="000000" w:themeColor="text1"/>
          <w:sz w:val="28"/>
          <w:szCs w:val="24"/>
        </w:rPr>
        <w:t>в</w:t>
      </w:r>
      <w:r w:rsidRPr="00CC1902">
        <w:rPr>
          <w:rFonts w:eastAsia="Times New Roman"/>
          <w:color w:val="000000" w:themeColor="text1"/>
          <w:sz w:val="28"/>
          <w:szCs w:val="24"/>
        </w:rPr>
        <w:t xml:space="preserve"> </w:t>
      </w:r>
      <w:r w:rsidRPr="00CC1902">
        <w:rPr>
          <w:rFonts w:eastAsia="Times New Roman"/>
          <w:b/>
          <w:bCs/>
          <w:color w:val="000000" w:themeColor="text1"/>
          <w:sz w:val="28"/>
          <w:szCs w:val="24"/>
        </w:rPr>
        <w:t>ст</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6.1 Дисконтированная стоимость для учета вознаграждений работникам по МСФО 19:</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используется для учета краткосрочных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используется для учета долгосрочных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используется для учета краткосрочных и долгосрочных обязательств перед работниками.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6.2 Являются ли в соответствии с МСФО 19 вознаграждениями работникам пенсии, опционы на право получения акций, выходные пособия?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являются все перечисленные виды;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 являются только опционы на право получения акций;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являются пенсии.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6.3 МСФО №19 определяет следующий состав вознаграждений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оплачиваемый отпуск, пособие по нетрудоспособности, участие в прибыли, премии;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пособие по безработице;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6.4 Стандарт №19 носит название: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«Выручка»;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«Учет и отчетность по программам пенсионного обеспечения;</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«Вознаграждения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 инвестиций».</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6.5 </w:t>
      </w:r>
      <w:proofErr w:type="gramStart"/>
      <w:r w:rsidRPr="009E237D">
        <w:rPr>
          <w:rFonts w:eastAsia="Calibri"/>
          <w:color w:val="000000" w:themeColor="text1"/>
          <w:sz w:val="24"/>
          <w:szCs w:val="24"/>
        </w:rPr>
        <w:t>В</w:t>
      </w:r>
      <w:proofErr w:type="gramEnd"/>
      <w:r w:rsidRPr="009E237D">
        <w:rPr>
          <w:rFonts w:eastAsia="Calibri"/>
          <w:color w:val="000000" w:themeColor="text1"/>
          <w:sz w:val="24"/>
          <w:szCs w:val="24"/>
        </w:rPr>
        <w:t xml:space="preserve"> соответствии со стандартом 19 выходные пособия выплачиваются в результате:</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решения компании расторгнуть трудовое соглашение до достижения работником пенсионного возраста;</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решения работника об увольнении по собственному желанию при сокращении штатов в обмен на выплату выходного пособия;</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2D39EB" w:rsidRPr="009E237D" w:rsidRDefault="002D39E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6.6 Станд</w:t>
      </w:r>
      <w:r w:rsidR="0052425D" w:rsidRPr="009E237D">
        <w:rPr>
          <w:rFonts w:eastAsia="Calibri"/>
          <w:color w:val="000000" w:themeColor="text1"/>
          <w:sz w:val="24"/>
          <w:szCs w:val="24"/>
        </w:rPr>
        <w:t>арт 19 -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устанавливает правила для учета и отражения в отчетности </w:t>
      </w:r>
      <w:proofErr w:type="spellStart"/>
      <w:r w:rsidRPr="009E237D">
        <w:rPr>
          <w:rFonts w:eastAsia="Calibri"/>
          <w:color w:val="000000" w:themeColor="text1"/>
          <w:sz w:val="24"/>
          <w:szCs w:val="24"/>
        </w:rPr>
        <w:t>информауии</w:t>
      </w:r>
      <w:proofErr w:type="spellEnd"/>
      <w:r w:rsidRPr="009E237D">
        <w:rPr>
          <w:rFonts w:eastAsia="Calibri"/>
          <w:color w:val="000000" w:themeColor="text1"/>
          <w:sz w:val="24"/>
          <w:szCs w:val="24"/>
        </w:rPr>
        <w:t xml:space="preserve"> о вознаграждениях работников;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применяется для отчетности по пенсионным планам в организациях;</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применяется по отношению к предприятиям, в которых уровень доходов, активов или занятости важен для экономической среды функционирования предприятия;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6.7 МСФО №19 определяет следующий состав вознаграждений работникам:</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оплачиваемый отпуск;</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пособие по нетрудоспособности, участие в прибыли, премии и </w:t>
      </w:r>
      <w:proofErr w:type="spellStart"/>
      <w:r w:rsidRPr="009E237D">
        <w:rPr>
          <w:rFonts w:eastAsia="Calibri"/>
          <w:color w:val="000000" w:themeColor="text1"/>
          <w:sz w:val="24"/>
          <w:szCs w:val="24"/>
        </w:rPr>
        <w:t>т.д</w:t>
      </w:r>
      <w:proofErr w:type="spellEnd"/>
      <w:r w:rsidRPr="009E237D">
        <w:rPr>
          <w:rFonts w:eastAsia="Calibri"/>
          <w:color w:val="000000" w:themeColor="text1"/>
          <w:sz w:val="24"/>
          <w:szCs w:val="24"/>
        </w:rPr>
        <w:t>;</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выходные пособия и пособия по безработице;</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6.8 Специалист по технике страхования, занимающийся расчетом страховых взносов, премий, пенсий и т.д. – это:</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аудитор;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актуарий;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профессиональный бухгалтер;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эксперт.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6.9 Текущие вознаграждения работникам представляют собой вознаграждения, подлежащие выплате в полном объеме в течении: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одного месяца;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трех лет.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6.10 Планы вознаграждения по окончании трудовой деятельности в зависимости от их экономической сути делятся на пенсионные планы:</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группы работодателей;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верно все вышеперечисленное.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6.11 МСФО (</w:t>
      </w:r>
      <w:r w:rsidRPr="009E237D">
        <w:rPr>
          <w:rFonts w:eastAsia="Calibri"/>
          <w:color w:val="000000" w:themeColor="text1"/>
          <w:sz w:val="24"/>
          <w:szCs w:val="24"/>
          <w:lang w:val="en-US"/>
        </w:rPr>
        <w:t>I</w:t>
      </w:r>
      <w:r w:rsidR="00C37C6B" w:rsidRPr="009E237D">
        <w:rPr>
          <w:rFonts w:eastAsia="Calibri"/>
          <w:color w:val="000000" w:themeColor="text1"/>
          <w:sz w:val="24"/>
          <w:szCs w:val="24"/>
          <w:lang w:val="en-US"/>
        </w:rPr>
        <w:t>AS</w:t>
      </w:r>
      <w:r w:rsidR="00C37C6B" w:rsidRPr="009E237D">
        <w:rPr>
          <w:rFonts w:eastAsia="Calibri"/>
          <w:color w:val="000000" w:themeColor="text1"/>
          <w:sz w:val="24"/>
          <w:szCs w:val="24"/>
        </w:rPr>
        <w:t>) предусматривает следующие основные формы расчетов и вознаграждений:</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вознаграждения, включая отпускные и премиальные, выходные пособия;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пенсионное обеспечение по планам с установленными взносами;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пенсионное обеспечение по планам с установленными выплатами, компенсационные выплаты долговыми инструментами;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6.12 К краткосрочным вознаграждениям работникам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19 относятся: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персоналу (рабочим и служащим) и взносы на социальное страхование;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оплата ежегодных отпусков и отпусков по болезни;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пособия по болезни, по уходу за ребенком и в связи с беременностью, медицинское обслуживание, обеспечение жильем и автотранспортом, бесплатные товары и услуги;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оплата за время участия заседателей в суде и за выполнение воинских обязанностей,</w:t>
      </w:r>
      <w:r w:rsidR="0021654D" w:rsidRPr="009E237D">
        <w:rPr>
          <w:rFonts w:eastAsia="Calibri"/>
          <w:color w:val="000000" w:themeColor="text1"/>
          <w:sz w:val="24"/>
          <w:szCs w:val="24"/>
        </w:rPr>
        <w:t xml:space="preserve"> премий и участия в прибылях;</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все вышеперечисленное;</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6.13 МСФО (</w:t>
      </w:r>
      <w:r w:rsidRPr="009E237D">
        <w:rPr>
          <w:rFonts w:eastAsia="Calibri"/>
          <w:color w:val="000000" w:themeColor="text1"/>
          <w:sz w:val="24"/>
          <w:szCs w:val="24"/>
          <w:lang w:val="en-US"/>
        </w:rPr>
        <w:t>IAS</w:t>
      </w:r>
      <w:r w:rsidRPr="009E237D">
        <w:rPr>
          <w:rFonts w:eastAsia="Calibri"/>
          <w:color w:val="000000" w:themeColor="text1"/>
          <w:sz w:val="24"/>
          <w:szCs w:val="24"/>
        </w:rPr>
        <w:t>) 19 подразделяет оплату отпусков на: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накапливаемые и </w:t>
      </w:r>
      <w:proofErr w:type="spellStart"/>
      <w:r w:rsidRPr="009E237D">
        <w:rPr>
          <w:rFonts w:eastAsia="Calibri"/>
          <w:color w:val="000000" w:themeColor="text1"/>
          <w:sz w:val="24"/>
          <w:szCs w:val="24"/>
        </w:rPr>
        <w:t>ненакапливаемые</w:t>
      </w:r>
      <w:proofErr w:type="spellEnd"/>
      <w:r w:rsidRPr="009E237D">
        <w:rPr>
          <w:rFonts w:eastAsia="Calibri"/>
          <w:color w:val="000000" w:themeColor="text1"/>
          <w:sz w:val="24"/>
          <w:szCs w:val="24"/>
        </w:rPr>
        <w:t>;</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ежегодные краткосрочные отпуска и отпуска по болезни;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отпуска по уходу за ребенком, отпуска для выполнения воинских обязанностей;</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ежегодные краткосрочные отпуска, отпуска по уходу за ребенком, отпуска для выполнения обязанностей судебного заседания. </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6.14 К вознаграждениям, выплачиваемым по окончании трудовой деятельности согласно МСФО относятся:</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пенсионные выплаты;</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пенсионные выплаты,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приведите свой вариант ответа.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6.15 </w:t>
      </w:r>
      <w:r w:rsidR="00AF250D" w:rsidRPr="009E237D">
        <w:rPr>
          <w:rFonts w:eastAsia="Calibri"/>
          <w:color w:val="000000" w:themeColor="text1"/>
          <w:sz w:val="24"/>
          <w:szCs w:val="24"/>
        </w:rPr>
        <w:t>Обязательным компонентом договора страхования согласно МСФО (</w:t>
      </w:r>
      <w:r w:rsidR="00AF250D" w:rsidRPr="009E237D">
        <w:rPr>
          <w:rFonts w:eastAsia="Calibri"/>
          <w:color w:val="000000" w:themeColor="text1"/>
          <w:sz w:val="24"/>
          <w:szCs w:val="24"/>
          <w:lang w:val="en-US"/>
        </w:rPr>
        <w:t>IAS</w:t>
      </w:r>
      <w:r w:rsidR="00AF250D" w:rsidRPr="009E237D">
        <w:rPr>
          <w:rFonts w:eastAsia="Calibri"/>
          <w:color w:val="000000" w:themeColor="text1"/>
          <w:sz w:val="24"/>
          <w:szCs w:val="24"/>
        </w:rPr>
        <w:t>) 4 является:</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страховой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страховой случай;</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финансовый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неопределенное будущее событие.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6.16 Признание сделок с выплатами на основе долевых инструментов осуществляется по мере: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получение товаров;</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потребление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получение товаров или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независимо от времени получения товаров и потребления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6.17 МСФО 26 рассматривает пенсионные планы:</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 установленными взносами и с установленными выплатами.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6.18 К прочим долгосрочным вознаграждениям работников в соответствии с МСФО 19 относят: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непосредственные (</w:t>
      </w:r>
      <w:proofErr w:type="spellStart"/>
      <w:r w:rsidRPr="009E237D">
        <w:rPr>
          <w:rFonts w:eastAsia="Calibri"/>
          <w:color w:val="000000" w:themeColor="text1"/>
          <w:sz w:val="24"/>
          <w:szCs w:val="24"/>
        </w:rPr>
        <w:t>непенсионные</w:t>
      </w:r>
      <w:proofErr w:type="spellEnd"/>
      <w:r w:rsidRPr="009E237D">
        <w:rPr>
          <w:rFonts w:eastAsia="Calibri"/>
          <w:color w:val="000000" w:themeColor="text1"/>
          <w:sz w:val="24"/>
          <w:szCs w:val="24"/>
        </w:rPr>
        <w:t xml:space="preserve">) </w:t>
      </w:r>
      <w:r w:rsidR="007B43D9" w:rsidRPr="009E237D">
        <w:rPr>
          <w:rFonts w:eastAsia="Calibri"/>
          <w:color w:val="000000" w:themeColor="text1"/>
          <w:sz w:val="24"/>
          <w:szCs w:val="24"/>
        </w:rPr>
        <w:t>вознаграждения долгосрочного характера;</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w:t>
      </w:r>
      <w:r w:rsidR="003664A9" w:rsidRPr="009E237D">
        <w:rPr>
          <w:rFonts w:eastAsia="Calibri"/>
          <w:color w:val="000000" w:themeColor="text1"/>
          <w:sz w:val="24"/>
          <w:szCs w:val="24"/>
        </w:rPr>
        <w:t xml:space="preserve"> а) и б).</w:t>
      </w:r>
    </w:p>
    <w:p w:rsidR="00656548" w:rsidRPr="009E237D" w:rsidRDefault="003664A9"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6.19 Ме</w:t>
      </w:r>
      <w:r w:rsidR="00656548" w:rsidRPr="009E237D">
        <w:rPr>
          <w:rFonts w:eastAsia="Calibri"/>
          <w:color w:val="000000" w:themeColor="text1"/>
          <w:sz w:val="24"/>
          <w:szCs w:val="24"/>
        </w:rPr>
        <w:t>ждународный стандарт финансовой отчетности (</w:t>
      </w:r>
      <w:r w:rsidR="00656548" w:rsidRPr="009E237D">
        <w:rPr>
          <w:rFonts w:eastAsia="Calibri"/>
          <w:color w:val="000000" w:themeColor="text1"/>
          <w:sz w:val="24"/>
          <w:szCs w:val="24"/>
          <w:lang w:val="en-US"/>
        </w:rPr>
        <w:t>IAS</w:t>
      </w:r>
      <w:r w:rsidR="00656548" w:rsidRPr="009E237D">
        <w:rPr>
          <w:rFonts w:eastAsia="Calibri"/>
          <w:color w:val="000000" w:themeColor="text1"/>
          <w:sz w:val="24"/>
          <w:szCs w:val="24"/>
        </w:rPr>
        <w:t>) 26 называется:</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«Вознаграждения работникам»;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«Учет и отчетность по пенсионным планам»;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«Договоры </w:t>
      </w:r>
      <w:r w:rsidR="001F02B7" w:rsidRPr="009E237D">
        <w:rPr>
          <w:rFonts w:eastAsia="Calibri"/>
          <w:color w:val="000000" w:themeColor="text1"/>
          <w:sz w:val="24"/>
          <w:szCs w:val="24"/>
        </w:rPr>
        <w:t>страхования».</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6.20 Есть ли аналоги МСФО (</w:t>
      </w:r>
      <w:r w:rsidRPr="009E237D">
        <w:rPr>
          <w:rFonts w:eastAsia="Calibri"/>
          <w:color w:val="000000" w:themeColor="text1"/>
          <w:sz w:val="24"/>
          <w:szCs w:val="24"/>
          <w:lang w:val="en-US"/>
        </w:rPr>
        <w:t>IAS</w:t>
      </w:r>
      <w:r w:rsidRPr="009E237D">
        <w:rPr>
          <w:rFonts w:eastAsia="Calibri"/>
          <w:color w:val="000000" w:themeColor="text1"/>
          <w:sz w:val="24"/>
          <w:szCs w:val="24"/>
        </w:rPr>
        <w:t>) 19 и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26 в российской практике </w:t>
      </w:r>
      <w:proofErr w:type="gramStart"/>
      <w:r w:rsidRPr="009E237D">
        <w:rPr>
          <w:rFonts w:eastAsia="Calibri"/>
          <w:color w:val="000000" w:themeColor="text1"/>
          <w:sz w:val="24"/>
          <w:szCs w:val="24"/>
        </w:rPr>
        <w:t>учета?:</w:t>
      </w:r>
      <w:proofErr w:type="gramEnd"/>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да, это ПБУ 1/2008;</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да, это ПБУ 4/99;</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да, это ПБУ 4/02;</w:t>
      </w:r>
    </w:p>
    <w:p w:rsidR="00D7616F"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w:t>
      </w: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CC1902" w:rsidRDefault="00D7616F" w:rsidP="001F02B7">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84"/>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83"/>
          <w:sz w:val="28"/>
          <w:szCs w:val="24"/>
        </w:rPr>
        <w:t xml:space="preserve"> </w:t>
      </w:r>
      <w:r w:rsidRPr="00CC1902">
        <w:rPr>
          <w:rFonts w:eastAsia="Times New Roman"/>
          <w:b/>
          <w:bCs/>
          <w:color w:val="000000" w:themeColor="text1"/>
          <w:sz w:val="28"/>
          <w:szCs w:val="24"/>
        </w:rPr>
        <w:t>7.</w:t>
      </w:r>
      <w:r w:rsidRPr="00CC1902">
        <w:rPr>
          <w:rFonts w:eastAsia="Times New Roman"/>
          <w:color w:val="000000" w:themeColor="text1"/>
          <w:spacing w:val="84"/>
          <w:sz w:val="28"/>
          <w:szCs w:val="24"/>
        </w:rPr>
        <w:t xml:space="preserve"> </w:t>
      </w:r>
      <w:r w:rsidRPr="00CC1902">
        <w:rPr>
          <w:rFonts w:eastAsia="Times New Roman"/>
          <w:b/>
          <w:bCs/>
          <w:color w:val="000000" w:themeColor="text1"/>
          <w:sz w:val="28"/>
          <w:szCs w:val="24"/>
        </w:rPr>
        <w:t>Объеди</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ен</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е</w:t>
      </w:r>
      <w:r w:rsidRPr="00CC1902">
        <w:rPr>
          <w:rFonts w:eastAsia="Times New Roman"/>
          <w:color w:val="000000" w:themeColor="text1"/>
          <w:spacing w:val="82"/>
          <w:sz w:val="28"/>
          <w:szCs w:val="24"/>
        </w:rPr>
        <w:t xml:space="preserve"> </w:t>
      </w:r>
      <w:r w:rsidRPr="00CC1902">
        <w:rPr>
          <w:rFonts w:eastAsia="Times New Roman"/>
          <w:b/>
          <w:bCs/>
          <w:color w:val="000000" w:themeColor="text1"/>
          <w:sz w:val="28"/>
          <w:szCs w:val="24"/>
        </w:rPr>
        <w:t>б</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знеса</w:t>
      </w:r>
      <w:r w:rsidRPr="00CC1902">
        <w:rPr>
          <w:rFonts w:eastAsia="Times New Roman"/>
          <w:color w:val="000000" w:themeColor="text1"/>
          <w:spacing w:val="83"/>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84"/>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орми</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ова</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ие</w:t>
      </w:r>
      <w:r w:rsidRPr="00CC1902">
        <w:rPr>
          <w:rFonts w:eastAsia="Times New Roman"/>
          <w:color w:val="000000" w:themeColor="text1"/>
          <w:spacing w:val="81"/>
          <w:sz w:val="28"/>
          <w:szCs w:val="24"/>
        </w:rPr>
        <w:t xml:space="preserve"> </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онсоли</w:t>
      </w:r>
      <w:r w:rsidRPr="00CC1902">
        <w:rPr>
          <w:rFonts w:eastAsia="Times New Roman"/>
          <w:b/>
          <w:bCs/>
          <w:color w:val="000000" w:themeColor="text1"/>
          <w:spacing w:val="-1"/>
          <w:sz w:val="28"/>
          <w:szCs w:val="24"/>
        </w:rPr>
        <w:t>д</w:t>
      </w:r>
      <w:r w:rsidRPr="00CC1902">
        <w:rPr>
          <w:rFonts w:eastAsia="Times New Roman"/>
          <w:b/>
          <w:bCs/>
          <w:color w:val="000000" w:themeColor="text1"/>
          <w:sz w:val="28"/>
          <w:szCs w:val="24"/>
        </w:rPr>
        <w:t>и</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о</w:t>
      </w:r>
      <w:r w:rsidRPr="00CC1902">
        <w:rPr>
          <w:rFonts w:eastAsia="Times New Roman"/>
          <w:b/>
          <w:bCs/>
          <w:color w:val="000000" w:themeColor="text1"/>
          <w:spacing w:val="7"/>
          <w:sz w:val="28"/>
          <w:szCs w:val="24"/>
        </w:rPr>
        <w:t>в</w:t>
      </w:r>
      <w:r w:rsidRPr="00CC1902">
        <w:rPr>
          <w:rFonts w:eastAsia="Times New Roman"/>
          <w:b/>
          <w:bCs/>
          <w:color w:val="000000" w:themeColor="text1"/>
          <w:sz w:val="28"/>
          <w:szCs w:val="24"/>
        </w:rPr>
        <w:t>ан</w:t>
      </w:r>
      <w:r w:rsidRPr="00CC1902">
        <w:rPr>
          <w:rFonts w:eastAsia="Times New Roman"/>
          <w:b/>
          <w:bCs/>
          <w:color w:val="000000" w:themeColor="text1"/>
          <w:spacing w:val="1"/>
          <w:sz w:val="28"/>
          <w:szCs w:val="24"/>
        </w:rPr>
        <w:t>н</w:t>
      </w:r>
      <w:r w:rsidRPr="00CC1902">
        <w:rPr>
          <w:rFonts w:eastAsia="Times New Roman"/>
          <w:b/>
          <w:bCs/>
          <w:color w:val="000000" w:themeColor="text1"/>
          <w:spacing w:val="-1"/>
          <w:sz w:val="28"/>
          <w:szCs w:val="24"/>
        </w:rPr>
        <w:t>о</w:t>
      </w:r>
      <w:r w:rsidRPr="00CC1902">
        <w:rPr>
          <w:rFonts w:eastAsia="Times New Roman"/>
          <w:b/>
          <w:bCs/>
          <w:color w:val="000000" w:themeColor="text1"/>
          <w:sz w:val="28"/>
          <w:szCs w:val="24"/>
        </w:rPr>
        <w:t>й</w:t>
      </w:r>
      <w:r w:rsidRPr="00CC1902">
        <w:rPr>
          <w:rFonts w:eastAsia="Times New Roman"/>
          <w:color w:val="000000" w:themeColor="text1"/>
          <w:spacing w:val="83"/>
          <w:sz w:val="28"/>
          <w:szCs w:val="24"/>
        </w:rPr>
        <w:t xml:space="preserve"> </w:t>
      </w:r>
      <w:r w:rsidRPr="00CC1902">
        <w:rPr>
          <w:rFonts w:eastAsia="Times New Roman"/>
          <w:b/>
          <w:bCs/>
          <w:color w:val="000000" w:themeColor="text1"/>
          <w:spacing w:val="-1"/>
          <w:sz w:val="28"/>
          <w:szCs w:val="24"/>
        </w:rPr>
        <w:t>о</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но</w:t>
      </w:r>
      <w:r w:rsidRPr="00CC1902">
        <w:rPr>
          <w:rFonts w:eastAsia="Times New Roman"/>
          <w:b/>
          <w:bCs/>
          <w:color w:val="000000" w:themeColor="text1"/>
          <w:spacing w:val="-2"/>
          <w:sz w:val="28"/>
          <w:szCs w:val="24"/>
        </w:rPr>
        <w:t>с</w:t>
      </w:r>
      <w:r w:rsidRPr="00CC1902">
        <w:rPr>
          <w:rFonts w:eastAsia="Times New Roman"/>
          <w:b/>
          <w:bCs/>
          <w:color w:val="000000" w:themeColor="text1"/>
          <w:sz w:val="28"/>
          <w:szCs w:val="24"/>
        </w:rPr>
        <w:t>т</w:t>
      </w:r>
      <w:r w:rsidRPr="00CC1902">
        <w:rPr>
          <w:rFonts w:eastAsia="Times New Roman"/>
          <w:b/>
          <w:bCs/>
          <w:color w:val="000000" w:themeColor="text1"/>
          <w:spacing w:val="2"/>
          <w:sz w:val="28"/>
          <w:szCs w:val="24"/>
        </w:rPr>
        <w:t>и</w:t>
      </w:r>
      <w:r w:rsidRPr="00CC1902">
        <w:rPr>
          <w:rFonts w:eastAsia="Times New Roman"/>
          <w:b/>
          <w:bCs/>
          <w:color w:val="000000" w:themeColor="text1"/>
          <w:sz w:val="28"/>
          <w:szCs w:val="24"/>
        </w:rPr>
        <w:t>.</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 Инвестиции в ассоциированные компании учитываются в оценке по: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дисконтированной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долевому участию;</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возмещаемой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7.2 Сводная отчетность при совместной деятельности составляется способом:</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ФИФО;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пропорционального свода данных.</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7.3 При формировании сводной отчетности исключаются:</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инвестиции </w:t>
      </w:r>
      <w:r w:rsidR="00FD7171" w:rsidRPr="009E237D">
        <w:rPr>
          <w:rFonts w:eastAsia="Calibri"/>
          <w:color w:val="000000" w:themeColor="text1"/>
          <w:sz w:val="24"/>
          <w:szCs w:val="24"/>
        </w:rPr>
        <w:t>материнской компании в дочерние;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инвестиции в уставные капиталы других предприятий;</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инвестиции в основные средства.</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7.4 Какими характеристиками, согласно МСФО, должны обладать сделки со связанными сторонами:</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сделки носят долгосрочный характер;</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сделки совершаются не на рынке;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сделки совершаются между сторонами, связанными отношения контроля или значительного влияния;</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цены сделок отличаются от среднерыночных. </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7.5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10 консолидированная финансовая отчетность – это:</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финансовая отчетность группы, представленная как отчетность единой компании;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 показателей, отражающих финансовое положение на отчетную дату и финансовые результаты за отчетный период группы взаимосвязанных организаций;</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объединяющая все активы и пассивы, доходы и расходы головной организации и дочерних обществ;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7.6 К правительственным субсидиям в соответствии с МСФО относят:</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дотации, премии,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дотации, займы, кредиты;</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дотации, премии;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дотации, кредиты, займы,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7.7 Согласно МСФО, консолидированная финансовая отчетность-это: </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система показателей, отражающих финансовое положение на отчетную дату и финансовые результаты за </w:t>
      </w:r>
      <w:r w:rsidR="003B15B3" w:rsidRPr="009E237D">
        <w:rPr>
          <w:rFonts w:eastAsia="Calibri"/>
          <w:color w:val="000000" w:themeColor="text1"/>
          <w:sz w:val="24"/>
          <w:szCs w:val="24"/>
        </w:rPr>
        <w:t>отчетный период группы взаимосвязанных организаций;</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финансовая отчетность, объединяющая все активы и пассивы, доходы и расходы головной организации и дочерних обществ;</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группы, представленная как отчетность единой компании;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7.8 Субсидии, согласно МСФО могут быть получены: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денежной форме;</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форме уменьшения обязательства перед государством;</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 натуральной и денежной формах.</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7.9 Методами консолидации согласно МСФО являются: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приобретения (полной консолидации) в метод долевого участия;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пропорциональная консолидация и консолидация методом слияния;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все ответы верны;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7.10 Консолидированный баланс- это:</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сводный отчетный баланс всех компаний, входящих в данную сферу консолидации;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составная часть консолидированной финансовой отчетности;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отчет, включающий результаты</w:t>
      </w:r>
      <w:r w:rsidR="00CA5FEF" w:rsidRPr="009E237D">
        <w:rPr>
          <w:rFonts w:eastAsia="Calibri"/>
          <w:color w:val="000000" w:themeColor="text1"/>
          <w:sz w:val="24"/>
          <w:szCs w:val="24"/>
        </w:rPr>
        <w:t xml:space="preserve"> финансово- хозяйственной деятельности всех компаний, входящих в данную сферу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7.11 Часть чистых результатов деятельности и чистых активов дочерних компаний, приходящихся на долю прочих владельцев акций- это:</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интересы меньшинства;</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совместный контроль;</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группа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объекты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7.12 Сводная отчетность при совместной деятельности составляется способом:</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пропорционального свода данных;</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ФТФО;</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параллельного учета.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7.13 Согласно МСФО не являются связанными сторонами: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ассоциированные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директора, старшие должностные лица и ключевой управленческий персонал компании, а также их ближайшие родственники;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профсоюзы;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организации, предоставляющие финансовые ресурсы.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7.14 Показатели, элиминируемые в консолидируемых отчетах – это: </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расчеты между консолидированными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операции по инвестициям и дочерние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операции по доходам, расходам и прибыли от реализации между консолидированными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7.15 Долгосрочные инвестиции приобретаются с целью:</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скорой реализации для получения денег;</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систематического длительного по времени получения дохода в виде процентов и дивидендов;</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увеличения капитала в результате возрастания стоимости инвестиционной </w:t>
      </w:r>
      <w:r w:rsidR="00244EB5" w:rsidRPr="009E237D">
        <w:rPr>
          <w:rFonts w:eastAsia="Calibri"/>
          <w:color w:val="000000" w:themeColor="text1"/>
          <w:sz w:val="24"/>
          <w:szCs w:val="24"/>
        </w:rPr>
        <w:t>собственности;</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7.16 К инвестиционной собственности не относятся следующие объекты:</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и сооружения, предоставляемые в операционную аренду;</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возобновляемые природные ресурсы, лесные угодья и </w:t>
      </w:r>
      <w:proofErr w:type="spellStart"/>
      <w:r w:rsidRPr="009E237D">
        <w:rPr>
          <w:rFonts w:eastAsia="Calibri"/>
          <w:color w:val="000000" w:themeColor="text1"/>
          <w:sz w:val="24"/>
          <w:szCs w:val="24"/>
        </w:rPr>
        <w:t>т.п</w:t>
      </w:r>
      <w:proofErr w:type="spellEnd"/>
      <w:r w:rsidRPr="009E237D">
        <w:rPr>
          <w:rFonts w:eastAsia="Calibri"/>
          <w:color w:val="000000" w:themeColor="text1"/>
          <w:sz w:val="24"/>
          <w:szCs w:val="24"/>
        </w:rPr>
        <w:t>;</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недра, полезные ископаемые, другие </w:t>
      </w:r>
      <w:proofErr w:type="spellStart"/>
      <w:r w:rsidRPr="009E237D">
        <w:rPr>
          <w:rFonts w:eastAsia="Calibri"/>
          <w:color w:val="000000" w:themeColor="text1"/>
          <w:sz w:val="24"/>
          <w:szCs w:val="24"/>
        </w:rPr>
        <w:t>невозобновляемые</w:t>
      </w:r>
      <w:proofErr w:type="spellEnd"/>
      <w:r w:rsidRPr="009E237D">
        <w:rPr>
          <w:rFonts w:eastAsia="Calibri"/>
          <w:color w:val="000000" w:themeColor="text1"/>
          <w:sz w:val="24"/>
          <w:szCs w:val="24"/>
        </w:rPr>
        <w:t xml:space="preserve"> природные ресурсы (кроме земли);</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земля, назначение которой не определено.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7.17 Совместно используемое двумя или несколькими компаниями имущество для достижения определенных целей и получения дополнительных выгод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совместно контролируемые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арендованное имущество;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инвестиционная собственность;</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материальные и нематериальные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7.18 Объединение бизнеса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)3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комплекс операций (деятельности) и активов, управляемых с целью обеспечения возраста инвестиций и получения прибыли либо снижения расходов по ведению бизнеса и получения дополнительных выгод;</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объединение его в одну </w:t>
      </w:r>
      <w:r w:rsidR="00082BEE" w:rsidRPr="009E237D">
        <w:rPr>
          <w:rFonts w:eastAsia="Calibri"/>
          <w:color w:val="000000" w:themeColor="text1"/>
          <w:sz w:val="24"/>
          <w:szCs w:val="24"/>
        </w:rPr>
        <w:t>отчитывающуюся компанию;</w:t>
      </w:r>
    </w:p>
    <w:p w:rsidR="00082BEE" w:rsidRPr="009E237D" w:rsidRDefault="00082BEE"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082BEE" w:rsidRPr="009E237D" w:rsidRDefault="00082BEE" w:rsidP="00244EB5">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pStyle w:val="ReportMain"/>
        <w:suppressAutoHyphens/>
        <w:ind w:firstLine="425"/>
        <w:jc w:val="both"/>
        <w:rPr>
          <w:rFonts w:eastAsia="Times New Roman"/>
          <w:bCs/>
          <w:color w:val="000000" w:themeColor="text1"/>
          <w:szCs w:val="24"/>
        </w:rPr>
      </w:pPr>
    </w:p>
    <w:p w:rsidR="00D7616F" w:rsidRPr="009E237D" w:rsidRDefault="00D7616F"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9E237D" w:rsidRPr="009E237D" w:rsidRDefault="009E237D"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A828C5" w:rsidRPr="009E237D" w:rsidRDefault="00D7616F" w:rsidP="0050582D">
      <w:pPr>
        <w:pStyle w:val="ReportMain"/>
        <w:suppressAutoHyphens/>
        <w:jc w:val="both"/>
        <w:rPr>
          <w:b/>
          <w:i/>
          <w:color w:val="000000" w:themeColor="text1"/>
          <w:sz w:val="28"/>
        </w:rPr>
      </w:pPr>
      <w:r w:rsidRPr="009E237D">
        <w:rPr>
          <w:b/>
          <w:i/>
          <w:color w:val="000000" w:themeColor="text1"/>
          <w:sz w:val="28"/>
        </w:rPr>
        <w:t>А.1 Вопросы для опроса</w:t>
      </w:r>
    </w:p>
    <w:p w:rsidR="00D7616F" w:rsidRPr="009E237D" w:rsidRDefault="00D7616F" w:rsidP="0050582D">
      <w:pPr>
        <w:pStyle w:val="ReportMain"/>
        <w:suppressAutoHyphens/>
        <w:jc w:val="both"/>
        <w:rPr>
          <w:i/>
          <w:color w:val="000000" w:themeColor="text1"/>
          <w:sz w:val="28"/>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Times New Roman"/>
          <w:b/>
          <w:color w:val="000000" w:themeColor="text1"/>
          <w:sz w:val="28"/>
          <w:szCs w:val="24"/>
        </w:rPr>
        <w:t xml:space="preserve">Раздел 1 </w:t>
      </w:r>
      <w:r w:rsidRPr="00CC1902">
        <w:rPr>
          <w:rFonts w:eastAsia="Calibri"/>
          <w:b/>
          <w:color w:val="000000" w:themeColor="text1"/>
          <w:sz w:val="28"/>
          <w:szCs w:val="24"/>
        </w:rPr>
        <w:t>Роль и назначение международных стандартов финансовой отчетности. Формирование и развитие системы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Назовите основные проблемы реформирования бухгалтерского учета и отчетности в РФ.</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Перечислите причины и условия возникновения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Дайте определение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заключается деятельность Совета по международным стандартам финансовой отчетности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Кто входит в состав Правления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Назовите основные задачи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Какое количество МСФО применяется в настоящее время?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Перечислите системы бухгалтерского учета, назовите характерные особенности каждой из них.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Какова суть процессов глобализации в сфере экономики?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подходы применяются при создании унифицированной системы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чем суть стандартизации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суть гармонизации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Какая организация была создана с целью разработки единых унифицированных стандартов финансовой отчетности для всех стран мира?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В каком году КМСФО (</w:t>
      </w:r>
      <w:r w:rsidRPr="009E237D">
        <w:rPr>
          <w:rFonts w:eastAsia="Calibri"/>
          <w:color w:val="000000" w:themeColor="text1"/>
          <w:sz w:val="24"/>
          <w:szCs w:val="24"/>
          <w:lang w:val="en-US"/>
        </w:rPr>
        <w:t>IASC</w:t>
      </w:r>
      <w:r w:rsidRPr="009E237D">
        <w:rPr>
          <w:rFonts w:eastAsia="Calibri"/>
          <w:color w:val="000000" w:themeColor="text1"/>
          <w:sz w:val="24"/>
          <w:szCs w:val="24"/>
        </w:rPr>
        <w:t>) переименован в СМСФО (</w:t>
      </w:r>
      <w:r w:rsidRPr="009E237D">
        <w:rPr>
          <w:rFonts w:eastAsia="Calibri"/>
          <w:color w:val="000000" w:themeColor="text1"/>
          <w:sz w:val="24"/>
          <w:szCs w:val="24"/>
          <w:lang w:val="en-US"/>
        </w:rPr>
        <w:t>IASB</w:t>
      </w:r>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включает структура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такое интерпретации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Каков правовой статус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Назовите тенденции развития МСФО и проекты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Назовите порядок разработки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Каков порядок утверждения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Какие функции выполняют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Как соотносятся МСФО и национальные системы учета 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Какую роль играют МСФО в процессе реформирования российской системы учета 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2 – Концептуальные основы МСФО, состав и порядок представления отчетности, формируемой в формате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представляет  собой концепция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Какие имеются общие и отличительные черты у различных концепций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Кто является пользователями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Какие основные положения содержит концепция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суть отдельных положений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состоит цель составления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Кто является пользователями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Какие общие и особые требования, предъявляют различные группы пользователей к информации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Какие существуют элементы финансовой отчетности и в чем их сущность?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существуют критерии признания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Какие виды оценок  используются для стоимостного измерения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справедливая 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 каких основополагающих принципах должна формироваться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Какими качественными характеристиками должна обладать информация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чем сущность концепций поддержания капитала?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В чем состоит назначение и сущность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Какие компоненты составляют финансовую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отличается годовая финансовая отчетность от промежуточной?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Каким образом определяется форма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Какие действия следует предпринять в случае изменения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21. Чем обусловлена </w:t>
      </w:r>
      <w:proofErr w:type="gramStart"/>
      <w:r w:rsidRPr="009E237D">
        <w:rPr>
          <w:rFonts w:eastAsia="Calibri"/>
          <w:color w:val="000000" w:themeColor="text1"/>
          <w:sz w:val="24"/>
          <w:szCs w:val="24"/>
        </w:rPr>
        <w:t>классификация активов и обязательств</w:t>
      </w:r>
      <w:proofErr w:type="gramEnd"/>
      <w:r w:rsidRPr="009E237D">
        <w:rPr>
          <w:rFonts w:eastAsia="Calibri"/>
          <w:color w:val="000000" w:themeColor="text1"/>
          <w:sz w:val="24"/>
          <w:szCs w:val="24"/>
        </w:rPr>
        <w:t xml:space="preserve"> применяемая в целях составления баланса?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Возможен ли взаимозачет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Какая информация подлежит представлению в отдельных формах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Чем отличается существенная ошибка от не существенной?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Почему и когда можно вносить изменения в учетную политику?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Дайте определение следующим понятиям: «связанные стороны», «операции между связанными сторонами, «контролирование», «значительное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Какие существуют методы установления цены для сделки между связанными сторонами?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Сравните основные положения МСФО 24 с ПБУ 11/2010.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Дайте сравнительную характеристику требований стандарта МСФО (</w:t>
      </w:r>
      <w:r w:rsidRPr="009E237D">
        <w:rPr>
          <w:rFonts w:eastAsia="Calibri"/>
          <w:color w:val="000000" w:themeColor="text1"/>
          <w:sz w:val="24"/>
          <w:szCs w:val="24"/>
          <w:lang w:val="en-US"/>
        </w:rPr>
        <w:t>IFRS</w:t>
      </w:r>
      <w:r w:rsidRPr="009E237D">
        <w:rPr>
          <w:rFonts w:eastAsia="Calibri"/>
          <w:color w:val="000000" w:themeColor="text1"/>
          <w:sz w:val="24"/>
          <w:szCs w:val="24"/>
        </w:rPr>
        <w:t>) 8 и ПБУ 12/2010.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Когда применяется МСФО (</w:t>
      </w:r>
      <w:r w:rsidRPr="009E237D">
        <w:rPr>
          <w:rFonts w:eastAsia="Calibri"/>
          <w:color w:val="000000" w:themeColor="text1"/>
          <w:sz w:val="24"/>
          <w:szCs w:val="24"/>
          <w:lang w:val="en-US"/>
        </w:rPr>
        <w:t>IFRS</w:t>
      </w:r>
      <w:r w:rsidRPr="009E237D">
        <w:rPr>
          <w:rFonts w:eastAsia="Calibri"/>
          <w:color w:val="000000" w:themeColor="text1"/>
          <w:sz w:val="24"/>
          <w:szCs w:val="24"/>
        </w:rPr>
        <w:t>) 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Какие события относятся к событиям после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r w:rsidRPr="00CC1902">
        <w:rPr>
          <w:rFonts w:eastAsia="Calibri"/>
          <w:b/>
          <w:color w:val="000000" w:themeColor="text1"/>
          <w:sz w:val="28"/>
          <w:szCs w:val="24"/>
        </w:rPr>
        <w:t>Раздел 3 – Порядок отражения в отчетности нефинансовых активов предприятия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В чем состоит сущность понятий: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Каким образом классифицируются: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методы амортизации разрешены к использованию для основных средств и нематериальных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От чего зависит выбор метода амортизации?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особенности фактической, балансовой, справедливой стоимости основных средств, нематериальных активов, запасов?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Какое влияние на показатели баланса и отчета о финансовых результатах оказывает использование метода ФИФО?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Какие особенности имеют объекты нематериальных активов по сравнению с основными средствами с позиции их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Зачем проводятся переоценки основных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различие между модернизацией и ремонтом основных средств с позиции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В чем принципиальное отличие между финансовой и операционной арендой?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характеризуется контроль над активом?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отличие отражения в отчетности финансовой и операционной аренды?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Какие цели преследует проверка активов на обесценение?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 определить возмещаемую стоимость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Каким образом производится расчет чистой прибыли (убытка) за период</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Почему результаты чрезвычайных обстоятельств раскрываются обособленно?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Чем обусловлено установление основного метода отражения затрат по займам в качестве предпочтительного?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характеризует квалифицированный актив?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Как осуществляется оценка биологических активов и сельскохозяйственной продукции согласно МСФО 41?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Назовите особенности признания государственных субсидий в сельском хозяйстве.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вызвана необходимость выделения инвестиционной собственности в самостоятельный класс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побудило СМСФО принять стандарт специально для добывающих отраслей?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Для каких предприятий предназначен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Назовите основные положения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Перечислите критерии признания расходов на разработку и оценку минеральных ресурсов.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4 – Отражение в отчетности финансовых результатов, налогов на прибыль и изменений валютных курсов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Какие следует применить критерии признания выручки для различных операций и различных случаев?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состоит назначение показателя прибыль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Чем отличаются показатели базовой и разводненной прибыли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причины возникновения постоянных и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причины необходимости отражения результатов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отличие налогооблагаемых временных разниц от вычитаемых?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7. В каких случаях обычно возникают налогооблагаемые временные разницы? </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каких случаях обычно возникают вычитаемые временные разницы?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сущность метода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 определить налоговую базу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 определить налоговую базу обязательства?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Каким образом отражаются в отчетности отложенные налоговые обязательства и отложенные налоговые требования?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Можно ли производить взаимозачет отложенных налоговых обязательств и требований?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14. Следует ли учитывать возможное изменение ставки налога на прибыль </w:t>
      </w:r>
      <w:proofErr w:type="gramStart"/>
      <w:r w:rsidRPr="009E237D">
        <w:rPr>
          <w:rFonts w:eastAsia="Calibri"/>
          <w:color w:val="000000" w:themeColor="text1"/>
          <w:sz w:val="24"/>
          <w:szCs w:val="24"/>
        </w:rPr>
        <w:t>при отражение</w:t>
      </w:r>
      <w:proofErr w:type="gramEnd"/>
      <w:r w:rsidRPr="009E237D">
        <w:rPr>
          <w:rFonts w:eastAsia="Calibri"/>
          <w:color w:val="000000" w:themeColor="text1"/>
          <w:sz w:val="24"/>
          <w:szCs w:val="24"/>
        </w:rPr>
        <w:t xml:space="preserve"> в отчетности отложенных налогов?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Почему в консолидированной отчетности могут возникать отложенные налоги, которые отсутствуют в отчетности отдельных компаний группы?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Какую ценность для пользователей отчетности представляет раскрытие информации об отложенных налогах?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17. В каких случаях экономика идентифицируется как </w:t>
      </w:r>
      <w:proofErr w:type="spellStart"/>
      <w:r w:rsidRPr="009E237D">
        <w:rPr>
          <w:rFonts w:eastAsia="Calibri"/>
          <w:color w:val="000000" w:themeColor="text1"/>
          <w:sz w:val="24"/>
          <w:szCs w:val="24"/>
        </w:rPr>
        <w:t>гиперинфляционная</w:t>
      </w:r>
      <w:proofErr w:type="spellEnd"/>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обусловлена необходимость отражать влияние инфляции при составлении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Всегда ли следует учитывать инфляцию для целей составления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 каким последствиям приводит положительная чистая монетарная позиция компании?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является источником информации об индексе цен?</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22. В чем отличие пересчета в условиях </w:t>
      </w:r>
      <w:r w:rsidR="004A6C36" w:rsidRPr="009E237D">
        <w:rPr>
          <w:rFonts w:eastAsia="Calibri"/>
          <w:color w:val="000000" w:themeColor="text1"/>
          <w:sz w:val="24"/>
          <w:szCs w:val="24"/>
        </w:rPr>
        <w:t>гиперинфляции</w:t>
      </w:r>
      <w:r w:rsidRPr="009E237D">
        <w:rPr>
          <w:rFonts w:eastAsia="Calibri"/>
          <w:color w:val="000000" w:themeColor="text1"/>
          <w:sz w:val="24"/>
          <w:szCs w:val="24"/>
        </w:rPr>
        <w:t xml:space="preserve"> отчетности, подготовленной на основе фактической стоимости и восстановительной?</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5 – Учет и отражение в отчетности финансовых инструментов, условных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отличает финансовые активы от нефинансовых?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оценки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виды оценок используются для отражения в отчетности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На какие компании распространяются требования МСФО по отражению финансовых инструментов?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Где учитываются долевые и долговые компоненты комбинированных инструментов?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 классифицируются долевые ценные бумаги?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 классифицируется заем, приобретенный у другого заимодавца?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Когда компании следует прекратить признание финансового актива или его части?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На каком уровне должны применяться принципы, регламентирующие прекращение признания?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По какой стоимости оцениваются финансовые активы, имеющиеся в наличии для продажи?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По какой стоимости отражаются ссуды, дебиторская задолженность и инвестиции, удерживаемые до погашения?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хеджирование? В чем суть и преимущество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Что относят к методам финансового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Что понимают под хеджированием справедливой стоимости?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понимают под эффективностью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может быть хеджируемой статей?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Когда должен быть прекращен учет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представляет собой резерв?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Что представляет собой обязательство?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В каких случаях создаются резервы?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 отражаются созданные резервы в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такое «условный актив» и «условное обязательство»? Дайте определение этим понятиям?</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6 – Учет и отражение в отчетности вознаграждений работникам и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Каким образом отражается в отчетности информация о вознаграждениях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отражения информации о пенсионных планах с установленными взносами и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Назовите основные положения МСФО 19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Определите сферу действия МСФО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Дайте определения понятий: «отчисления в пенсионный фонд», «чистые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активы пенсионного плана», «участники», «гарантированные пенсии».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Укажите концептуальные отличия в подходах к постановке учета расходов на социальное обеспечение в России и положений МСФО 19 и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Что представляют собой гарантированные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Что обязуется выплачивать компания в рамках пенсионных планов с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Что представляет собой разница между предполагаемым и фактическим доходом на активы пенсионного плана?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Каким образом компания должна признавать стоимость прошлых услуг работников в качестве расходов?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каких случаях компания обязана выплатить выходное пособие?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компенсационные выплаты долевыми инструментами?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В каком МСФО содержатся требования к признанию и оценка таких выплат?</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Что включают в себя вознаграждения по окончании трудовой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Когда необходимы актуарии для определения параметров по пенсионным планам?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Назовите цель и задачи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Дайте определение «договора страхования», «страхового риска»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Когда организация обязана применять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 чем различия между страховым риском и прочими рисками?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Приведите примеры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означает «значительный страховой риск»?</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Приведите тест достаточности страховых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7 – Объединение бизнеса и формирование консолидированной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Каково назначение и область распространения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Объясните содержание следующих понятий: «объединение», «приобретение», «объединение долей капитала», «контроль», «головное предприятие», «дочернее предприятие».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В чем отличие российской практики от положений стандарта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 изменились учетные подходы к объединению предприятий с принятием МСФО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Что подразумевается под такими понятиями как «контроль», «дочернее предприятие», «материнская компания», «группа» в МСФО 27?</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Сравните положения стандарта 27 «</w:t>
      </w:r>
      <w:r w:rsidR="001B5A70" w:rsidRPr="009E237D">
        <w:rPr>
          <w:rFonts w:eastAsia="Calibri"/>
          <w:color w:val="000000" w:themeColor="text1"/>
          <w:sz w:val="24"/>
          <w:szCs w:val="24"/>
        </w:rPr>
        <w:t>О</w:t>
      </w:r>
      <w:r w:rsidRPr="009E237D">
        <w:rPr>
          <w:rFonts w:eastAsia="Calibri"/>
          <w:color w:val="000000" w:themeColor="text1"/>
          <w:sz w:val="24"/>
          <w:szCs w:val="24"/>
        </w:rPr>
        <w:t>тдельная</w:t>
      </w:r>
      <w:r w:rsidR="001B5A70" w:rsidRPr="009E237D">
        <w:rPr>
          <w:rFonts w:eastAsia="Calibri"/>
          <w:color w:val="000000" w:themeColor="text1"/>
          <w:sz w:val="24"/>
          <w:szCs w:val="24"/>
        </w:rPr>
        <w:t xml:space="preserve"> финансовая</w:t>
      </w:r>
      <w:r w:rsidRPr="009E237D">
        <w:rPr>
          <w:rFonts w:eastAsia="Calibri"/>
          <w:color w:val="000000" w:themeColor="text1"/>
          <w:sz w:val="24"/>
          <w:szCs w:val="24"/>
        </w:rPr>
        <w:t xml:space="preserve"> отчетность» с российской практикой составления сводной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Дайте определение следующим понятиям: «ассоциированная компания», «значительное влияние», «метод консолидации пропорционального распределения».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чем состоит назначение МСФО 28 «Инвестиции в ассоциированные</w:t>
      </w:r>
      <w:r w:rsidR="001B5A70" w:rsidRPr="009E237D">
        <w:rPr>
          <w:rFonts w:eastAsia="Calibri"/>
          <w:color w:val="000000" w:themeColor="text1"/>
          <w:sz w:val="24"/>
          <w:szCs w:val="24"/>
        </w:rPr>
        <w:t xml:space="preserve"> и совместные</w:t>
      </w:r>
      <w:r w:rsidRPr="009E237D">
        <w:rPr>
          <w:rFonts w:eastAsia="Calibri"/>
          <w:color w:val="000000" w:themeColor="text1"/>
          <w:sz w:val="24"/>
          <w:szCs w:val="24"/>
        </w:rPr>
        <w:t xml:space="preserve"> предприятия»?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Раскройте сущность терминов: «совместное предприятие», «контроль»; «совместный контроль»; «значительное влияние», «участник совместного предприятия»; «инвестор в совместном предприятии»; «пропорциональная консолидация»; «метод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Сравните положения МСФО</w:t>
      </w:r>
      <w:r w:rsidR="001B5A70" w:rsidRPr="009E237D">
        <w:rPr>
          <w:rFonts w:eastAsia="Calibri"/>
          <w:color w:val="000000" w:themeColor="text1"/>
          <w:sz w:val="24"/>
          <w:szCs w:val="24"/>
        </w:rPr>
        <w:t xml:space="preserve"> (</w:t>
      </w:r>
      <w:r w:rsidR="001B5A70" w:rsidRPr="009E237D">
        <w:rPr>
          <w:rFonts w:eastAsia="Calibri"/>
          <w:color w:val="000000" w:themeColor="text1"/>
          <w:sz w:val="24"/>
          <w:szCs w:val="24"/>
          <w:lang w:val="en-US"/>
        </w:rPr>
        <w:t>IFRS</w:t>
      </w:r>
      <w:r w:rsidR="001B5A70" w:rsidRPr="009E237D">
        <w:rPr>
          <w:rFonts w:eastAsia="Calibri"/>
          <w:color w:val="000000" w:themeColor="text1"/>
          <w:sz w:val="24"/>
          <w:szCs w:val="24"/>
        </w:rPr>
        <w:t>) 11</w:t>
      </w:r>
      <w:r w:rsidRPr="009E237D">
        <w:rPr>
          <w:rFonts w:eastAsia="Calibri"/>
          <w:color w:val="000000" w:themeColor="text1"/>
          <w:sz w:val="24"/>
          <w:szCs w:val="24"/>
        </w:rPr>
        <w:t xml:space="preserve"> </w:t>
      </w:r>
      <w:r w:rsidR="001B5A70" w:rsidRPr="009E237D">
        <w:rPr>
          <w:rFonts w:eastAsia="Calibri"/>
          <w:color w:val="000000" w:themeColor="text1"/>
          <w:sz w:val="24"/>
          <w:szCs w:val="24"/>
        </w:rPr>
        <w:t>«Совместная деятельность</w:t>
      </w:r>
      <w:r w:rsidRPr="009E237D">
        <w:rPr>
          <w:rFonts w:eastAsia="Calibri"/>
          <w:color w:val="000000" w:themeColor="text1"/>
          <w:sz w:val="24"/>
          <w:szCs w:val="24"/>
        </w:rPr>
        <w:t>» с российской практикой учета совместной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отличается метод покупки от метода объединения интересов?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Чем отличается понятие контроль от понятия существенное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Чем отличается метод покупки от метода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Чем отличается метод долевого участия от метода пропорционального сведения?</w:t>
      </w:r>
    </w:p>
    <w:p w:rsidR="0050582D" w:rsidRPr="009E237D" w:rsidRDefault="00D7616F"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15. Какие активы и обязательства при учете по методу приобретения признаются в отчетности покупателя </w:t>
      </w:r>
      <w:r w:rsidR="001B5A70" w:rsidRPr="009E237D">
        <w:rPr>
          <w:rFonts w:eastAsia="Calibri"/>
          <w:color w:val="000000" w:themeColor="text1"/>
          <w:sz w:val="24"/>
          <w:szCs w:val="24"/>
        </w:rPr>
        <w:t>(консолидированной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50582D" w:rsidRPr="009E237D" w:rsidRDefault="0050582D" w:rsidP="0013157A">
      <w:pPr>
        <w:pStyle w:val="ReportMain"/>
        <w:suppressAutoHyphens/>
        <w:ind w:firstLine="425"/>
        <w:jc w:val="center"/>
        <w:rPr>
          <w:i/>
          <w:color w:val="000000" w:themeColor="text1"/>
          <w:sz w:val="28"/>
        </w:rPr>
      </w:pPr>
      <w:r w:rsidRPr="009E237D">
        <w:rPr>
          <w:b/>
          <w:color w:val="000000" w:themeColor="text1"/>
          <w:sz w:val="28"/>
        </w:rPr>
        <w:t>Блок B</w:t>
      </w:r>
    </w:p>
    <w:p w:rsidR="0050582D" w:rsidRPr="009E237D" w:rsidRDefault="0050582D" w:rsidP="0050582D">
      <w:pPr>
        <w:pStyle w:val="ReportMain"/>
        <w:suppressAutoHyphens/>
        <w:jc w:val="both"/>
        <w:rPr>
          <w:b/>
          <w:i/>
          <w:color w:val="000000" w:themeColor="text1"/>
          <w:sz w:val="28"/>
        </w:rPr>
      </w:pPr>
      <w:r w:rsidRPr="009E237D">
        <w:rPr>
          <w:b/>
          <w:i/>
          <w:color w:val="000000" w:themeColor="text1"/>
          <w:sz w:val="28"/>
        </w:rPr>
        <w:t>В.1 Типовые задачи</w:t>
      </w:r>
    </w:p>
    <w:p w:rsidR="001B5A70" w:rsidRPr="009E237D" w:rsidRDefault="001B5A70" w:rsidP="0050582D">
      <w:pPr>
        <w:pStyle w:val="ReportMain"/>
        <w:suppressAutoHyphens/>
        <w:jc w:val="both"/>
        <w:rPr>
          <w:b/>
          <w:i/>
          <w:color w:val="000000" w:themeColor="text1"/>
          <w:sz w:val="28"/>
        </w:rPr>
      </w:pPr>
    </w:p>
    <w:p w:rsidR="001B5A70" w:rsidRPr="009E237D" w:rsidRDefault="001B5A70" w:rsidP="001B5A70">
      <w:pPr>
        <w:spacing w:after="0" w:line="240" w:lineRule="auto"/>
        <w:jc w:val="both"/>
        <w:rPr>
          <w:rFonts w:eastAsia="Calibri"/>
          <w:b/>
          <w:color w:val="000000" w:themeColor="text1"/>
          <w:sz w:val="28"/>
          <w:szCs w:val="28"/>
        </w:rPr>
      </w:pPr>
      <w:r w:rsidRPr="009E237D">
        <w:rPr>
          <w:rFonts w:eastAsia="Calibri"/>
          <w:b/>
          <w:color w:val="000000" w:themeColor="text1"/>
          <w:sz w:val="28"/>
          <w:szCs w:val="28"/>
        </w:rPr>
        <w:t>Раздел 1 Роль и назначение международных стандартов финансовой отчетности. Формирование и развитие системы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10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1.1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Calibri"/>
          <w:color w:val="000000" w:themeColor="text1"/>
          <w:sz w:val="24"/>
          <w:szCs w:val="24"/>
        </w:rPr>
        <w:t>Определите, в каком из перечисленных ниже финансовых отчетах содержится указанная информация:</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B5A70" w:rsidRPr="009E237D" w:rsidTr="001B5A70">
        <w:tc>
          <w:tcPr>
            <w:tcW w:w="2660"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отчета</w:t>
            </w:r>
          </w:p>
        </w:tc>
        <w:tc>
          <w:tcPr>
            <w:tcW w:w="765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 отчете содержится информация</w:t>
            </w:r>
          </w:p>
        </w:tc>
      </w:tr>
      <w:tr w:rsidR="001B5A70" w:rsidRPr="009E237D" w:rsidTr="001B5A70">
        <w:trPr>
          <w:trHeight w:val="562"/>
        </w:trPr>
        <w:tc>
          <w:tcPr>
            <w:tcW w:w="2660"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Баланс</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Отчет о финансовых результатах</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3. Отчет об изменении капитала</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4. Отчет о движении денежных средств</w:t>
            </w:r>
          </w:p>
        </w:tc>
        <w:tc>
          <w:tcPr>
            <w:tcW w:w="7654"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об экономических ресурсах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о ликвидности и платежеспособности;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полезная для прогнозирования способности компании генерировать потоки денежных средств за счет имеющейся ресурсной базы;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г) необходимая для формирования суждения об эффективности, с которой компания могла бы использовать дополнительные ресурсы;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д) позволяющая оценить динамику чистых активов компании и эффективность управления денежными потоками; рассчитать изменение ликвидности и платежеспособности компании;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о способности компании адаптироваться к изменениям окружающей среды;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 позволяющая оценить способность компании создавать денежные средства и их эквивалентность;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л) необходимая для оценки инвестиционной, финансовой и операционной деятельности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 позволяющая спрогнозировать потребности компании в использовании этих денежных средств.</w:t>
            </w:r>
          </w:p>
        </w:tc>
      </w:tr>
    </w:tbl>
    <w:p w:rsidR="001B5A70" w:rsidRPr="009E237D" w:rsidRDefault="001B5A70" w:rsidP="001B5A70">
      <w:pPr>
        <w:spacing w:after="0" w:line="240" w:lineRule="auto"/>
        <w:ind w:firstLine="851"/>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Расставить в нужной последовательности (1,2,3,) перечисленные ниже этапы формирования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проверка соответствия элемента критериям признания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признание элемента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выявление элемента финансовой отчетности.</w:t>
      </w:r>
    </w:p>
    <w:p w:rsidR="001B5A70" w:rsidRPr="009E237D" w:rsidRDefault="001B5A70" w:rsidP="001B5A70">
      <w:pPr>
        <w:spacing w:after="0" w:line="240" w:lineRule="auto"/>
        <w:ind w:firstLine="709"/>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Times New Roman"/>
          <w:b/>
          <w:color w:val="000000" w:themeColor="text1"/>
          <w:sz w:val="28"/>
          <w:szCs w:val="28"/>
        </w:rPr>
        <w:t xml:space="preserve">Раздел 2 </w:t>
      </w:r>
      <w:r w:rsidRPr="009E237D">
        <w:rPr>
          <w:rFonts w:eastAsia="Calibri"/>
          <w:b/>
          <w:color w:val="000000" w:themeColor="text1"/>
          <w:sz w:val="28"/>
          <w:szCs w:val="28"/>
        </w:rPr>
        <w:t>Концептуальные основы МСФО, состав и порядок представления отчетности, формируемой в формате МСФО</w:t>
      </w:r>
    </w:p>
    <w:p w:rsidR="001B5A70" w:rsidRPr="009E237D" w:rsidRDefault="001B5A70" w:rsidP="001B5A70">
      <w:pPr>
        <w:spacing w:after="0" w:line="240" w:lineRule="auto"/>
        <w:ind w:firstLine="851"/>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2.1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какие приведенные ниже признаки являются допущениями составления финансовой отчетности, какие качественными характеристиками:</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B5A70" w:rsidRPr="009E237D" w:rsidTr="001B5A70">
        <w:tc>
          <w:tcPr>
            <w:tcW w:w="648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Допущения и качественные характеристики финансовой отчетности</w:t>
            </w:r>
          </w:p>
        </w:tc>
        <w:tc>
          <w:tcPr>
            <w:tcW w:w="382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Признаки </w:t>
            </w:r>
          </w:p>
        </w:tc>
      </w:tr>
      <w:tr w:rsidR="001B5A70" w:rsidRPr="009E237D" w:rsidTr="001B5A70">
        <w:trPr>
          <w:trHeight w:val="562"/>
        </w:trPr>
        <w:tc>
          <w:tcPr>
            <w:tcW w:w="6487"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Допущения</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Качественные характеристики</w:t>
            </w:r>
          </w:p>
        </w:tc>
        <w:tc>
          <w:tcPr>
            <w:tcW w:w="3827"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метод начисления</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понятность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непрерывность деятельности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г) сопоставимость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д) уместность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надежность</w:t>
            </w:r>
          </w:p>
        </w:tc>
      </w:tr>
    </w:tbl>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Общая балансовая стоимость активов компании «</w:t>
      </w:r>
      <w:proofErr w:type="spellStart"/>
      <w:r w:rsidRPr="009E237D">
        <w:rPr>
          <w:rFonts w:eastAsia="Calibri"/>
          <w:color w:val="000000" w:themeColor="text1"/>
          <w:sz w:val="24"/>
          <w:szCs w:val="24"/>
        </w:rPr>
        <w:t>Бройн</w:t>
      </w:r>
      <w:proofErr w:type="spellEnd"/>
      <w:r w:rsidRPr="009E237D">
        <w:rPr>
          <w:rFonts w:eastAsia="Calibri"/>
          <w:color w:val="000000" w:themeColor="text1"/>
          <w:sz w:val="24"/>
          <w:szCs w:val="24"/>
        </w:rPr>
        <w:t>» на начало отчетного периода составляла 800 тыс. долл., обязательств – 300 тыс. долл. Определите:</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величину капитала на конец отчетного периода, если активы увеличились за период на 250 тыс. долл., а обязательства уменьшились на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величину активов на конец отчетного периода, если обязательства увеличились за период на 360 тыс. долл., а капитал уменьшился на 130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величину обязательств на конец отчетного периода, если за период активы уменьшились на 90 тыс. долл., а капитал увеличился на 190 </w:t>
      </w:r>
      <w:proofErr w:type="spellStart"/>
      <w:r w:rsidRPr="009E237D">
        <w:rPr>
          <w:rFonts w:eastAsia="Calibri"/>
          <w:color w:val="000000" w:themeColor="text1"/>
          <w:sz w:val="24"/>
          <w:szCs w:val="24"/>
        </w:rPr>
        <w:t>тыс.долл</w:t>
      </w:r>
      <w:proofErr w:type="spellEnd"/>
      <w:r w:rsidRPr="009E237D">
        <w:rPr>
          <w:rFonts w:eastAsia="Calibri"/>
          <w:color w:val="000000" w:themeColor="text1"/>
          <w:sz w:val="24"/>
          <w:szCs w:val="24"/>
        </w:rPr>
        <w:t xml:space="preserve">. </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Times New Roman"/>
          <w:b/>
          <w:color w:val="000000" w:themeColor="text1"/>
          <w:sz w:val="24"/>
          <w:szCs w:val="24"/>
        </w:rPr>
        <w:t>Задача 2.3</w:t>
      </w: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Зарегистрирована и начала свою деятельность консалтинговая фирма «Премьер». Осуществлены следующие операции: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внесен уставный капитал в обмен на обыкновенные акции в сумме 8000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приобретены и оплачены материалы на сумму 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приобретено оборудование с рассрочкой платежа на сумму 4000 долл. из которой в отчетном периоде оплачено 1000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г) получено от клиентов за оказание консультационных услуг 3000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 выплачена заработная плата в размере 600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е) оплачена аренда за отчетный период в сумме 200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ж) выплачены дивиденды акционерам в сумме 1500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Составьте сводную таблицу, обобщающую перечисленные операции компании.</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бухгалтерский баланс на отчетную дату,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финансовых результатах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об изменениях капитала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2.7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движении денежных средств за отчетный период, используя информацию об операциях компании «Премьер». (см. задача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uppressAutoHyphens/>
        <w:spacing w:after="0" w:line="240" w:lineRule="auto"/>
        <w:ind w:firstLine="709"/>
        <w:jc w:val="center"/>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3 Порядок отражения в отчетности нефинансовых активов предприятия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оборудование стоимостью 200 000 руб. Предполагаемый срок использования оборудования 5 лет.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Каковы в соответствии с МСФО ежегодные амортизационные отчисления при линейном методе начисления амортизации, методе снижающегося остатки и методе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по производству пива построила в г. Курске завод стоимостью 212 млн. руб. Однако спрос на пиво в регионе был переоценен (продукция спросом не пользовалась). Стоимость завода была списана на убытки, а сам завод законсервирован.</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 согласуется данное решение с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закупила оборудование 4.01.2014 г. за 46500 руб. Предполагаемый срок службы оценивается в 8 лет или 860 000 часов. Ликвидационная стоимость оценивается в 3500 руб. В течении 2014 года оборудование использовалось 85000 часов, а в 2015 году – 112000 часов.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вычислить расходы по амортизации в 2014 и 2015 гг. по методу прямолинейной амортизации, методу единиц продукции и методу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строит дорогу. В течении 2016 года она привлекала кредиты и займы: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200 тыс. руб. 31 марта на 6 месяцев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500 тыс. руб. 30 апреля на 3 месяца под 24%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целевой кредит банка – 100 тыс. руб. 1 июня на строительство дороги;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облигационный заем – 300 тыс. руб. 1 августа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использует альтернативный метод учета затрат по займам.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Используя основные положения МСФО 23 определите ставку капитализации, применяемую для расчета суммы капитализируемых затрат в 2016 году.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w:t>
      </w:r>
      <w:proofErr w:type="spellStart"/>
      <w:r w:rsidRPr="009E237D">
        <w:rPr>
          <w:rFonts w:eastAsia="Calibri"/>
          <w:color w:val="000000" w:themeColor="text1"/>
          <w:sz w:val="24"/>
          <w:szCs w:val="24"/>
        </w:rPr>
        <w:t>Байкалнефть</w:t>
      </w:r>
      <w:proofErr w:type="spellEnd"/>
      <w:r w:rsidRPr="009E237D">
        <w:rPr>
          <w:rFonts w:eastAsia="Calibri"/>
          <w:color w:val="000000" w:themeColor="text1"/>
          <w:sz w:val="24"/>
          <w:szCs w:val="24"/>
        </w:rPr>
        <w:t>» приобрела оборудование для поиска утечек в нефтепроводе. Стоимость оборудования составила 12 543 000 руб. Стоимость ввода его в эксплуатацию 65200 руб. Для обслуживающего персонала был организован семинар стоимостью 32100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Чему равна стоимость актива, которая должна быть отражена в балансе предприятия?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ООО «Сапфир» получает кредит на сумму 456000 руб. под 18% годовых на срок 10 месяцев. Используя основные положения МСФО 23, рассчитайте сумму ежемесячных начислений затрат по процентам.</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 объем капитализированных в течении периода затрат по займу, если размер кредита составил 300000 руб., затраты по нему 135000 руб., а полученные средства были направлены на обучение персонала компании?</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«Астра» получает кредит на сумму 300 тыс. долл. под 26% годовых на срок 8 месяцев.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 и общую сумму затрат по кредиту.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w:t>
      </w:r>
      <w:proofErr w:type="spellStart"/>
      <w:r w:rsidRPr="009E237D">
        <w:rPr>
          <w:rFonts w:eastAsia="Calibri"/>
          <w:color w:val="000000" w:themeColor="text1"/>
          <w:sz w:val="24"/>
          <w:szCs w:val="24"/>
        </w:rPr>
        <w:t>Беломоррыбснаб</w:t>
      </w:r>
      <w:proofErr w:type="spellEnd"/>
      <w:r w:rsidRPr="009E237D">
        <w:rPr>
          <w:rFonts w:eastAsia="Calibri"/>
          <w:color w:val="000000" w:themeColor="text1"/>
          <w:sz w:val="24"/>
          <w:szCs w:val="24"/>
        </w:rPr>
        <w:t>» потеряла все свои запасы из-за шторма.</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Какая сумма потерь должна быть предъявлена страховой компании для возмещения убытков? Данные для расчета: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выручка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валовая прибыль – 47,45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входящее (начальное) сальдо – 18,5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закупки за период – 110,5 тыс. долл.</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«Феникс» получает кредит на сумму 500 тыс. долл. под 28% годовых на срок 10 месяцев.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Имеется следующая информация относительно закупок товарных запасов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03.01.12 Закуплено 23 шт. по 73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06.01.12 Продано 15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12.01.12 Закуплено 7 шт. по 76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17.01.12 Продано 10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20.01.12 Закуплено 5 шт. по 78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25.01.12 Продано 4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29.01.12 Продано 3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предположив, что все товары продаются за 80 долл. и применяется метод ФИФО при непрерывном учете, подсчитать:</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Себестоимость проданных товаров;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2) Остаток запасов;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Валовую прибыль за месяц.</w:t>
      </w:r>
    </w:p>
    <w:p w:rsidR="001B5A70" w:rsidRPr="009E237D" w:rsidRDefault="001B5A70" w:rsidP="001B5A70">
      <w:pPr>
        <w:spacing w:after="0" w:line="240" w:lineRule="auto"/>
        <w:ind w:left="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 основании информации, приведенной в таблице, оцените стоимость запасов на конец периода для включения этой информации в финансовую отчетность компании.</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605"/>
        <w:gridCol w:w="3065"/>
      </w:tblGrid>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запасов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Себестоимость, долл.</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продажи, долл.</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Затраты на продажу, долл.</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А</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Разделите приведенные ниже активы на основные средства и нематериальные активы: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операционная система персонального компьютера;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для полиграфических целей;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встроенное в станок с числовым программным управлением;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межсетевой экран, контролирующий доступ к защищенным разделам страницы Интернет.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Организация занимается перепродажей велосипедов. Закупки в течении месяца осуществлялись следующим образом:</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832"/>
        <w:gridCol w:w="3706"/>
      </w:tblGrid>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Дата </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Количество, шт.</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единицы, долл.</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bl>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августа продано 200 велосипедов за 40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организации и оцените стоимость запасов на конец месяца методами ФИФО и средневзвешенной себестоимости.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обладает активом, остаточная стоимость которого составляет 190 тыс. долл., а справедливая (рыночная) цена – 200 тыс. долл. Компания рассматривает предложение продажи актива на условиях обратной операционной аренды. Осуществление сделки предполагается на начало года. Цена продажи составит 180 тыс. долл., ежегодные арендные платежи в течении 5 лет – 25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Отразите в учете предполагаемую хозяйственную операцию и раскройте её влияние на финансовый результат компании.</w:t>
      </w:r>
    </w:p>
    <w:p w:rsidR="001B5A70" w:rsidRPr="009E237D" w:rsidRDefault="001B5A70" w:rsidP="001B5A70">
      <w:pPr>
        <w:spacing w:after="0" w:line="240" w:lineRule="auto"/>
        <w:ind w:firstLine="709"/>
        <w:rPr>
          <w:rFonts w:ascii="Calibri" w:eastAsia="Calibri" w:hAnsi="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keepNext/>
        <w:spacing w:after="0" w:line="240" w:lineRule="auto"/>
        <w:jc w:val="both"/>
        <w:outlineLvl w:val="0"/>
        <w:rPr>
          <w:rFonts w:eastAsia="Times New Roman"/>
          <w:b/>
          <w:color w:val="000000" w:themeColor="text1"/>
          <w:sz w:val="28"/>
          <w:szCs w:val="28"/>
          <w:lang w:val="x-none" w:eastAsia="x-none"/>
        </w:rPr>
      </w:pPr>
      <w:r w:rsidRPr="009E237D">
        <w:rPr>
          <w:rFonts w:eastAsia="Times New Roman"/>
          <w:b/>
          <w:color w:val="000000" w:themeColor="text1"/>
          <w:sz w:val="28"/>
          <w:szCs w:val="28"/>
          <w:lang w:eastAsia="x-none"/>
        </w:rPr>
        <w:t xml:space="preserve">         </w:t>
      </w:r>
      <w:r w:rsidRPr="009E237D">
        <w:rPr>
          <w:rFonts w:eastAsia="Times New Roman"/>
          <w:b/>
          <w:color w:val="000000" w:themeColor="text1"/>
          <w:sz w:val="28"/>
          <w:szCs w:val="28"/>
          <w:lang w:val="x-none" w:eastAsia="x-none"/>
        </w:rPr>
        <w:t>Раздел 4 Отражение в отчетности финансовых результатов, налог</w:t>
      </w:r>
      <w:r w:rsidRPr="009E237D">
        <w:rPr>
          <w:rFonts w:eastAsia="Times New Roman"/>
          <w:b/>
          <w:color w:val="000000" w:themeColor="text1"/>
          <w:sz w:val="28"/>
          <w:szCs w:val="28"/>
          <w:lang w:eastAsia="x-none"/>
        </w:rPr>
        <w:t>ов</w:t>
      </w:r>
      <w:r w:rsidRPr="009E237D">
        <w:rPr>
          <w:rFonts w:eastAsia="Times New Roman"/>
          <w:b/>
          <w:color w:val="000000" w:themeColor="text1"/>
          <w:sz w:val="28"/>
          <w:szCs w:val="28"/>
          <w:lang w:val="x-none" w:eastAsia="x-none"/>
        </w:rPr>
        <w:t xml:space="preserve"> на прибыль и изменений валютных курсов</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15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по договору строительного подряда, если договорная цена контракта составляет 600 тыс. долл., общая сметная стоимость – 500 тыс. долл., произведенные и признанные затраты на отчетную дату по выполненным работам – 350 тыс. долл.</w:t>
      </w:r>
    </w:p>
    <w:p w:rsidR="001B5A70" w:rsidRPr="009E237D"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Компания приобрела товар 05.03.16 г., сумма возникшей кредиторской задолженности 10 тыс. долл. Обменные курсы за 1 долл. составили: 05.03.16 г. – 62 руб.; 20.03.16 г. – 60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на сумму 400 тыс. долл. в рассрочку на 3 года с предварительной оплатой при покупке 25% стоимости. Условная процентная  ставка принята в размере 10%. Необходимо определить сумму, признаваемую как выручка от продажи товаров.</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Договорная стоимость строительного контракта составляет 700 тыс. долл., а его общая сметная стоимость 600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Произведенные и признанные затраты на отчетную дату по выполненным работам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Определить финансовый результат подрядчика по договору на строительство.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30.10.16 г. на сумму 3000 долл. Расчет по поставке произошел 22.02.17 г. Обменные курсы за 1 долл. составили: 30.10.16 г. – 68 руб.; 01.01.17 г. – 69 руб.; 22.02.17 г. – 70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Зарубежная компания продана за 800 тыс. долларов. Её акционерный капитал составил 100 тыс. долл., нераспределенная прибыль – 600 тыс. долл. и курсовые убытки, учтенные как собственный капитал – 120 тыс. долл. 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Российская компания «</w:t>
      </w:r>
      <w:proofErr w:type="spellStart"/>
      <w:r w:rsidRPr="009E237D">
        <w:rPr>
          <w:rFonts w:eastAsia="Calibri"/>
          <w:color w:val="000000" w:themeColor="text1"/>
          <w:sz w:val="24"/>
          <w:szCs w:val="24"/>
        </w:rPr>
        <w:t>Смайл</w:t>
      </w:r>
      <w:proofErr w:type="spellEnd"/>
      <w:r w:rsidRPr="009E237D">
        <w:rPr>
          <w:rFonts w:eastAsia="Calibri"/>
          <w:color w:val="000000" w:themeColor="text1"/>
          <w:sz w:val="24"/>
          <w:szCs w:val="24"/>
        </w:rPr>
        <w:t>» 10.04.2015 года выдала дочерней компании «Рубин», находящейся на территории иностранного государства, беспроцентный заем 40 тыс. долл., на 18 месяцев. Обменные курсы за 1 долл. составили: 10.04.2015 г. – 66 руб., 31.12.2015 г. – 66 руб., 10.10.2016 г. – 68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Рассчитайте в рублях остаток денежных средств, чистой прибыли и курсовой разницы на основе следующей информации. Зарубежная компания создана 1.10.2016 г и начала свою деятельность с продаж предоставленных третьей стороной товаров на сумму 1 млн.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течении месяца в результате нескольких операций товар был реализован на сумму 1.2 млн. долл.; 1 млн. долл. был использован на оплату кредиторской задолженности. На 31.01.2016 г. остаток денежных средств составил 0.2 млн. долл. Обменные курсы за 1 долл. составили: 01.01.2016 г. – 60 руб., 31.01.2016 г. – 66 руб. средний курс за январь – 63 руб.</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(убыток) от продажи зарубежной дочерней компании за 750 тыс. долл. Её акционерный капитал составлял 60 тыс. долл., нераспределенная прибыль – 500 тыс. долл., курсовые прибыли, классифицированные как собственный капитал, - 200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финансовый результат от проведения следующей операции: 30% зарубежной дочерней компании продано за 600 тыс. долл. Её акционерный капитал составляет 100 тыс. долл., нераспределенная прибыль – 1900 тыс. долл., курсовые убытки, классифицированные как собственный капитал, - 260 тыс. долл.</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5 Учет и отражение в отчетности финансовых инструментов, резервов, условных активов и обязательств</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keepNext/>
        <w:numPr>
          <w:ilvl w:val="0"/>
          <w:numId w:val="26"/>
        </w:numPr>
        <w:spacing w:after="0" w:line="240" w:lineRule="auto"/>
        <w:ind w:firstLine="709"/>
        <w:jc w:val="both"/>
        <w:outlineLvl w:val="0"/>
        <w:rPr>
          <w:rFonts w:eastAsia="Times New Roman"/>
          <w:color w:val="000000" w:themeColor="text1"/>
          <w:sz w:val="24"/>
          <w:szCs w:val="24"/>
          <w:lang w:eastAsia="x-none"/>
        </w:rPr>
      </w:pPr>
      <w:r w:rsidRPr="009E237D">
        <w:rPr>
          <w:rFonts w:eastAsia="Times New Roman"/>
          <w:color w:val="000000" w:themeColor="text1"/>
          <w:sz w:val="24"/>
          <w:szCs w:val="24"/>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40 тыс. долл. облигации с нулевым купоном номинальной стоимостью 64420 долл., погашение облигации предполагается через 5 лет. Внутренняя норма доходности – 10%.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Сделайте расчет амортизированных затрат с применением метода эффективной ставки и укажите в какой оценке облигации будут признаны в балансе (отчете о финансовых результатах) компании по истечении 1-го года, 2-го года, 3-го года, 4-го и 5-го годов.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Расчеты выполните в таблице.</w:t>
      </w:r>
    </w:p>
    <w:tbl>
      <w:tblPr>
        <w:tblW w:w="10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36"/>
        <w:gridCol w:w="2908"/>
        <w:gridCol w:w="2799"/>
      </w:tblGrid>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Годы </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Входящий остаток</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Проценты по ставке 10%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Исходящий остаток</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40 000</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4 000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44 000</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1B5A70">
      <w:pPr>
        <w:spacing w:after="0" w:line="240" w:lineRule="auto"/>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b/>
          <w:color w:val="000000" w:themeColor="text1"/>
          <w:sz w:val="24"/>
          <w:szCs w:val="20"/>
          <w:lang w:eastAsia="x-none"/>
        </w:rPr>
      </w:pPr>
      <w:r w:rsidRPr="009E237D">
        <w:rPr>
          <w:rFonts w:eastAsia="Calibri"/>
          <w:b/>
          <w:color w:val="000000" w:themeColor="text1"/>
          <w:sz w:val="24"/>
          <w:szCs w:val="20"/>
          <w:lang w:eastAsia="x-none"/>
        </w:rPr>
        <w:t xml:space="preserve">Задача 5.2 </w:t>
      </w:r>
    </w:p>
    <w:p w:rsidR="001B5A70" w:rsidRPr="009E237D" w:rsidRDefault="001B5A70" w:rsidP="001B5A70">
      <w:pPr>
        <w:suppressAutoHyphens/>
        <w:spacing w:after="0" w:line="240" w:lineRule="auto"/>
        <w:ind w:firstLine="709"/>
        <w:jc w:val="both"/>
        <w:rPr>
          <w:rFonts w:eastAsia="Calibri"/>
          <w:color w:val="000000" w:themeColor="text1"/>
          <w:sz w:val="24"/>
          <w:szCs w:val="24"/>
          <w:lang w:val="x-none" w:eastAsia="x-none"/>
        </w:rPr>
      </w:pPr>
      <w:r w:rsidRPr="009E237D">
        <w:rPr>
          <w:rFonts w:eastAsia="Calibri"/>
          <w:color w:val="000000" w:themeColor="text1"/>
          <w:sz w:val="24"/>
          <w:szCs w:val="24"/>
          <w:lang w:val="x-none" w:eastAsia="x-none"/>
        </w:rPr>
        <w:t>20% зарубежной компании реализовано за 400 тыс. долл. Её акционерный капитал составил 150 тыс. долл., нераспределенная прибыль – 1800 тыс. долл. и курсовая прибыль, классифицированная как собственный капитал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100 тыс. долл. облигации с нулевым купоном номинальной стоимостью 150 тыс. долл. Облигации будут погашены через 5 лет. Внутренняя норма доходности – 8.45%. Как в течении 5 лет будет признаваться этот финансовый инструмент в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продает товары с гарантией покрыть покупателям затраты на устранение любого производственного дефекта, выявленного в течении 12 месяцев со дня покупки.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Предполагается, что в каждом проданном изделии будут обнаружены небольшие дефекты, затраты на устранение которых составляет 200 тыс. долл. При обнаружении в каждом проданном изделии более крупных дефектов на ремонт придется израсходовать 700 тыс. долл. Опыт прошлых лет компании и прогнозы на будущее свидетельствуют о том, что в предстоящем году: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- 80% проданных изделий не будут иметь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проданных изделий будут иметь небольшие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5% проданных изделий будут иметь крупные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рассчитать сумму резерва на покрытие обязательств по гарантиям, который необходимо сформировать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Внимательно изучите порядок хеджирования различных статей, изложенных в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оценка» и составьте раздел в учетной политике организации «Учет инструментов хеджирования и порядок отражения результатов хеджирования».</w:t>
      </w: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Calibri"/>
          <w:b/>
          <w:color w:val="000000" w:themeColor="text1"/>
          <w:sz w:val="28"/>
          <w:szCs w:val="28"/>
        </w:rPr>
        <w:t>Раздел 6 Учет и отражение в отчетности вознаграждений работникам и договоров страхования</w:t>
      </w:r>
    </w:p>
    <w:p w:rsidR="001B5A70" w:rsidRPr="009E237D" w:rsidRDefault="001B5A70" w:rsidP="001B5A70">
      <w:pPr>
        <w:spacing w:after="0" w:line="240" w:lineRule="auto"/>
        <w:ind w:firstLine="720"/>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Установлен возраст выхода на пенсию для мужчин 65 лет, годовая сумма пенсий 10 тыс. долл., выплачивается пожизненно, дисконтируется по ставке 9%.</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ежегодный пенсионный взнос, вносимый начиная с 35 – летнего возраста потенциального пенсионера (45 – летнего и 55 – летнего возраста).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При выходе на пенсию в 50 лет 40- летняя женщина получит 1000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единовременный взнос (стоимость пенсионного аннуитета) при процентной ставке 9%.</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7</w:t>
      </w:r>
      <w:r w:rsidRPr="009E237D">
        <w:rPr>
          <w:rFonts w:eastAsia="Calibri"/>
          <w:color w:val="000000" w:themeColor="text1"/>
          <w:sz w:val="28"/>
          <w:szCs w:val="28"/>
        </w:rPr>
        <w:t xml:space="preserve"> </w:t>
      </w:r>
      <w:r w:rsidRPr="009E237D">
        <w:rPr>
          <w:rFonts w:eastAsia="Calibri"/>
          <w:b/>
          <w:color w:val="000000" w:themeColor="text1"/>
          <w:sz w:val="28"/>
          <w:szCs w:val="28"/>
        </w:rPr>
        <w:t xml:space="preserve">Объединение бизнеса и формирование консолидированной отчетности </w:t>
      </w:r>
    </w:p>
    <w:p w:rsidR="001B5A70" w:rsidRPr="009E237D" w:rsidRDefault="001B5A70" w:rsidP="001B5A70">
      <w:pPr>
        <w:spacing w:after="0" w:line="240" w:lineRule="auto"/>
        <w:ind w:left="720"/>
        <w:jc w:val="both"/>
        <w:rPr>
          <w:rFonts w:eastAsia="Calibri"/>
          <w:b/>
          <w:color w:val="000000" w:themeColor="text1"/>
          <w:sz w:val="24"/>
          <w:szCs w:val="24"/>
        </w:rPr>
      </w:pP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20 минут.</w:t>
      </w:r>
    </w:p>
    <w:p w:rsidR="001B5A70" w:rsidRPr="009E237D" w:rsidRDefault="001B5A70" w:rsidP="001B5A70">
      <w:pPr>
        <w:spacing w:after="0" w:line="240" w:lineRule="auto"/>
        <w:ind w:left="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w:t>
      </w:r>
      <w:proofErr w:type="gramStart"/>
      <w:r w:rsidRPr="009E237D">
        <w:rPr>
          <w:rFonts w:eastAsia="Calibri"/>
          <w:color w:val="000000" w:themeColor="text1"/>
          <w:sz w:val="24"/>
          <w:szCs w:val="24"/>
        </w:rPr>
        <w:t>При проведение</w:t>
      </w:r>
      <w:proofErr w:type="gramEnd"/>
      <w:r w:rsidRPr="009E237D">
        <w:rPr>
          <w:rFonts w:eastAsia="Calibri"/>
          <w:color w:val="000000" w:themeColor="text1"/>
          <w:sz w:val="24"/>
          <w:szCs w:val="24"/>
        </w:rPr>
        <w:t xml:space="preserve"> работ НИИ «Монолит» в 2016 году понесло следующие затраты.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21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30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прочие – 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При проведении исследований НИИ «Монолит» выделило помещение лаборатории, остаточная стоимость которой составила 72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АО «ТТТ» понесло следующие затраты на осуществления проекта: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 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40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0.5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договор между НИИ «Монолит» и АО «ТТТ» в соответствии с признаками, установленными МСФО 31.</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«Альфа» приобретает 100% акций компании «Вега» за 700 000 руб. На момент приобретения компания «Вега» имеет следующий баланс:</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денежные средства – 100 000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дебиторская задолженность – 15 000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 200 000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основные средства – 500 000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собственный капитал – 550 000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обязательства 400 000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Рыночная стоимость запасов на момент приобретения составляет 240 000 руб.; рыночная стоимость основных средств – 550 000 руб., рыночная стоимость обязательств – 410 000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деловую репутацию (гудвилл), возникающую при приобретении.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Нефтяная компания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и АО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заключили трехсторонний договор с лизинговой компанией «</w:t>
      </w:r>
      <w:proofErr w:type="spellStart"/>
      <w:r w:rsidRPr="009E237D">
        <w:rPr>
          <w:rFonts w:eastAsia="Calibri"/>
          <w:color w:val="000000" w:themeColor="text1"/>
          <w:sz w:val="24"/>
          <w:szCs w:val="24"/>
        </w:rPr>
        <w:t>Аэролизинг</w:t>
      </w:r>
      <w:proofErr w:type="spellEnd"/>
      <w:r w:rsidRPr="009E237D">
        <w:rPr>
          <w:rFonts w:eastAsia="Calibri"/>
          <w:color w:val="000000" w:themeColor="text1"/>
          <w:sz w:val="24"/>
          <w:szCs w:val="24"/>
        </w:rPr>
        <w:t>» о покупке авиалайнера «Боинг – 737», стоимостью 83 млн. руб. Условием поставки является предоплата в размере 100%, которая была осуществлена 30.03.2016 г. следующим образом: компания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перечислила 57 млн. руб., а АО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- 26 млн. руб. Самолет эксплуатируется совместно, исходя из доли фактического участия каждой из сторон в оплате расходов по его приобретению.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отношения между компаниями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и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в соответствии с МСФО 31 и укажите по какой балансовой статье у компании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будут отражены израсходованные денежные средства.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«Флора» 01.01.16 г., приобрела за 100 тыс. долл. 100% акций компании «Грин», балансовая стоимость которой на дату покупки составляла 100 тыс. долл. За отчетный период 2016 г. компания «Грин» получила прибыль 10 тыс. долл. Используя представленные ниже данные балансов компаний «Флора» и «Грин», необходимо составить консолидированный баланс группы 31.12.2016 г.</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2619"/>
      </w:tblGrid>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«Флора»</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«Грин»</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Консолидированный баланс группы</w:t>
            </w: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Денежные средства и другие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Инвестиции в дочернюю компанию</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Обязательства</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Обыкновенные акции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Нераспределенная прибыль</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Совокупные пассивы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Default="001B5A70" w:rsidP="0050582D">
      <w:pPr>
        <w:pStyle w:val="ReportMain"/>
        <w:suppressAutoHyphens/>
        <w:ind w:firstLine="425"/>
        <w:jc w:val="center"/>
        <w:rPr>
          <w:b/>
          <w:color w:val="000000" w:themeColor="text1"/>
          <w:sz w:val="28"/>
        </w:rPr>
      </w:pPr>
    </w:p>
    <w:p w:rsidR="0013157A" w:rsidRDefault="0013157A" w:rsidP="0050582D">
      <w:pPr>
        <w:pStyle w:val="ReportMain"/>
        <w:suppressAutoHyphens/>
        <w:ind w:firstLine="425"/>
        <w:jc w:val="center"/>
        <w:rPr>
          <w:b/>
          <w:color w:val="000000" w:themeColor="text1"/>
          <w:sz w:val="28"/>
        </w:rPr>
      </w:pPr>
    </w:p>
    <w:p w:rsidR="0013157A" w:rsidRDefault="000B41A2" w:rsidP="000B41A2">
      <w:pPr>
        <w:pStyle w:val="ReportMain"/>
        <w:tabs>
          <w:tab w:val="left" w:pos="1080"/>
        </w:tabs>
        <w:suppressAutoHyphens/>
        <w:ind w:firstLine="425"/>
        <w:rPr>
          <w:b/>
          <w:color w:val="000000" w:themeColor="text1"/>
          <w:sz w:val="28"/>
        </w:rPr>
      </w:pPr>
      <w:r>
        <w:rPr>
          <w:b/>
          <w:color w:val="000000" w:themeColor="text1"/>
          <w:sz w:val="28"/>
        </w:rPr>
        <w:tab/>
      </w: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900"/>
        </w:tabs>
        <w:ind w:firstLine="425"/>
        <w:rPr>
          <w:b/>
          <w:color w:val="000000" w:themeColor="text1"/>
          <w:sz w:val="28"/>
        </w:rPr>
      </w:pPr>
      <w:r>
        <w:rPr>
          <w:b/>
          <w:color w:val="000000" w:themeColor="text1"/>
          <w:sz w:val="28"/>
        </w:rPr>
        <w:t>В.2 Примерные задания контрольной работы</w:t>
      </w:r>
    </w:p>
    <w:p w:rsidR="000B41A2" w:rsidRDefault="000B41A2" w:rsidP="000B41A2">
      <w:pPr>
        <w:pStyle w:val="ReportMain"/>
        <w:tabs>
          <w:tab w:val="left" w:pos="900"/>
        </w:tabs>
        <w:suppressAutoHyphens/>
        <w:ind w:firstLine="425"/>
        <w:rPr>
          <w:color w:val="000000" w:themeColor="text1"/>
          <w:sz w:val="28"/>
        </w:rPr>
      </w:pPr>
    </w:p>
    <w:p w:rsidR="000B41A2" w:rsidRDefault="000B41A2" w:rsidP="000B41A2">
      <w:pPr>
        <w:pStyle w:val="ReportMain"/>
        <w:tabs>
          <w:tab w:val="left" w:pos="900"/>
        </w:tabs>
        <w:suppressAutoHyphens/>
        <w:ind w:firstLine="425"/>
        <w:rPr>
          <w:b/>
          <w:color w:val="000000" w:themeColor="text1"/>
          <w:szCs w:val="24"/>
        </w:rPr>
      </w:pPr>
      <w:r>
        <w:rPr>
          <w:b/>
          <w:color w:val="000000" w:themeColor="text1"/>
          <w:szCs w:val="24"/>
        </w:rPr>
        <w:t>Вариант 1</w:t>
      </w:r>
    </w:p>
    <w:p w:rsidR="000B41A2" w:rsidRDefault="000B41A2" w:rsidP="000B41A2">
      <w:pPr>
        <w:pStyle w:val="ReportMain"/>
        <w:tabs>
          <w:tab w:val="left" w:pos="900"/>
        </w:tabs>
        <w:suppressAutoHyphens/>
        <w:ind w:firstLine="425"/>
        <w:rPr>
          <w:b/>
          <w:color w:val="000000" w:themeColor="text1"/>
          <w:szCs w:val="24"/>
        </w:rPr>
      </w:pP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Теоретические вопросы</w:t>
      </w:r>
    </w:p>
    <w:p w:rsidR="000B41A2" w:rsidRDefault="000B41A2" w:rsidP="000B41A2">
      <w:pPr>
        <w:pStyle w:val="ReportMain"/>
        <w:numPr>
          <w:ilvl w:val="0"/>
          <w:numId w:val="29"/>
        </w:numPr>
        <w:tabs>
          <w:tab w:val="left" w:pos="900"/>
        </w:tabs>
        <w:suppressAutoHyphens/>
        <w:rPr>
          <w:color w:val="000000" w:themeColor="text1"/>
          <w:szCs w:val="24"/>
        </w:rPr>
      </w:pPr>
      <w:r>
        <w:rPr>
          <w:color w:val="000000" w:themeColor="text1"/>
          <w:szCs w:val="24"/>
        </w:rPr>
        <w:t>Проблемы реформирования бухгалтерского учета и отчетности в России.</w:t>
      </w:r>
    </w:p>
    <w:p w:rsidR="000B41A2" w:rsidRDefault="000B41A2" w:rsidP="000B41A2">
      <w:pPr>
        <w:pStyle w:val="ReportMain"/>
        <w:numPr>
          <w:ilvl w:val="0"/>
          <w:numId w:val="29"/>
        </w:numPr>
        <w:tabs>
          <w:tab w:val="left" w:pos="900"/>
        </w:tabs>
        <w:suppressAutoHyphens/>
        <w:rPr>
          <w:color w:val="000000" w:themeColor="text1"/>
          <w:szCs w:val="24"/>
        </w:rPr>
      </w:pPr>
      <w:r>
        <w:rPr>
          <w:color w:val="000000" w:themeColor="text1"/>
          <w:szCs w:val="24"/>
        </w:rPr>
        <w:t>МСФО 1 (</w:t>
      </w:r>
      <w:r>
        <w:rPr>
          <w:color w:val="000000" w:themeColor="text1"/>
          <w:szCs w:val="24"/>
          <w:lang w:val="en-US"/>
        </w:rPr>
        <w:t>IFRS</w:t>
      </w:r>
      <w:r>
        <w:rPr>
          <w:color w:val="000000" w:themeColor="text1"/>
          <w:szCs w:val="24"/>
        </w:rPr>
        <w:t>1) «Первое применение МСФО».</w:t>
      </w:r>
    </w:p>
    <w:p w:rsidR="000B41A2" w:rsidRDefault="000B41A2" w:rsidP="000B41A2">
      <w:pPr>
        <w:pStyle w:val="ReportMain"/>
        <w:tabs>
          <w:tab w:val="left" w:pos="900"/>
        </w:tabs>
        <w:suppressAutoHyphens/>
        <w:ind w:firstLine="425"/>
        <w:rPr>
          <w:b/>
          <w:color w:val="000000" w:themeColor="text1"/>
          <w:szCs w:val="24"/>
        </w:rPr>
      </w:pP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Тесты</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1 </w:t>
      </w:r>
      <w:proofErr w:type="gramStart"/>
      <w:r>
        <w:rPr>
          <w:color w:val="000000" w:themeColor="text1"/>
          <w:szCs w:val="24"/>
        </w:rPr>
        <w:t>В</w:t>
      </w:r>
      <w:proofErr w:type="gramEnd"/>
      <w:r>
        <w:rPr>
          <w:color w:val="000000" w:themeColor="text1"/>
          <w:szCs w:val="24"/>
        </w:rPr>
        <w:t xml:space="preserve"> основу реформирования бухгалтерского учета в РФ положены: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а) </w:t>
      </w:r>
      <w:r>
        <w:rPr>
          <w:color w:val="000000" w:themeColor="text1"/>
          <w:szCs w:val="24"/>
          <w:lang w:val="en-US"/>
        </w:rPr>
        <w:t>GAAP</w:t>
      </w:r>
      <w:r>
        <w:rPr>
          <w:color w:val="000000" w:themeColor="text1"/>
          <w:szCs w:val="24"/>
        </w:rPr>
        <w:t>;</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Международные стандарты финансовой отчетности (</w:t>
      </w:r>
      <w:r>
        <w:rPr>
          <w:color w:val="000000" w:themeColor="text1"/>
          <w:szCs w:val="24"/>
          <w:lang w:val="en-US"/>
        </w:rPr>
        <w:t>IFRS</w:t>
      </w:r>
      <w:r>
        <w:rPr>
          <w:color w:val="000000" w:themeColor="text1"/>
          <w:szCs w:val="24"/>
        </w:rPr>
        <w:t>);</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в) Директивы </w:t>
      </w:r>
      <w:r>
        <w:rPr>
          <w:color w:val="000000" w:themeColor="text1"/>
          <w:szCs w:val="24"/>
          <w:lang w:val="en-US"/>
        </w:rPr>
        <w:t>EC</w:t>
      </w:r>
      <w:r>
        <w:rPr>
          <w:color w:val="000000" w:themeColor="text1"/>
          <w:szCs w:val="24"/>
        </w:rPr>
        <w:t>;</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г) </w:t>
      </w:r>
      <w:proofErr w:type="gramStart"/>
      <w:r>
        <w:rPr>
          <w:color w:val="000000" w:themeColor="text1"/>
          <w:szCs w:val="24"/>
        </w:rPr>
        <w:t>верно</w:t>
      </w:r>
      <w:proofErr w:type="gramEnd"/>
      <w:r>
        <w:rPr>
          <w:color w:val="000000" w:themeColor="text1"/>
          <w:szCs w:val="24"/>
        </w:rPr>
        <w:t xml:space="preserve"> а) и 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2 МСФО используют в качестве национальных стандартов бухгалтерского учета: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Кувейт;</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Нидерланды;</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Россия;</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г) США.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3 Под доходом в МСФО понимается:</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увеличение экономических выгод;</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уменьшение экономических выгод;</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ресурсы, от которых ожидаются экономические выгоды,</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4 Метод начисления по МСФО состоит:</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в начислении задолженности поставщиков и покупателей;</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в начислении заработной платы;</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в признании результатов операции по факту её совершения независимо от движения денежных средств.</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5 Финансовая аренда по МСФО 17 отличается от операционной:</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условиями договора;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сроками аренды имущества;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степенью передачи рисков и выгод арендатору.</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6 Доходы и расходы по договору подряда согласно МСФО 11 признаются:</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в соответствии со стадией завершения работ, если результат договора подряда может быть надежно оценен;</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по завершению объема работ в целом;</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в соответствии со стадией завершения работ.</w:t>
      </w:r>
    </w:p>
    <w:p w:rsidR="000B41A2" w:rsidRDefault="000B41A2" w:rsidP="000B41A2">
      <w:pPr>
        <w:pStyle w:val="ReportMain"/>
        <w:tabs>
          <w:tab w:val="left" w:pos="900"/>
        </w:tabs>
        <w:suppressAutoHyphens/>
        <w:ind w:firstLine="425"/>
        <w:rPr>
          <w:color w:val="000000" w:themeColor="text1"/>
          <w:szCs w:val="24"/>
        </w:rPr>
      </w:pPr>
      <w:proofErr w:type="gramStart"/>
      <w:r>
        <w:rPr>
          <w:color w:val="000000" w:themeColor="text1"/>
          <w:szCs w:val="24"/>
        </w:rPr>
        <w:t>7  По</w:t>
      </w:r>
      <w:proofErr w:type="gramEnd"/>
      <w:r>
        <w:rPr>
          <w:color w:val="000000" w:themeColor="text1"/>
          <w:szCs w:val="24"/>
        </w:rPr>
        <w:t xml:space="preserve"> МСФО 23 затраты по займам: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включаются в стоимость актива в обязательном порядке;</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могут включаться в стоимость квалифицированного актива;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не могут включаться в стоимость актива.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8 По МСФО 21 активы и обязательства в иностранной валюте:</w:t>
      </w:r>
    </w:p>
    <w:p w:rsidR="000B41A2" w:rsidRDefault="000B41A2" w:rsidP="000B41A2">
      <w:pPr>
        <w:pStyle w:val="ReportMain"/>
        <w:tabs>
          <w:tab w:val="left" w:pos="900"/>
        </w:tabs>
        <w:suppressAutoHyphens/>
        <w:ind w:firstLine="425"/>
        <w:rPr>
          <w:color w:val="000000" w:themeColor="text1"/>
          <w:szCs w:val="24"/>
        </w:rPr>
      </w:pPr>
      <w:proofErr w:type="gramStart"/>
      <w:r>
        <w:rPr>
          <w:color w:val="000000" w:themeColor="text1"/>
          <w:szCs w:val="24"/>
        </w:rPr>
        <w:t>а)  не</w:t>
      </w:r>
      <w:proofErr w:type="gramEnd"/>
      <w:r>
        <w:rPr>
          <w:color w:val="000000" w:themeColor="text1"/>
          <w:szCs w:val="24"/>
        </w:rPr>
        <w:t xml:space="preserve"> пересчитываются;</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пересчитываются по курсу ЦБ РФ;</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пересчитываются по курсу, действующему на валютном рынке.</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9 По МСФО 1 форма баланса: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жестко регламентирована;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определен перечень элементов, которые должны быть отражены как минимум;</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не регламентирована.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10 Приобретение долгосрочных облигаций по МСФО 7 относиться к:</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инвестиционной деятельности;</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операционной деятельности;</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финансовой деятельности.</w:t>
      </w:r>
    </w:p>
    <w:p w:rsidR="000B41A2" w:rsidRDefault="000B41A2" w:rsidP="000B41A2">
      <w:pPr>
        <w:pStyle w:val="ReportMain"/>
        <w:tabs>
          <w:tab w:val="left" w:pos="900"/>
        </w:tabs>
        <w:suppressAutoHyphens/>
        <w:ind w:firstLine="425"/>
        <w:rPr>
          <w:color w:val="000000" w:themeColor="text1"/>
          <w:szCs w:val="24"/>
        </w:rPr>
      </w:pP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Задача 1</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w:t>
      </w:r>
      <w:proofErr w:type="gramStart"/>
      <w:r>
        <w:rPr>
          <w:color w:val="000000" w:themeColor="text1"/>
          <w:szCs w:val="24"/>
        </w:rPr>
        <w:t>При проведение</w:t>
      </w:r>
      <w:proofErr w:type="gramEnd"/>
      <w:r>
        <w:rPr>
          <w:color w:val="000000" w:themeColor="text1"/>
          <w:szCs w:val="24"/>
        </w:rPr>
        <w:t xml:space="preserve"> работ НИИ «Монолит» в 2016 году понесло следующие затраты: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материалы – 21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оплата труда и социальное страхование – 30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амортизация – 2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прочие – 5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При проведении исследований НИИ «Монолит» выделило помещение лаборатории, остаточная стоимость </w:t>
      </w:r>
      <w:proofErr w:type="gramStart"/>
      <w:r>
        <w:rPr>
          <w:color w:val="000000" w:themeColor="text1"/>
          <w:szCs w:val="24"/>
        </w:rPr>
        <w:t>которой  составила</w:t>
      </w:r>
      <w:proofErr w:type="gramEnd"/>
      <w:r>
        <w:rPr>
          <w:color w:val="000000" w:themeColor="text1"/>
          <w:szCs w:val="24"/>
        </w:rPr>
        <w:t xml:space="preserve"> 72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АО «ТТТ» понесло следующие затраты на осуществления проекта: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материалы – 1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оплата труда и социальное страхование – 40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амортизация – 0,5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Классифицируйте договор между НИИ «Монолит и АО «ТТТ» в соответствии с признаками, установленными МСФО 31.</w:t>
      </w:r>
    </w:p>
    <w:p w:rsidR="000B41A2" w:rsidRDefault="000B41A2" w:rsidP="000B41A2">
      <w:pPr>
        <w:pStyle w:val="ReportMain"/>
        <w:tabs>
          <w:tab w:val="left" w:pos="900"/>
        </w:tabs>
        <w:suppressAutoHyphens/>
        <w:ind w:firstLine="425"/>
        <w:rPr>
          <w:color w:val="000000" w:themeColor="text1"/>
          <w:szCs w:val="24"/>
        </w:rPr>
      </w:pP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Задача 2</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Компания приобрела оборудование стоимостью 200 000руб. Предполагаемый срок использования оборудования 5 лет.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Каковы в соответствии с МСФО ежегодные амортизационные отчисления при линейном методе начисления амортизации, методе снижающегося остатка и методе суммы лет?</w:t>
      </w: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Задача 3</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Определите финансовый результат по договору подряда, если договорная цена контракта составляет 300 тыс. долл., общая сметная стоимость его – 250 тыс. долл., произведенные и признанные затраты на отчетную дату по выполненным работам – 170 тыс. долл.</w:t>
      </w:r>
    </w:p>
    <w:p w:rsidR="000B41A2" w:rsidRDefault="000B41A2" w:rsidP="000B41A2">
      <w:pPr>
        <w:pStyle w:val="ReportMain"/>
        <w:tabs>
          <w:tab w:val="left" w:pos="900"/>
        </w:tabs>
        <w:suppressAutoHyphens/>
        <w:ind w:firstLine="425"/>
        <w:rPr>
          <w:b/>
          <w:color w:val="000000" w:themeColor="text1"/>
          <w:szCs w:val="24"/>
        </w:rPr>
      </w:pPr>
    </w:p>
    <w:p w:rsidR="000B41A2" w:rsidRDefault="000B41A2" w:rsidP="000B41A2">
      <w:pPr>
        <w:pStyle w:val="ReportMain"/>
        <w:tabs>
          <w:tab w:val="left" w:pos="900"/>
        </w:tabs>
        <w:suppressAutoHyphens/>
        <w:ind w:firstLine="425"/>
        <w:rPr>
          <w:color w:val="000000" w:themeColor="text1"/>
          <w:szCs w:val="24"/>
        </w:rPr>
      </w:pPr>
    </w:p>
    <w:p w:rsidR="000B41A2" w:rsidRDefault="000B41A2" w:rsidP="000B41A2">
      <w:pPr>
        <w:pStyle w:val="ReportMain"/>
        <w:suppressAutoHyphens/>
        <w:ind w:firstLine="425"/>
        <w:jc w:val="center"/>
        <w:rPr>
          <w:b/>
          <w:color w:val="000000" w:themeColor="text1"/>
          <w:sz w:val="28"/>
        </w:rPr>
      </w:pPr>
    </w:p>
    <w:p w:rsidR="000B41A2" w:rsidRDefault="000B41A2" w:rsidP="000B41A2">
      <w:pPr>
        <w:pStyle w:val="ReportMain"/>
        <w:suppressAutoHyphens/>
        <w:ind w:firstLine="425"/>
        <w:jc w:val="center"/>
        <w:rPr>
          <w:b/>
          <w:color w:val="000000" w:themeColor="text1"/>
          <w:sz w:val="28"/>
        </w:rPr>
      </w:pPr>
    </w:p>
    <w:p w:rsidR="000B41A2" w:rsidRDefault="000B41A2" w:rsidP="000B41A2">
      <w:pPr>
        <w:pStyle w:val="ReportMain"/>
        <w:suppressAutoHyphens/>
        <w:ind w:firstLine="425"/>
        <w:jc w:val="center"/>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13157A" w:rsidRDefault="0013157A" w:rsidP="0050582D">
      <w:pPr>
        <w:pStyle w:val="ReportMain"/>
        <w:suppressAutoHyphens/>
        <w:ind w:firstLine="425"/>
        <w:jc w:val="center"/>
        <w:rPr>
          <w:b/>
          <w:color w:val="000000" w:themeColor="text1"/>
          <w:sz w:val="28"/>
        </w:rPr>
      </w:pPr>
    </w:p>
    <w:p w:rsidR="0013157A" w:rsidRDefault="0013157A" w:rsidP="0050582D">
      <w:pPr>
        <w:pStyle w:val="ReportMain"/>
        <w:suppressAutoHyphens/>
        <w:ind w:firstLine="425"/>
        <w:jc w:val="center"/>
        <w:rPr>
          <w:b/>
          <w:color w:val="000000" w:themeColor="text1"/>
          <w:sz w:val="28"/>
        </w:rPr>
      </w:pPr>
    </w:p>
    <w:p w:rsidR="0013157A" w:rsidRPr="009E237D" w:rsidRDefault="0013157A" w:rsidP="0050582D">
      <w:pPr>
        <w:pStyle w:val="ReportMain"/>
        <w:suppressAutoHyphens/>
        <w:ind w:firstLine="425"/>
        <w:jc w:val="center"/>
        <w:rPr>
          <w:b/>
          <w:color w:val="000000" w:themeColor="text1"/>
          <w:sz w:val="28"/>
        </w:rPr>
      </w:pPr>
    </w:p>
    <w:p w:rsidR="000B41A2" w:rsidRPr="009E237D" w:rsidRDefault="000B41A2" w:rsidP="0050582D">
      <w:pPr>
        <w:pStyle w:val="ReportMain"/>
        <w:suppressAutoHyphens/>
        <w:ind w:firstLine="425"/>
        <w:jc w:val="center"/>
        <w:rPr>
          <w:b/>
          <w:color w:val="000000" w:themeColor="text1"/>
          <w:sz w:val="28"/>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t>Блок C</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8"/>
          <w:szCs w:val="28"/>
          <w:lang w:eastAsia="x-none"/>
        </w:rPr>
      </w:pPr>
      <w:r w:rsidRPr="009E237D">
        <w:rPr>
          <w:rFonts w:eastAsia="Calibri"/>
          <w:b/>
          <w:color w:val="000000" w:themeColor="text1"/>
          <w:sz w:val="28"/>
          <w:szCs w:val="28"/>
          <w:lang w:eastAsia="x-none"/>
        </w:rPr>
        <w:t>С.1 Творческие задания:</w:t>
      </w:r>
    </w:p>
    <w:p w:rsidR="001B5A70" w:rsidRPr="009E237D" w:rsidRDefault="001B5A70" w:rsidP="001B5A70">
      <w:pPr>
        <w:keepNext/>
        <w:suppressAutoHyphens/>
        <w:spacing w:after="0" w:line="240" w:lineRule="auto"/>
        <w:ind w:firstLine="709"/>
        <w:jc w:val="both"/>
        <w:outlineLvl w:val="0"/>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задания выполняются в течении семестра, оформляются в письменном виде и сдаются на кафедру.</w:t>
      </w: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4"/>
          <w:szCs w:val="20"/>
          <w:lang w:eastAsia="x-none"/>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1 Роль и назначение международных стандартов финансовой отчетности. Формирование и развитие системы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1</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«Глобализация экономики - важнейший фактор ускорения процесса гармонизации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«Прозрачность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3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«Тенденции развития МСФО и проекты СМСФО».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CC1902" w:rsidRDefault="001B5A70" w:rsidP="001B5A70">
      <w:pPr>
        <w:spacing w:after="0" w:line="240" w:lineRule="auto"/>
        <w:ind w:firstLine="709"/>
        <w:jc w:val="both"/>
        <w:rPr>
          <w:rFonts w:eastAsia="Calibri"/>
          <w:color w:val="000000" w:themeColor="text1"/>
          <w:sz w:val="28"/>
          <w:szCs w:val="24"/>
        </w:rPr>
      </w:pPr>
      <w:r w:rsidRPr="00CC1902">
        <w:rPr>
          <w:rFonts w:eastAsia="Calibri"/>
          <w:b/>
          <w:color w:val="000000" w:themeColor="text1"/>
          <w:sz w:val="28"/>
          <w:szCs w:val="24"/>
        </w:rPr>
        <w:t>Раздел 2 Концептуальные основы МСФО, состав и порядок представления отчетности, формируемой в форме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Приведите доводы в пользу утверждения «Информативность финансовой отчетности возрастает при включении в неё информации, относящейся к отдельным сегментам» или опровергните его, если не согласны.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«Формирование учетной политики организации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Выскажите суждение по следующему вопросу: следует ли вносить изменения в финансовую отчетность компании в случае, если после отчетной даты произошли следующие события:</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закрытие одного из десяти филиалов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 xml:space="preserve">2) обнаружение случаев </w:t>
      </w:r>
      <w:r w:rsidR="009F66EB" w:rsidRPr="009E237D">
        <w:rPr>
          <w:rFonts w:eastAsia="Calibri"/>
          <w:color w:val="000000" w:themeColor="text1"/>
          <w:sz w:val="24"/>
          <w:szCs w:val="24"/>
        </w:rPr>
        <w:t>мошенничества</w:t>
      </w:r>
      <w:r w:rsidRPr="009E237D">
        <w:rPr>
          <w:rFonts w:eastAsia="Calibri"/>
          <w:color w:val="000000" w:themeColor="text1"/>
          <w:sz w:val="24"/>
          <w:szCs w:val="24"/>
        </w:rPr>
        <w:t>;</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продажа запасов по цене ниже первоначальной стоимости;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4) колебание обменного курса;</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5) национализация (приватизация)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6) решение суда по судебному иску;</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7) выпуск новых акций для акционеров по льготной цене;</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8) забастовка сотрудников;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9) наводнение.</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Установите, подлежат ли  признанию в отчетности следующие события (если подлежат, то каким образом):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Компания по состоянию на 31 декабря 2015 г. имела акций на сумму 100 тыс. долл. В феврале 2016 г. получена информация о снижении рыночной цены акций на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По состоянию на 31 декабря 2015г. компания признала в отчетности дебиторскую задолженность в сумме 50 тыс. долл. Показатели ликвидности дебитора на эту дату были неудовлетворительны. В начале февраля 2016 года получена информация о банкротстве дебитора.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По состоянию на 31 декабря 2015г. в балансе компании стоимость запасов была признана в сумме 100 тыс. долл. Вместе с тем существовала большая вероятность снижения рыночных цен на материалы данного вида.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января была получена информация о том, что рыночная стоимость данных товаров снизилось на 40%.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 даты подписания отчетности рыночная стоимость не менялась.</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3 Порядок отражения в отчетности нефинансовых активов предприятия</w:t>
      </w:r>
    </w:p>
    <w:p w:rsidR="001B5A70" w:rsidRPr="00CC1902" w:rsidRDefault="001B5A70" w:rsidP="001B5A70">
      <w:pPr>
        <w:spacing w:after="0" w:line="240" w:lineRule="auto"/>
        <w:ind w:firstLine="720"/>
        <w:jc w:val="both"/>
        <w:rPr>
          <w:rFonts w:eastAsia="Calibri"/>
          <w:color w:val="000000" w:themeColor="text1"/>
          <w:sz w:val="28"/>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«Сравнительный анализ основных положений МСФО 38 «Нематериальные активы» и ПБУ 14/2007 «Учет нематериальных активов».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сельскохозяйственной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Долгосрочный арендный договор (договор лизинга) заключен сторонами со следующими условиями: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Стоимость арендуемого оборудования – 400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Первоначальный взнос до начала аренды – 15% стоимости арендуемого оборудования. Срок аренды – 4 года начиная с 1 января 2016 года. Процентные платежи по норме 24% годовых. Арендные платежи с процентами осуществляются 1-го числа месяца, следующего за истекшим кварталом.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Необходимо составить график арендных платежей и процентов по ним на все 4 года аренды (16 квартальных платежей), а также график амортизационных отчислений (линейным способом ежеквартально), имея в виду, что расходы арендатора на установку оборудования составили 20 тыс. долл. Покажите, как данные операции будут отражены в финансовой отчетности арендатора и арендодателя.</w:t>
      </w: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left="495" w:firstLine="214"/>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Кондитерская фабрика в конце отчетного года имеет фактический запас сахарной пудры, в 2.5 раза превышающий обычный нормативный запас. Имеется следующая информация о запасах: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балансовой стоимости – 816 260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рыночной стоимости – 783 280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Себестоимость продукции фабрики ниже возможной чистой цены её продажи.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 произвести переоценку запасов сахарной пудры, и сделайте необходимые расчеты.</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Торговая компания понесла убытки от пожара. Сгорел склад, в котором хранились товары по балансовой стоимости на сумму 22,8 млн. руб. Здание склада восстановлению не подлежит. Его остаточная стоимость 6,3 млн. руб. После разборки здания и подработки несгоревших товаров выяснилось, что можно использовать для продажи по сниженной цене товаров на сумму 1,9 млн. руб. Материалы, полученные после полной разборки здания оценены в 0,3 млн. руб. Стоимость после пожарных работ, включая оплату экспертов, составила 0,43 млн. руб. Товары на складе были застрахованы на сумму 15 млн. руб. Здание не застраховано. Страховая компания после заключения пожарных экспертов согласилась возместить потери на сумму 13,85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Укажите, каким образом указанные факты должны быть отражены в финансовой отчетности в отчетном бухгалтерском балансе и отчете о финансовых результатах. Составить вариант раскрытия информации о пожаре в примечаниях к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6</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«Учет затрат на разведку и оценку минеральных ресурсов по российским и международным стандартам.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7</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Существенные ошибки и порядок их исправления в соответствии с МСФО 8».</w:t>
      </w:r>
    </w:p>
    <w:p w:rsidR="001B5A70" w:rsidRPr="009E237D" w:rsidRDefault="001B5A70" w:rsidP="001B5A70">
      <w:pPr>
        <w:spacing w:after="0" w:line="240" w:lineRule="auto"/>
        <w:ind w:left="495"/>
        <w:jc w:val="both"/>
        <w:rPr>
          <w:rFonts w:eastAsia="Calibri"/>
          <w:color w:val="000000" w:themeColor="text1"/>
          <w:sz w:val="24"/>
          <w:szCs w:val="24"/>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4 Отражение в отчетности финансовых результатов, налогов на прибыль и изменений валютных курсов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Вклад материнской компании в зарубежную дочернюю составляет 75% и признается инвестиций. Стоимость чистых активов дочерней компании составляет 100 млн. долл. За отчетный период торговых операций не производилось. Обменные курсы за 1 долл. составили: 01.01.2016г.- 60 руб., 31.01.2016г. – 62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Впишите недостающую информацию: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Курсовой убыток ______ млн. руб. Поскольку материнской компании принадлежит только 75%, то _______млн. руб. курсовой прибыли учитываются как собственный капитал, а оставшаяся сумма ____ млн. руб. относится на ____.</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Фирма, оказывающая услуги по распространению печатной продукции, </w:t>
      </w:r>
      <w:proofErr w:type="gramStart"/>
      <w:r w:rsidRPr="009E237D">
        <w:rPr>
          <w:rFonts w:eastAsia="Calibri"/>
          <w:color w:val="000000" w:themeColor="text1"/>
          <w:sz w:val="24"/>
          <w:szCs w:val="24"/>
        </w:rPr>
        <w:t>рекламы ,</w:t>
      </w:r>
      <w:proofErr w:type="gramEnd"/>
      <w:r w:rsidRPr="009E237D">
        <w:rPr>
          <w:rFonts w:eastAsia="Calibri"/>
          <w:color w:val="000000" w:themeColor="text1"/>
          <w:sz w:val="24"/>
          <w:szCs w:val="24"/>
        </w:rPr>
        <w:t xml:space="preserve"> организации </w:t>
      </w:r>
      <w:proofErr w:type="spellStart"/>
      <w:r w:rsidRPr="009E237D">
        <w:rPr>
          <w:rFonts w:eastAsia="Calibri"/>
          <w:color w:val="000000" w:themeColor="text1"/>
          <w:sz w:val="24"/>
          <w:szCs w:val="24"/>
        </w:rPr>
        <w:t>зрелишных</w:t>
      </w:r>
      <w:proofErr w:type="spellEnd"/>
      <w:r w:rsidRPr="009E237D">
        <w:rPr>
          <w:rFonts w:eastAsia="Calibri"/>
          <w:color w:val="000000" w:themeColor="text1"/>
          <w:sz w:val="24"/>
          <w:szCs w:val="24"/>
        </w:rPr>
        <w:t xml:space="preserve"> мероприятий провела следующие операции в сентябре 2016 года: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распространила 300 абонементов на 8 концертов симфонического оркестра, которые пройдут с сентября по декабрь по 2 концерта в месяц. Стоимость абонемента – 10 000 руб., в том числе комиссионные фирмы – 15%;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организовала полугодовую подписку на журнал, который выходит 2 раза в месяц. Стоимость подписки 1440 руб. Распространено 2482 экземпляра;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распространила в сентябре 405 билетов на сольный концерт </w:t>
      </w:r>
      <w:proofErr w:type="spellStart"/>
      <w:r w:rsidRPr="009E237D">
        <w:rPr>
          <w:rFonts w:eastAsia="Calibri"/>
          <w:color w:val="000000" w:themeColor="text1"/>
          <w:sz w:val="24"/>
          <w:szCs w:val="24"/>
        </w:rPr>
        <w:t>С.Михайлова</w:t>
      </w:r>
      <w:proofErr w:type="spellEnd"/>
      <w:r w:rsidRPr="009E237D">
        <w:rPr>
          <w:rFonts w:eastAsia="Calibri"/>
          <w:color w:val="000000" w:themeColor="text1"/>
          <w:sz w:val="24"/>
          <w:szCs w:val="24"/>
        </w:rPr>
        <w:t>. Стоимость билета 2500 руб. Вознаграждение посреднику –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Аренда зала и обслуживание – 115 350 руб. Из-за болезни артиста концерт перенесен на октябрь.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выручку фирмы за сентябрь.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18 «Выручка» и ПБУ 9/99 «Доходы организации».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Строительная фирма заключила договор подряда на строительство коттеджного поселка со всеми коммуникациями, благоустройством территории, строительством электроподстанции и очистных сооружений.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Продолжительность строительства – 3 года. Общая стоимость работ по договору – 336 млн. долл., расходы на выполнение работ предусмотрены в общей сумме 266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Строительство начато 1 января 2014 года, завершено 31 декабря 2016 года. В январе 2017 года заказчик включил в план строительства дополнительный объект – культурный центр. Стоимость строительства по дополнительному соглашению – 26 млн. долл., в том числе расходы на выполнение работ – 21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Расходы на строительство по первоначальной смете, которая выполнялась в ходе строительства составило: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right"/>
        <w:rPr>
          <w:rFonts w:eastAsia="Calibri"/>
          <w:color w:val="000000" w:themeColor="text1"/>
          <w:sz w:val="24"/>
          <w:szCs w:val="24"/>
        </w:rPr>
      </w:pPr>
      <w:r w:rsidRPr="009E237D">
        <w:rPr>
          <w:rFonts w:eastAsia="Calibri"/>
          <w:color w:val="000000" w:themeColor="text1"/>
          <w:sz w:val="24"/>
          <w:szCs w:val="24"/>
        </w:rPr>
        <w:t>В тыс. 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56"/>
        <w:gridCol w:w="1702"/>
        <w:gridCol w:w="1649"/>
      </w:tblGrid>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2014г.</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2015г.</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2016г.</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Материалы и конструкции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28 000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31 500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33 500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Оплата труда</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11 700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25 100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Работа машин и механизмов</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17 800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Субподрядчики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14 200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21 600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Накладные расходы</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18 200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10 400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Пересчитайте расходы и доходы в отдельные годы в связи с согласованным отклонением от условий договора.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доходы по договору подряда и прибыль за каждый год строительства.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12 «Налоги на прибыль» и ПБУ 18/02 «Учет расчетов по налогу на прибыль».</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5 Учет и отражение в отчетности финансовых инструментов, резервов, условных активов и обязательств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Изучите МСФО 32 «Финансовые инструменты: представление информации» и МСФО 39 «Финансовые инструменты: признание и оценка» в части требований к раскрытию в финансовой отчетности информации о финансовых инструментах.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Составьте раздел учетной политики для крупной компании «Раскрытие информации о финансовых активах и финансовых обязательствах».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В контексте МСФО 37 «Резервы, условные обязательства и условные активы» дайте письменное обоснование возможности и необходимости: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оплату отпусков персоналу фирмы;</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капитальный ремонт основных средств.</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Совет директоров торговой фирмы МИРП принял решение произвести в третьем квартале отчетного года реорганизацию, в результате которой до 31 марта следующего года будет произведено сокращение персонала на 150 человек. По расчетам директора по персоналу, увольняемым работникам необходимо будет выплатить выходные пособия и компенсации на сумму 6,4 млн. руб.</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 конца отчетного года реструктуризацию не начинали, круг и персональный состав сокращаемых сотрудников не были определены. На собрании сотрудников 30 ноября директор объявил о предстоящем сокращении персонала с выплатой выходного пособия.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Дайте развернутое обоснование признанию в отчетном балансе резерва или условного обязательства.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Следует ли раскрывать в отчетности информацию о реструктуризации?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«Классификация и оценка финансовых инструментов в соответствии с МСФО».</w:t>
      </w:r>
    </w:p>
    <w:p w:rsidR="001B5A70" w:rsidRPr="009E237D" w:rsidRDefault="001B5A70" w:rsidP="001B5A70">
      <w:pPr>
        <w:spacing w:after="0" w:line="240" w:lineRule="auto"/>
        <w:ind w:firstLine="720"/>
        <w:jc w:val="both"/>
        <w:rPr>
          <w:rFonts w:eastAsia="Calibri"/>
          <w:b/>
          <w:color w:val="000000" w:themeColor="text1"/>
          <w:sz w:val="24"/>
          <w:szCs w:val="24"/>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6 Учет и отражение в отчетности вознаграждений работникам и договоров страхования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вознаграждений работникам по российским и международным стандартам».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«Компенсационные выплаты долевыми инструментами».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«Отчетность по планам пенсионного обеспечения».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«Актуарий, актуарные расчеты».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страховой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 xml:space="preserve">Раздел 7 Объединение бизнеса и формирование </w:t>
      </w:r>
      <w:r w:rsidR="00CC1902" w:rsidRPr="00CC1902">
        <w:rPr>
          <w:rFonts w:eastAsia="Calibri"/>
          <w:b/>
          <w:color w:val="000000" w:themeColor="text1"/>
          <w:sz w:val="28"/>
          <w:szCs w:val="24"/>
        </w:rPr>
        <w:t>консолидированной</w:t>
      </w:r>
      <w:r w:rsidRPr="00CC1902">
        <w:rPr>
          <w:rFonts w:eastAsia="Calibri"/>
          <w:b/>
          <w:color w:val="000000" w:themeColor="text1"/>
          <w:sz w:val="28"/>
          <w:szCs w:val="24"/>
        </w:rPr>
        <w:t xml:space="preserve">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«Ронни» приобрела 3 года назад 30% акций компании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за 320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Таблица – Выписка из отчета об изменениях в капитале компании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за отчетный год, закончившийся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 xml:space="preserve">В </w:t>
      </w:r>
      <w:proofErr w:type="spellStart"/>
      <w:r w:rsidRPr="009E237D">
        <w:rPr>
          <w:rFonts w:eastAsia="Calibri"/>
          <w:color w:val="000000" w:themeColor="text1"/>
          <w:sz w:val="24"/>
          <w:szCs w:val="24"/>
        </w:rPr>
        <w:t>тыс.долл</w:t>
      </w:r>
      <w:proofErr w:type="spellEnd"/>
      <w:r w:rsidRPr="009E237D">
        <w:rPr>
          <w:rFonts w:eastAsia="Calibri"/>
          <w:color w:val="000000" w:themeColor="tex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402"/>
      </w:tblGrid>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начало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456 200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Чистая прибыль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196 200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Начислены дивиденды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(92 000)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конец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560 400</w:t>
            </w:r>
          </w:p>
        </w:tc>
      </w:tr>
    </w:tbl>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Сделайте расчеты и укажите сумму инвестиций в компанию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в отчетном балансе компании «Ронни» по состоянию на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статьи и суммы, которые компания «Ронни» должна отразить в своем отчете о финансовых результатах за 2016 год в связи с инвестицией в компанию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счета и бухгалтерские проводки на них, которые необходимо сделать в бухгалтерском учете компании «Ронни».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«Хант» приобрела за 200 тыс. долл. компанию «Риф», чистые активы которой – 200 тыс. долл. (600 тыс. долл. совокупные активы, 400 тыс. долл.- обязательства).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Составить баланс материнской компании «Хант» после приобретения дочерней компании «Риф», используя приведенные в таблице балансовые данные компаний до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Таблица – Балансовые данные до приобретения. </w:t>
      </w:r>
    </w:p>
    <w:p w:rsidR="001B5A70" w:rsidRPr="009E237D" w:rsidRDefault="001B5A70" w:rsidP="001B5A70">
      <w:pPr>
        <w:spacing w:after="0" w:line="240" w:lineRule="auto"/>
        <w:ind w:firstLine="720"/>
        <w:jc w:val="right"/>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В тысячах долларов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164"/>
        <w:gridCol w:w="2092"/>
      </w:tblGrid>
      <w:tr w:rsidR="001B5A70" w:rsidRPr="009E237D" w:rsidTr="001B5A70">
        <w:tc>
          <w:tcPr>
            <w:tcW w:w="606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Статьи баланса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«Хант»</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«Риф»</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Денежные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Дебиторская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Инвестиции</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Основные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Кредиторская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Начисления</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Акционерный капитал</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пассивы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По данным задания 2 составьте баланс группы компаний после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объединения бизнеса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«Консолидированная финансовая отчетность: порядок составления и представления в соответствии с МСФО».</w:t>
      </w: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Pr="009E237D" w:rsidRDefault="00CC1902" w:rsidP="001B5A70">
      <w:pPr>
        <w:spacing w:after="0" w:line="240" w:lineRule="auto"/>
        <w:ind w:firstLine="720"/>
        <w:jc w:val="both"/>
        <w:rPr>
          <w:rFonts w:eastAsia="Calibri"/>
          <w:color w:val="000000" w:themeColor="text1"/>
          <w:sz w:val="24"/>
          <w:szCs w:val="24"/>
        </w:rPr>
      </w:pP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center"/>
        <w:rPr>
          <w:b/>
          <w:color w:val="000000" w:themeColor="text1"/>
          <w:sz w:val="28"/>
        </w:rPr>
      </w:pPr>
      <w:r w:rsidRPr="009E237D">
        <w:rPr>
          <w:b/>
          <w:color w:val="000000" w:themeColor="text1"/>
          <w:sz w:val="28"/>
        </w:rPr>
        <w:t>Блок D</w:t>
      </w:r>
    </w:p>
    <w:p w:rsidR="0013157A" w:rsidRPr="0043513C" w:rsidRDefault="0013157A" w:rsidP="0013157A">
      <w:pPr>
        <w:keepNext/>
        <w:suppressAutoHyphens/>
        <w:spacing w:after="0" w:line="240" w:lineRule="auto"/>
        <w:jc w:val="center"/>
        <w:outlineLvl w:val="0"/>
        <w:rPr>
          <w:rFonts w:eastAsia="Calibri"/>
          <w:b/>
          <w:color w:val="000000" w:themeColor="text1"/>
          <w:sz w:val="24"/>
          <w:szCs w:val="20"/>
          <w:lang w:eastAsia="x-none"/>
        </w:rPr>
      </w:pPr>
      <w:r>
        <w:rPr>
          <w:rFonts w:eastAsia="Calibri"/>
          <w:b/>
          <w:color w:val="000000" w:themeColor="text1"/>
          <w:sz w:val="24"/>
          <w:szCs w:val="20"/>
          <w:lang w:eastAsia="x-none"/>
        </w:rPr>
        <w:t>Вопросы к зачету</w:t>
      </w:r>
    </w:p>
    <w:p w:rsidR="0016136F" w:rsidRPr="009E237D" w:rsidRDefault="0016136F" w:rsidP="0016136F">
      <w:pPr>
        <w:keepNext/>
        <w:suppressAutoHyphens/>
        <w:spacing w:after="0" w:line="240" w:lineRule="auto"/>
        <w:outlineLvl w:val="0"/>
        <w:rPr>
          <w:rFonts w:eastAsia="Calibri"/>
          <w:b/>
          <w:color w:val="000000" w:themeColor="text1"/>
          <w:sz w:val="24"/>
          <w:szCs w:val="20"/>
          <w:lang w:eastAsia="x-none"/>
        </w:rPr>
      </w:pP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Основные направления и проблемы реформирования бухгалтерского учета и отчетности в России. Перспективы внедрения МСФО в России.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Классификация систем бухгалтерского учета, вопросы их гармонизации.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Состав, основные задачи Совета по Международным стандартам финансовой отчетности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Порядок разработки и принятия МСФО. Правовой статус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Понятие МСФО, их перечень и виды. Классификация стандартов учета.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Пользователи финансовой отчетности, их информационные потребности.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Основополагающие принципы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Элементы финансовой отчетности: активы, обязательства, собственный капитал, доходы и расходы. Качественные характеристики финансовых отчетов.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Концепции поддержания капитала (финансовое и физическое поддержание капитала).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Состав и порядок представления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МСФО (</w:t>
      </w:r>
      <w:r w:rsidRPr="009E237D">
        <w:rPr>
          <w:rFonts w:eastAsia="Calibri"/>
          <w:color w:val="000000" w:themeColor="text1"/>
          <w:sz w:val="24"/>
          <w:szCs w:val="24"/>
          <w:lang w:val="en-US"/>
        </w:rPr>
        <w:t>IAS</w:t>
      </w:r>
      <w:r w:rsidRPr="009E237D">
        <w:rPr>
          <w:rFonts w:eastAsia="Calibri"/>
          <w:color w:val="000000" w:themeColor="text1"/>
          <w:sz w:val="24"/>
          <w:szCs w:val="24"/>
        </w:rPr>
        <w:t>) 1 «Представление финансовой отчетности».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1 «Первое применение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)1 </w:t>
      </w:r>
      <w:r w:rsidRPr="009E237D">
        <w:rPr>
          <w:rFonts w:eastAsia="Calibri"/>
          <w:color w:val="000000" w:themeColor="text1"/>
          <w:sz w:val="24"/>
          <w:szCs w:val="24"/>
          <w:lang w:val="en-US"/>
        </w:rPr>
        <w:t>c</w:t>
      </w:r>
      <w:r w:rsidRPr="009E237D">
        <w:rPr>
          <w:rFonts w:eastAsia="Calibri"/>
          <w:color w:val="000000" w:themeColor="text1"/>
          <w:sz w:val="24"/>
          <w:szCs w:val="24"/>
        </w:rPr>
        <w:t xml:space="preserve"> положениями ПБУ 1/08 «Учетная политика организации» и ПБУ 4/99 «Бухгалтерская отчетность организации».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МСФО (IAS) 2 «Запасы»: цель и сфера его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Сравнение российского стандарта ПБУ 5/01 «Учет материально – производственных запасов» с положением МСФО № 2.</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МСФО (</w:t>
      </w:r>
      <w:r w:rsidRPr="009E237D">
        <w:rPr>
          <w:rFonts w:eastAsia="Calibri"/>
          <w:color w:val="000000" w:themeColor="text1"/>
          <w:sz w:val="24"/>
          <w:szCs w:val="24"/>
          <w:lang w:val="en-US"/>
        </w:rPr>
        <w:t>IAS</w:t>
      </w:r>
      <w:r w:rsidRPr="009E237D">
        <w:rPr>
          <w:rFonts w:eastAsia="Calibri"/>
          <w:color w:val="000000" w:themeColor="text1"/>
          <w:sz w:val="24"/>
          <w:szCs w:val="24"/>
        </w:rPr>
        <w:t>) 7 «Отчет о движении денежных средств».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7 с ПБУ 23/11 «Отчет о движении денежных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МСФО (</w:t>
      </w:r>
      <w:r w:rsidRPr="009E237D">
        <w:rPr>
          <w:rFonts w:eastAsia="Calibri"/>
          <w:color w:val="000000" w:themeColor="text1"/>
          <w:sz w:val="24"/>
          <w:szCs w:val="24"/>
          <w:lang w:val="en-US"/>
        </w:rPr>
        <w:t>IAS</w:t>
      </w:r>
      <w:r w:rsidRPr="009E237D">
        <w:rPr>
          <w:rFonts w:eastAsia="Calibri"/>
          <w:color w:val="000000" w:themeColor="text1"/>
          <w:sz w:val="24"/>
          <w:szCs w:val="24"/>
        </w:rPr>
        <w:t>) 8 «Учетная политика, изменения в бухгалтерских оценках и ошибки».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МСФО (</w:t>
      </w:r>
      <w:r w:rsidRPr="009E237D">
        <w:rPr>
          <w:rFonts w:eastAsia="Calibri"/>
          <w:color w:val="000000" w:themeColor="text1"/>
          <w:sz w:val="24"/>
          <w:szCs w:val="24"/>
          <w:lang w:val="en-US"/>
        </w:rPr>
        <w:t>IAS</w:t>
      </w:r>
      <w:r w:rsidRPr="009E237D">
        <w:rPr>
          <w:rFonts w:eastAsia="Calibri"/>
          <w:color w:val="000000" w:themeColor="text1"/>
          <w:sz w:val="24"/>
          <w:szCs w:val="24"/>
        </w:rPr>
        <w:t>) 10 «События после окончания отчетного периода» и его сравнение с ПБУ 7/98 «События после отчетной даты».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МСФО (</w:t>
      </w:r>
      <w:r w:rsidRPr="009E237D">
        <w:rPr>
          <w:rFonts w:eastAsia="Calibri"/>
          <w:color w:val="000000" w:themeColor="text1"/>
          <w:sz w:val="24"/>
          <w:szCs w:val="24"/>
          <w:lang w:val="en-US"/>
        </w:rPr>
        <w:t>IAS</w:t>
      </w:r>
      <w:r w:rsidRPr="009E237D">
        <w:rPr>
          <w:rFonts w:eastAsia="Calibri"/>
          <w:color w:val="000000" w:themeColor="text1"/>
          <w:sz w:val="24"/>
          <w:szCs w:val="24"/>
        </w:rPr>
        <w:t>) 11 «Договоры на строительство»: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МСФО (</w:t>
      </w:r>
      <w:r w:rsidRPr="009E237D">
        <w:rPr>
          <w:rFonts w:eastAsia="Calibri"/>
          <w:color w:val="000000" w:themeColor="text1"/>
          <w:sz w:val="24"/>
          <w:szCs w:val="24"/>
          <w:lang w:val="en-US"/>
        </w:rPr>
        <w:t>IFRS</w:t>
      </w:r>
      <w:r w:rsidRPr="009E237D">
        <w:rPr>
          <w:rFonts w:eastAsia="Calibri"/>
          <w:color w:val="000000" w:themeColor="text1"/>
          <w:sz w:val="24"/>
          <w:szCs w:val="24"/>
        </w:rPr>
        <w:t>) 12 «Раскрытие информации об участии в других организациях».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МСФО (</w:t>
      </w:r>
      <w:r w:rsidRPr="009E237D">
        <w:rPr>
          <w:rFonts w:eastAsia="Calibri"/>
          <w:color w:val="000000" w:themeColor="text1"/>
          <w:sz w:val="24"/>
          <w:szCs w:val="24"/>
          <w:lang w:val="en-US"/>
        </w:rPr>
        <w:t>IAS</w:t>
      </w:r>
      <w:r w:rsidRPr="009E237D">
        <w:rPr>
          <w:rFonts w:eastAsia="Calibri"/>
          <w:color w:val="000000" w:themeColor="text1"/>
          <w:sz w:val="24"/>
          <w:szCs w:val="24"/>
        </w:rPr>
        <w:t>) 12 «Налоги и прибыль». Сравнительная характеристика МСФО (</w:t>
      </w:r>
      <w:r w:rsidRPr="009E237D">
        <w:rPr>
          <w:rFonts w:eastAsia="Calibri"/>
          <w:color w:val="000000" w:themeColor="text1"/>
          <w:sz w:val="24"/>
          <w:szCs w:val="24"/>
          <w:lang w:val="en-US"/>
        </w:rPr>
        <w:t>IAS</w:t>
      </w:r>
      <w:r w:rsidRPr="009E237D">
        <w:rPr>
          <w:rFonts w:eastAsia="Calibri"/>
          <w:color w:val="000000" w:themeColor="text1"/>
          <w:sz w:val="24"/>
          <w:szCs w:val="24"/>
        </w:rPr>
        <w:t>) 12 с ПБУ 18/02 «Учет расчетов по налогу на прибыль».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МСФО (</w:t>
      </w:r>
      <w:r w:rsidRPr="009E237D">
        <w:rPr>
          <w:rFonts w:eastAsia="Calibri"/>
          <w:color w:val="000000" w:themeColor="text1"/>
          <w:sz w:val="24"/>
          <w:szCs w:val="24"/>
          <w:lang w:val="en-US"/>
        </w:rPr>
        <w:t>IAS</w:t>
      </w:r>
      <w:r w:rsidRPr="009E237D">
        <w:rPr>
          <w:rFonts w:eastAsia="Calibri"/>
          <w:color w:val="000000" w:themeColor="text1"/>
          <w:sz w:val="24"/>
          <w:szCs w:val="24"/>
        </w:rPr>
        <w:t>) 16 «Основные средства».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Сравнение МСФО № 16 с ПБУ 6/01 «Учет основных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МСФО (</w:t>
      </w:r>
      <w:r w:rsidRPr="009E237D">
        <w:rPr>
          <w:rFonts w:eastAsia="Calibri"/>
          <w:color w:val="000000" w:themeColor="text1"/>
          <w:sz w:val="24"/>
          <w:szCs w:val="24"/>
          <w:lang w:val="en-US"/>
        </w:rPr>
        <w:t>IAS</w:t>
      </w:r>
      <w:r w:rsidRPr="009E237D">
        <w:rPr>
          <w:rFonts w:eastAsia="Calibri"/>
          <w:color w:val="000000" w:themeColor="text1"/>
          <w:sz w:val="24"/>
          <w:szCs w:val="24"/>
        </w:rPr>
        <w:t>) 17 «Аренда». Отличия в постановке учета аренды в России от положений МСФО № 17.</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МСФО (</w:t>
      </w:r>
      <w:r w:rsidRPr="009E237D">
        <w:rPr>
          <w:rFonts w:eastAsia="Calibri"/>
          <w:color w:val="000000" w:themeColor="text1"/>
          <w:sz w:val="24"/>
          <w:szCs w:val="24"/>
          <w:lang w:val="en-US"/>
        </w:rPr>
        <w:t>IFRS</w:t>
      </w:r>
      <w:r w:rsidRPr="009E237D">
        <w:rPr>
          <w:rFonts w:eastAsia="Calibri"/>
          <w:color w:val="000000" w:themeColor="text1"/>
          <w:sz w:val="24"/>
          <w:szCs w:val="24"/>
        </w:rPr>
        <w:t>) 15 «Выручка по договору с покупками»: его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МСФО (</w:t>
      </w:r>
      <w:r w:rsidRPr="009E237D">
        <w:rPr>
          <w:rFonts w:eastAsia="Calibri"/>
          <w:color w:val="000000" w:themeColor="text1"/>
          <w:sz w:val="24"/>
          <w:szCs w:val="24"/>
          <w:lang w:val="en-US"/>
        </w:rPr>
        <w:t>IAS</w:t>
      </w:r>
      <w:r w:rsidRPr="009E237D">
        <w:rPr>
          <w:rFonts w:eastAsia="Calibri"/>
          <w:color w:val="000000" w:themeColor="text1"/>
          <w:sz w:val="24"/>
          <w:szCs w:val="24"/>
        </w:rPr>
        <w:t>) 19 «Вознаграждения работникам»: назначение,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Сравнительная характеристика учета вознаграждений работникам по международным стандартам и российским правилам.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МСФО (</w:t>
      </w:r>
      <w:r w:rsidRPr="009E237D">
        <w:rPr>
          <w:rFonts w:eastAsia="Calibri"/>
          <w:color w:val="000000" w:themeColor="text1"/>
          <w:sz w:val="24"/>
          <w:szCs w:val="24"/>
          <w:lang w:val="en-US"/>
        </w:rPr>
        <w:t>IAS</w:t>
      </w:r>
      <w:r w:rsidRPr="009E237D">
        <w:rPr>
          <w:rFonts w:eastAsia="Calibri"/>
          <w:color w:val="000000" w:themeColor="text1"/>
          <w:sz w:val="24"/>
          <w:szCs w:val="24"/>
        </w:rPr>
        <w:t>) 20 «Учет государственных субсидий и раскрытие информации о государственной помощи», сравнение его с ПБУ 13/2000 «Учет государственной помощи».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МСФО (</w:t>
      </w:r>
      <w:r w:rsidRPr="009E237D">
        <w:rPr>
          <w:rFonts w:eastAsia="Calibri"/>
          <w:color w:val="000000" w:themeColor="text1"/>
          <w:sz w:val="24"/>
          <w:szCs w:val="24"/>
          <w:lang w:val="en-US"/>
        </w:rPr>
        <w:t>IAS</w:t>
      </w:r>
      <w:r w:rsidRPr="009E237D">
        <w:rPr>
          <w:rFonts w:eastAsia="Calibri"/>
          <w:color w:val="000000" w:themeColor="text1"/>
          <w:sz w:val="24"/>
          <w:szCs w:val="24"/>
        </w:rPr>
        <w:t>) 21 «Влияние изменений обменных курсов валют». Сравнение положений МСФО 21 с ПБУ 3/2006 «Учет активов и обязательств, стоимость которых выражена в иностранной валюте».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 Назначение и область применения. Отличие российской практики от положений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МСФО (</w:t>
      </w:r>
      <w:r w:rsidRPr="009E237D">
        <w:rPr>
          <w:rFonts w:eastAsia="Calibri"/>
          <w:color w:val="000000" w:themeColor="text1"/>
          <w:sz w:val="24"/>
          <w:szCs w:val="24"/>
          <w:lang w:val="en-US"/>
        </w:rPr>
        <w:t>IAS</w:t>
      </w:r>
      <w:r w:rsidRPr="009E237D">
        <w:rPr>
          <w:rFonts w:eastAsia="Calibri"/>
          <w:color w:val="000000" w:themeColor="text1"/>
          <w:sz w:val="24"/>
          <w:szCs w:val="24"/>
        </w:rPr>
        <w:t>) 23 «Затраты по займам»: цель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23 с ПБУ 15/08 «Учет расходов по займам и кредитам».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МСФО (</w:t>
      </w:r>
      <w:r w:rsidRPr="009E237D">
        <w:rPr>
          <w:rFonts w:eastAsia="Calibri"/>
          <w:color w:val="000000" w:themeColor="text1"/>
          <w:sz w:val="24"/>
          <w:szCs w:val="24"/>
          <w:lang w:val="en-US"/>
        </w:rPr>
        <w:t>IAS</w:t>
      </w:r>
      <w:r w:rsidRPr="009E237D">
        <w:rPr>
          <w:rFonts w:eastAsia="Calibri"/>
          <w:color w:val="000000" w:themeColor="text1"/>
          <w:sz w:val="24"/>
          <w:szCs w:val="24"/>
        </w:rPr>
        <w:t>) 24 «Раскрытие информации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24 и ПБУ 11/2008 «Информация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МСФО (</w:t>
      </w:r>
      <w:r w:rsidRPr="009E237D">
        <w:rPr>
          <w:rFonts w:eastAsia="Calibri"/>
          <w:color w:val="000000" w:themeColor="text1"/>
          <w:sz w:val="24"/>
          <w:szCs w:val="24"/>
          <w:lang w:val="en-US"/>
        </w:rPr>
        <w:t>IAS</w:t>
      </w:r>
      <w:r w:rsidRPr="009E237D">
        <w:rPr>
          <w:rFonts w:eastAsia="Calibri"/>
          <w:color w:val="000000" w:themeColor="text1"/>
          <w:sz w:val="24"/>
          <w:szCs w:val="24"/>
        </w:rPr>
        <w:t>) № 26 «Учет и отчетность по пенсионным планам»: сфера его действия, оценка и раскрытие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36. МСФО (</w:t>
      </w:r>
      <w:r w:rsidRPr="009E237D">
        <w:rPr>
          <w:rFonts w:eastAsia="Calibri"/>
          <w:color w:val="000000" w:themeColor="text1"/>
          <w:sz w:val="24"/>
          <w:szCs w:val="24"/>
          <w:lang w:val="en-US"/>
        </w:rPr>
        <w:t>IAS</w:t>
      </w:r>
      <w:r w:rsidRPr="009E237D">
        <w:rPr>
          <w:rFonts w:eastAsia="Calibri"/>
          <w:color w:val="000000" w:themeColor="text1"/>
          <w:sz w:val="24"/>
          <w:szCs w:val="24"/>
        </w:rPr>
        <w:t>) 27 «Консолидированная и отдельная финансовая отчетность»: назначение и область применения, сравнение с российской практикой составления консолидированной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37. МСФО (</w:t>
      </w:r>
      <w:r w:rsidRPr="009E237D">
        <w:rPr>
          <w:rFonts w:eastAsia="Calibri"/>
          <w:color w:val="000000" w:themeColor="text1"/>
          <w:sz w:val="24"/>
          <w:szCs w:val="24"/>
          <w:lang w:val="en-US"/>
        </w:rPr>
        <w:t>IAS</w:t>
      </w:r>
      <w:r w:rsidRPr="009E237D">
        <w:rPr>
          <w:rFonts w:eastAsia="Calibri"/>
          <w:color w:val="000000" w:themeColor="text1"/>
          <w:sz w:val="24"/>
          <w:szCs w:val="24"/>
        </w:rPr>
        <w:t>) 28 «Инвестиции в ассоциированные предприятия»: назначение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38. МСФО (</w:t>
      </w:r>
      <w:r w:rsidRPr="009E237D">
        <w:rPr>
          <w:rFonts w:eastAsia="Calibri"/>
          <w:color w:val="000000" w:themeColor="text1"/>
          <w:sz w:val="24"/>
          <w:szCs w:val="24"/>
          <w:lang w:val="en-US"/>
        </w:rPr>
        <w:t>IFRS</w:t>
      </w:r>
      <w:r w:rsidRPr="009E237D">
        <w:rPr>
          <w:rFonts w:eastAsia="Calibri"/>
          <w:color w:val="000000" w:themeColor="text1"/>
          <w:sz w:val="24"/>
          <w:szCs w:val="24"/>
        </w:rPr>
        <w:t>) 2 «Платеж, основанный на акциях»: назначение,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39. МСФО (</w:t>
      </w:r>
      <w:r w:rsidRPr="009E237D">
        <w:rPr>
          <w:rFonts w:eastAsia="Calibri"/>
          <w:color w:val="000000" w:themeColor="text1"/>
          <w:sz w:val="24"/>
          <w:szCs w:val="24"/>
          <w:lang w:val="en-US"/>
        </w:rPr>
        <w:t>IFRS</w:t>
      </w:r>
      <w:r w:rsidRPr="009E237D">
        <w:rPr>
          <w:rFonts w:eastAsia="Calibri"/>
          <w:color w:val="000000" w:themeColor="text1"/>
          <w:sz w:val="24"/>
          <w:szCs w:val="24"/>
        </w:rPr>
        <w:t>) 7 «Финансовые инструменты: раскрытие информации».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40. Сравнительная характеристика учета финансовых инструментов по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32, 39, </w:t>
      </w:r>
      <w:r w:rsidRPr="009E237D">
        <w:rPr>
          <w:rFonts w:eastAsia="Calibri"/>
          <w:color w:val="000000" w:themeColor="text1"/>
          <w:sz w:val="24"/>
          <w:szCs w:val="24"/>
          <w:lang w:val="en-US"/>
        </w:rPr>
        <w:t>IFRS</w:t>
      </w:r>
      <w:r w:rsidRPr="009E237D">
        <w:rPr>
          <w:rFonts w:eastAsia="Calibri"/>
          <w:color w:val="000000" w:themeColor="text1"/>
          <w:sz w:val="24"/>
          <w:szCs w:val="24"/>
        </w:rPr>
        <w:t xml:space="preserve"> 7 и ПБУ 19/02 «Учета финансовых вложений».</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Сравнение с российской практикой совместной деятельности.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«Совместная деятельность»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42. МСФО (</w:t>
      </w:r>
      <w:r w:rsidRPr="009E237D">
        <w:rPr>
          <w:rFonts w:eastAsia="Calibri"/>
          <w:color w:val="000000" w:themeColor="text1"/>
          <w:sz w:val="24"/>
          <w:szCs w:val="24"/>
          <w:lang w:val="en-US"/>
        </w:rPr>
        <w:t>IAS</w:t>
      </w:r>
      <w:r w:rsidRPr="009E237D">
        <w:rPr>
          <w:rFonts w:eastAsia="Calibri"/>
          <w:color w:val="000000" w:themeColor="text1"/>
          <w:sz w:val="24"/>
          <w:szCs w:val="24"/>
        </w:rPr>
        <w:t>) 32 «Финансовые инструменты: представление информации»: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43. МСФО (</w:t>
      </w:r>
      <w:r w:rsidRPr="009E237D">
        <w:rPr>
          <w:rFonts w:eastAsia="Calibri"/>
          <w:color w:val="000000" w:themeColor="text1"/>
          <w:sz w:val="24"/>
          <w:szCs w:val="24"/>
          <w:lang w:val="en-US"/>
        </w:rPr>
        <w:t>IAS</w:t>
      </w:r>
      <w:r w:rsidRPr="009E237D">
        <w:rPr>
          <w:rFonts w:eastAsia="Calibri"/>
          <w:color w:val="000000" w:themeColor="text1"/>
          <w:sz w:val="24"/>
          <w:szCs w:val="24"/>
        </w:rPr>
        <w:t>) 33 «Прибыль на акцию»: назначение, сфера действия, представление информации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44. МСФО (</w:t>
      </w:r>
      <w:r w:rsidRPr="009E237D">
        <w:rPr>
          <w:rFonts w:eastAsia="Calibri"/>
          <w:color w:val="000000" w:themeColor="text1"/>
          <w:sz w:val="24"/>
          <w:szCs w:val="24"/>
          <w:lang w:val="en-US"/>
        </w:rPr>
        <w:t>IAS</w:t>
      </w:r>
      <w:r w:rsidRPr="009E237D">
        <w:rPr>
          <w:rFonts w:eastAsia="Calibri"/>
          <w:color w:val="000000" w:themeColor="text1"/>
          <w:sz w:val="24"/>
          <w:szCs w:val="24"/>
        </w:rPr>
        <w:t>) 34 «Промежуточная финансовая отчетность».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45. МСФО (</w:t>
      </w:r>
      <w:r w:rsidRPr="009E237D">
        <w:rPr>
          <w:rFonts w:eastAsia="Calibri"/>
          <w:color w:val="000000" w:themeColor="text1"/>
          <w:sz w:val="24"/>
          <w:szCs w:val="24"/>
          <w:lang w:val="en-US"/>
        </w:rPr>
        <w:t>IFRS</w:t>
      </w:r>
      <w:r w:rsidRPr="009E237D">
        <w:rPr>
          <w:rFonts w:eastAsia="Calibri"/>
          <w:color w:val="000000" w:themeColor="text1"/>
          <w:sz w:val="24"/>
          <w:szCs w:val="24"/>
        </w:rPr>
        <w:t>) 5 «Долгосрочные активы, предназначенные для продажи, и прекращения деятельности».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46. МСФО (</w:t>
      </w:r>
      <w:r w:rsidRPr="009E237D">
        <w:rPr>
          <w:rFonts w:eastAsia="Calibri"/>
          <w:color w:val="000000" w:themeColor="text1"/>
          <w:sz w:val="24"/>
          <w:szCs w:val="24"/>
          <w:lang w:val="en-US"/>
        </w:rPr>
        <w:t>IAS</w:t>
      </w:r>
      <w:r w:rsidRPr="009E237D">
        <w:rPr>
          <w:rFonts w:eastAsia="Calibri"/>
          <w:color w:val="000000" w:themeColor="text1"/>
          <w:sz w:val="24"/>
          <w:szCs w:val="24"/>
        </w:rPr>
        <w:t>) 36 «Обесценение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47. МСФО (</w:t>
      </w:r>
      <w:r w:rsidRPr="009E237D">
        <w:rPr>
          <w:rFonts w:eastAsia="Calibri"/>
          <w:color w:val="000000" w:themeColor="text1"/>
          <w:sz w:val="24"/>
          <w:szCs w:val="24"/>
          <w:lang w:val="en-US"/>
        </w:rPr>
        <w:t>IAS</w:t>
      </w:r>
      <w:r w:rsidRPr="009E237D">
        <w:rPr>
          <w:rFonts w:eastAsia="Calibri"/>
          <w:color w:val="000000" w:themeColor="text1"/>
          <w:sz w:val="24"/>
          <w:szCs w:val="24"/>
        </w:rPr>
        <w:t>) 37 «Резервы, условные обязательства и условные активы». Признание, оценка и использование резервов. Сравнение МСФО 37  «Резервы, условные обязательства и условные активы» с ПБУ 8/10 «Оценочные обязательства, условные обязательства и условные активы».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48. МСФО (</w:t>
      </w:r>
      <w:r w:rsidRPr="009E237D">
        <w:rPr>
          <w:rFonts w:eastAsia="Calibri"/>
          <w:color w:val="000000" w:themeColor="text1"/>
          <w:sz w:val="24"/>
          <w:szCs w:val="24"/>
          <w:lang w:val="en-US"/>
        </w:rPr>
        <w:t>IAS</w:t>
      </w:r>
      <w:r w:rsidRPr="009E237D">
        <w:rPr>
          <w:rFonts w:eastAsia="Calibri"/>
          <w:color w:val="000000" w:themeColor="text1"/>
          <w:sz w:val="24"/>
          <w:szCs w:val="24"/>
        </w:rPr>
        <w:t>) 38 «Нематериальные активы».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49.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38 с ПБУ 14/2007 «Учет нематериальных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50.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измерение».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51. МСФО (</w:t>
      </w:r>
      <w:r w:rsidRPr="009E237D">
        <w:rPr>
          <w:rFonts w:eastAsia="Calibri"/>
          <w:color w:val="000000" w:themeColor="text1"/>
          <w:sz w:val="24"/>
          <w:szCs w:val="24"/>
          <w:lang w:val="en-US"/>
        </w:rPr>
        <w:t>IAS</w:t>
      </w:r>
      <w:r w:rsidRPr="009E237D">
        <w:rPr>
          <w:rFonts w:eastAsia="Calibri"/>
          <w:color w:val="000000" w:themeColor="text1"/>
          <w:sz w:val="24"/>
          <w:szCs w:val="24"/>
        </w:rPr>
        <w:t>) 40 «Инвестиционное имущество».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52. МСФО  (</w:t>
      </w:r>
      <w:r w:rsidRPr="009E237D">
        <w:rPr>
          <w:rFonts w:eastAsia="Calibri"/>
          <w:color w:val="000000" w:themeColor="text1"/>
          <w:sz w:val="24"/>
          <w:szCs w:val="24"/>
          <w:lang w:val="en-US"/>
        </w:rPr>
        <w:t>IAS</w:t>
      </w:r>
      <w:r w:rsidRPr="009E237D">
        <w:rPr>
          <w:rFonts w:eastAsia="Calibri"/>
          <w:color w:val="000000" w:themeColor="text1"/>
          <w:sz w:val="24"/>
          <w:szCs w:val="24"/>
        </w:rPr>
        <w:t>) 41 «Сельское хозяйство».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53. Модели трансформации бухгалтерской отчетности в соответствии 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54.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29 «Финансовая отчетность в </w:t>
      </w:r>
      <w:proofErr w:type="spellStart"/>
      <w:r w:rsidRPr="009E237D">
        <w:rPr>
          <w:rFonts w:eastAsia="Calibri"/>
          <w:color w:val="000000" w:themeColor="text1"/>
          <w:sz w:val="24"/>
          <w:szCs w:val="24"/>
        </w:rPr>
        <w:t>гиперинфляционной</w:t>
      </w:r>
      <w:proofErr w:type="spellEnd"/>
      <w:r w:rsidRPr="009E237D">
        <w:rPr>
          <w:rFonts w:eastAsia="Calibri"/>
          <w:color w:val="000000" w:themeColor="text1"/>
          <w:sz w:val="24"/>
          <w:szCs w:val="24"/>
        </w:rPr>
        <w:t xml:space="preserve"> экономике».  Корректировка финансовой отчетности в условиях инфляции.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55. Тенденции развития МСФО и проекты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56. МСФО (</w:t>
      </w:r>
      <w:r w:rsidRPr="009E237D">
        <w:rPr>
          <w:rFonts w:eastAsia="Calibri"/>
          <w:color w:val="000000" w:themeColor="text1"/>
          <w:sz w:val="24"/>
          <w:szCs w:val="24"/>
          <w:lang w:val="en-US"/>
        </w:rPr>
        <w:t>IFRS</w:t>
      </w:r>
      <w:r w:rsidRPr="009E237D">
        <w:rPr>
          <w:rFonts w:eastAsia="Calibri"/>
          <w:color w:val="000000" w:themeColor="text1"/>
          <w:sz w:val="24"/>
          <w:szCs w:val="24"/>
        </w:rPr>
        <w:t>) 8 «Операционные сегменты» и его сравнение с ПБУ 12/2010 «Информация по сегментам».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57. МСФО (</w:t>
      </w:r>
      <w:r w:rsidRPr="009E237D">
        <w:rPr>
          <w:rFonts w:eastAsia="Calibri"/>
          <w:color w:val="000000" w:themeColor="text1"/>
          <w:sz w:val="24"/>
          <w:szCs w:val="24"/>
          <w:lang w:val="en-US"/>
        </w:rPr>
        <w:t>IFRS</w:t>
      </w:r>
      <w:r w:rsidRPr="009E237D">
        <w:rPr>
          <w:rFonts w:eastAsia="Calibri"/>
          <w:color w:val="000000" w:themeColor="text1"/>
          <w:sz w:val="24"/>
          <w:szCs w:val="24"/>
        </w:rPr>
        <w:t>) 6 «Разведка и оценка запасов полезных ископаемых» и его сравнение с ПБУ 24/11 «Учет затрат на основание природных ресурсов».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58. Структура системы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59. </w:t>
      </w:r>
      <w:r w:rsidR="00CC1902" w:rsidRPr="009E237D">
        <w:rPr>
          <w:rFonts w:eastAsia="Calibri"/>
          <w:color w:val="000000" w:themeColor="text1"/>
          <w:sz w:val="24"/>
          <w:szCs w:val="24"/>
        </w:rPr>
        <w:t>Интерпретации</w:t>
      </w:r>
      <w:r w:rsidRPr="009E237D">
        <w:rPr>
          <w:rFonts w:eastAsia="Calibri"/>
          <w:color w:val="000000" w:themeColor="text1"/>
          <w:sz w:val="24"/>
          <w:szCs w:val="24"/>
        </w:rPr>
        <w:t xml:space="preserve">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60. Причины, вызвавшие разработку МСФО. Эволюция МСФО.</w:t>
      </w:r>
    </w:p>
    <w:p w:rsidR="0016136F" w:rsidRPr="009E237D" w:rsidRDefault="0016136F" w:rsidP="0016136F">
      <w:pPr>
        <w:spacing w:after="0" w:line="240" w:lineRule="auto"/>
        <w:ind w:firstLine="709"/>
        <w:contextualSpacing/>
        <w:jc w:val="both"/>
        <w:rPr>
          <w:rFonts w:eastAsia="Times New Roman"/>
          <w:bCs/>
          <w:iCs/>
          <w:color w:val="000000" w:themeColor="text1"/>
          <w:sz w:val="24"/>
          <w:szCs w:val="24"/>
          <w:lang w:eastAsia="ru-RU"/>
        </w:rPr>
      </w:pP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w:t>
      </w:r>
      <w:r w:rsidR="00D67B5C" w:rsidRPr="009E237D">
        <w:rPr>
          <w:b/>
          <w:color w:val="000000" w:themeColor="text1"/>
          <w:sz w:val="28"/>
        </w:rPr>
        <w:t>енций, описание шкал оценивания</w:t>
      </w: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7572" w:rsidTr="0050582D">
        <w:trPr>
          <w:tblHeader/>
        </w:trPr>
        <w:tc>
          <w:tcPr>
            <w:tcW w:w="2137" w:type="dxa"/>
            <w:shd w:val="clear" w:color="auto" w:fill="auto"/>
            <w:vAlign w:val="center"/>
          </w:tcPr>
          <w:p w:rsidR="0050582D" w:rsidRPr="00AA7572" w:rsidRDefault="0050582D" w:rsidP="0050582D">
            <w:pPr>
              <w:pStyle w:val="ReportMain"/>
              <w:suppressAutoHyphens/>
              <w:jc w:val="center"/>
              <w:rPr>
                <w:color w:val="000000" w:themeColor="text1"/>
              </w:rPr>
            </w:pPr>
            <w:r w:rsidRPr="00AA7572">
              <w:rPr>
                <w:color w:val="000000" w:themeColor="text1"/>
              </w:rPr>
              <w:t>4-балльная шкала</w:t>
            </w:r>
          </w:p>
        </w:tc>
        <w:tc>
          <w:tcPr>
            <w:tcW w:w="3118" w:type="dxa"/>
            <w:shd w:val="clear" w:color="auto" w:fill="auto"/>
            <w:vAlign w:val="center"/>
          </w:tcPr>
          <w:p w:rsidR="0050582D" w:rsidRPr="00AA7572" w:rsidRDefault="0050582D" w:rsidP="0050582D">
            <w:pPr>
              <w:pStyle w:val="ReportMain"/>
              <w:suppressAutoHyphens/>
              <w:jc w:val="center"/>
              <w:rPr>
                <w:color w:val="000000" w:themeColor="text1"/>
              </w:rPr>
            </w:pPr>
            <w:r w:rsidRPr="00AA7572">
              <w:rPr>
                <w:color w:val="000000" w:themeColor="text1"/>
              </w:rPr>
              <w:t>Показатели</w:t>
            </w:r>
          </w:p>
        </w:tc>
        <w:tc>
          <w:tcPr>
            <w:tcW w:w="4961" w:type="dxa"/>
            <w:shd w:val="clear" w:color="auto" w:fill="auto"/>
            <w:vAlign w:val="center"/>
          </w:tcPr>
          <w:p w:rsidR="0050582D" w:rsidRPr="00AA7572" w:rsidRDefault="0050582D" w:rsidP="0050582D">
            <w:pPr>
              <w:pStyle w:val="ReportMain"/>
              <w:suppressAutoHyphens/>
              <w:jc w:val="center"/>
              <w:rPr>
                <w:color w:val="000000" w:themeColor="text1"/>
              </w:rPr>
            </w:pPr>
            <w:r w:rsidRPr="00AA7572">
              <w:rPr>
                <w:color w:val="000000" w:themeColor="text1"/>
              </w:rPr>
              <w:t>Критерии</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rPr>
            </w:pPr>
            <w:r w:rsidRPr="00AA7572">
              <w:rPr>
                <w:color w:val="000000" w:themeColor="text1"/>
              </w:rPr>
              <w:t>Отлично</w:t>
            </w:r>
          </w:p>
        </w:tc>
        <w:tc>
          <w:tcPr>
            <w:tcW w:w="3118" w:type="dxa"/>
            <w:vMerge w:val="restart"/>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1. Полнота выполнения практического задания;</w:t>
            </w:r>
          </w:p>
          <w:p w:rsidR="0050582D" w:rsidRPr="00AA7572" w:rsidRDefault="0050582D" w:rsidP="0050582D">
            <w:pPr>
              <w:pStyle w:val="ReportMain"/>
              <w:suppressAutoHyphens/>
              <w:rPr>
                <w:color w:val="000000" w:themeColor="text1"/>
              </w:rPr>
            </w:pPr>
            <w:r w:rsidRPr="00AA7572">
              <w:rPr>
                <w:color w:val="000000" w:themeColor="text1"/>
              </w:rPr>
              <w:t>2. Своевременность выполнения задания;</w:t>
            </w:r>
          </w:p>
          <w:p w:rsidR="0050582D" w:rsidRPr="00AA7572" w:rsidRDefault="0050582D" w:rsidP="0050582D">
            <w:pPr>
              <w:pStyle w:val="ReportMain"/>
              <w:suppressAutoHyphens/>
              <w:rPr>
                <w:color w:val="000000" w:themeColor="text1"/>
              </w:rPr>
            </w:pPr>
            <w:r w:rsidRPr="00AA7572">
              <w:rPr>
                <w:color w:val="000000" w:themeColor="text1"/>
              </w:rPr>
              <w:t>3. Последовательность и рациональность выполнения задания;</w:t>
            </w:r>
          </w:p>
          <w:p w:rsidR="0050582D" w:rsidRPr="00AA7572" w:rsidRDefault="0050582D" w:rsidP="0050582D">
            <w:pPr>
              <w:pStyle w:val="ReportMain"/>
              <w:suppressAutoHyphens/>
              <w:rPr>
                <w:color w:val="000000" w:themeColor="text1"/>
              </w:rPr>
            </w:pPr>
            <w:r w:rsidRPr="00AA7572">
              <w:rPr>
                <w:color w:val="000000" w:themeColor="text1"/>
              </w:rPr>
              <w:t>4. Самостоятельность решения;</w:t>
            </w:r>
          </w:p>
          <w:p w:rsidR="0050582D" w:rsidRPr="00AA7572" w:rsidRDefault="0050582D" w:rsidP="0050582D">
            <w:pPr>
              <w:pStyle w:val="ReportMain"/>
              <w:suppressAutoHyphens/>
              <w:rPr>
                <w:color w:val="000000" w:themeColor="text1"/>
              </w:rPr>
            </w:pPr>
            <w:r w:rsidRPr="00AA7572">
              <w:rPr>
                <w:color w:val="000000" w:themeColor="text1"/>
              </w:rPr>
              <w:t>5. и т.д.</w:t>
            </w:r>
          </w:p>
        </w:tc>
        <w:tc>
          <w:tcPr>
            <w:tcW w:w="4961" w:type="dxa"/>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rPr>
            </w:pPr>
            <w:r w:rsidRPr="00AA7572">
              <w:rPr>
                <w:color w:val="000000" w:themeColor="text1"/>
              </w:rPr>
              <w:t>Хорошо</w:t>
            </w:r>
          </w:p>
        </w:tc>
        <w:tc>
          <w:tcPr>
            <w:tcW w:w="3118" w:type="dxa"/>
            <w:vMerge/>
            <w:shd w:val="clear" w:color="auto" w:fill="auto"/>
          </w:tcPr>
          <w:p w:rsidR="0050582D" w:rsidRPr="00AA7572" w:rsidRDefault="0050582D" w:rsidP="0050582D">
            <w:pPr>
              <w:pStyle w:val="ReportMain"/>
              <w:suppressAutoHyphens/>
              <w:rPr>
                <w:color w:val="000000" w:themeColor="text1"/>
              </w:rPr>
            </w:pPr>
          </w:p>
        </w:tc>
        <w:tc>
          <w:tcPr>
            <w:tcW w:w="4961" w:type="dxa"/>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rPr>
            </w:pPr>
            <w:r w:rsidRPr="00AA7572">
              <w:rPr>
                <w:color w:val="000000" w:themeColor="text1"/>
              </w:rPr>
              <w:t>Удовлетворительно</w:t>
            </w:r>
          </w:p>
        </w:tc>
        <w:tc>
          <w:tcPr>
            <w:tcW w:w="3118" w:type="dxa"/>
            <w:vMerge/>
            <w:shd w:val="clear" w:color="auto" w:fill="auto"/>
          </w:tcPr>
          <w:p w:rsidR="0050582D" w:rsidRPr="00AA7572" w:rsidRDefault="0050582D" w:rsidP="0050582D">
            <w:pPr>
              <w:pStyle w:val="ReportMain"/>
              <w:suppressAutoHyphens/>
              <w:rPr>
                <w:color w:val="000000" w:themeColor="text1"/>
              </w:rPr>
            </w:pPr>
          </w:p>
        </w:tc>
        <w:tc>
          <w:tcPr>
            <w:tcW w:w="4961" w:type="dxa"/>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582D" w:rsidRPr="00AA7572" w:rsidTr="0050582D">
        <w:tc>
          <w:tcPr>
            <w:tcW w:w="2137" w:type="dxa"/>
            <w:shd w:val="clear" w:color="auto" w:fill="auto"/>
          </w:tcPr>
          <w:p w:rsidR="0050582D" w:rsidRPr="00AA7572" w:rsidRDefault="0050582D" w:rsidP="0050582D">
            <w:pPr>
              <w:pStyle w:val="ReportMain"/>
              <w:rPr>
                <w:color w:val="000000" w:themeColor="text1"/>
              </w:rPr>
            </w:pPr>
            <w:r w:rsidRPr="00AA7572">
              <w:rPr>
                <w:color w:val="000000" w:themeColor="text1"/>
              </w:rPr>
              <w:t xml:space="preserve">Неудовлетворительно </w:t>
            </w:r>
          </w:p>
        </w:tc>
        <w:tc>
          <w:tcPr>
            <w:tcW w:w="3118" w:type="dxa"/>
            <w:vMerge/>
            <w:shd w:val="clear" w:color="auto" w:fill="auto"/>
          </w:tcPr>
          <w:p w:rsidR="0050582D" w:rsidRPr="00AA7572" w:rsidRDefault="0050582D" w:rsidP="0050582D">
            <w:pPr>
              <w:pStyle w:val="ReportMain"/>
              <w:suppressAutoHyphens/>
              <w:rPr>
                <w:color w:val="000000" w:themeColor="text1"/>
              </w:rPr>
            </w:pPr>
          </w:p>
        </w:tc>
        <w:tc>
          <w:tcPr>
            <w:tcW w:w="4961" w:type="dxa"/>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Задание не решено.</w:t>
            </w:r>
          </w:p>
        </w:tc>
      </w:tr>
    </w:tbl>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тестов</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7572" w:rsidTr="0050582D">
        <w:trPr>
          <w:tblHeader/>
        </w:trPr>
        <w:tc>
          <w:tcPr>
            <w:tcW w:w="2137" w:type="dxa"/>
            <w:shd w:val="clear" w:color="auto" w:fill="auto"/>
            <w:vAlign w:val="center"/>
          </w:tcPr>
          <w:p w:rsidR="0050582D" w:rsidRPr="00AA7572" w:rsidRDefault="0050582D" w:rsidP="0050582D">
            <w:pPr>
              <w:pStyle w:val="ReportMain"/>
              <w:suppressAutoHyphens/>
              <w:jc w:val="center"/>
              <w:rPr>
                <w:color w:val="000000" w:themeColor="text1"/>
                <w:szCs w:val="24"/>
              </w:rPr>
            </w:pPr>
            <w:r w:rsidRPr="00AA7572">
              <w:rPr>
                <w:color w:val="000000" w:themeColor="text1"/>
                <w:szCs w:val="24"/>
              </w:rPr>
              <w:t>4-балльная шкала</w:t>
            </w:r>
          </w:p>
        </w:tc>
        <w:tc>
          <w:tcPr>
            <w:tcW w:w="3118" w:type="dxa"/>
            <w:shd w:val="clear" w:color="auto" w:fill="auto"/>
            <w:vAlign w:val="center"/>
          </w:tcPr>
          <w:p w:rsidR="0050582D" w:rsidRPr="00AA7572" w:rsidRDefault="0050582D" w:rsidP="0050582D">
            <w:pPr>
              <w:pStyle w:val="ReportMain"/>
              <w:suppressAutoHyphens/>
              <w:jc w:val="center"/>
              <w:rPr>
                <w:color w:val="000000" w:themeColor="text1"/>
                <w:szCs w:val="24"/>
              </w:rPr>
            </w:pPr>
            <w:r w:rsidRPr="00AA7572">
              <w:rPr>
                <w:color w:val="000000" w:themeColor="text1"/>
                <w:szCs w:val="24"/>
              </w:rPr>
              <w:t>Показатели</w:t>
            </w:r>
          </w:p>
        </w:tc>
        <w:tc>
          <w:tcPr>
            <w:tcW w:w="4961" w:type="dxa"/>
            <w:shd w:val="clear" w:color="auto" w:fill="auto"/>
            <w:vAlign w:val="center"/>
          </w:tcPr>
          <w:p w:rsidR="0050582D" w:rsidRPr="00AA7572" w:rsidRDefault="0050582D" w:rsidP="0050582D">
            <w:pPr>
              <w:pStyle w:val="ReportMain"/>
              <w:suppressAutoHyphens/>
              <w:jc w:val="center"/>
              <w:rPr>
                <w:color w:val="000000" w:themeColor="text1"/>
                <w:szCs w:val="24"/>
              </w:rPr>
            </w:pPr>
            <w:r w:rsidRPr="00AA7572">
              <w:rPr>
                <w:color w:val="000000" w:themeColor="text1"/>
                <w:szCs w:val="24"/>
              </w:rPr>
              <w:t>Критерии</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szCs w:val="24"/>
              </w:rPr>
            </w:pPr>
            <w:r w:rsidRPr="00AA7572">
              <w:rPr>
                <w:color w:val="000000" w:themeColor="text1"/>
                <w:szCs w:val="24"/>
              </w:rPr>
              <w:t>Отлично</w:t>
            </w:r>
          </w:p>
        </w:tc>
        <w:tc>
          <w:tcPr>
            <w:tcW w:w="3118" w:type="dxa"/>
            <w:vMerge w:val="restart"/>
            <w:shd w:val="clear" w:color="auto" w:fill="auto"/>
          </w:tcPr>
          <w:p w:rsidR="0050582D" w:rsidRPr="00AA7572" w:rsidRDefault="0050582D" w:rsidP="0050582D">
            <w:pPr>
              <w:pStyle w:val="ReportMain"/>
              <w:suppressAutoHyphens/>
              <w:rPr>
                <w:color w:val="000000" w:themeColor="text1"/>
                <w:szCs w:val="24"/>
              </w:rPr>
            </w:pPr>
            <w:r w:rsidRPr="00AA7572">
              <w:rPr>
                <w:color w:val="000000" w:themeColor="text1"/>
                <w:szCs w:val="24"/>
              </w:rPr>
              <w:t>1. Полнота выполнения тестовых заданий;</w:t>
            </w:r>
          </w:p>
          <w:p w:rsidR="0050582D" w:rsidRPr="00AA7572" w:rsidRDefault="0050582D" w:rsidP="0050582D">
            <w:pPr>
              <w:pStyle w:val="ReportMain"/>
              <w:suppressAutoHyphens/>
              <w:rPr>
                <w:color w:val="000000" w:themeColor="text1"/>
                <w:szCs w:val="24"/>
              </w:rPr>
            </w:pPr>
            <w:r w:rsidRPr="00AA7572">
              <w:rPr>
                <w:color w:val="000000" w:themeColor="text1"/>
                <w:szCs w:val="24"/>
              </w:rPr>
              <w:t>2. Своевременность выполнения;</w:t>
            </w:r>
          </w:p>
          <w:p w:rsidR="0050582D" w:rsidRPr="00AA7572" w:rsidRDefault="0050582D" w:rsidP="0050582D">
            <w:pPr>
              <w:pStyle w:val="ReportMain"/>
              <w:suppressAutoHyphens/>
              <w:rPr>
                <w:color w:val="000000" w:themeColor="text1"/>
                <w:szCs w:val="24"/>
              </w:rPr>
            </w:pPr>
            <w:r w:rsidRPr="00AA7572">
              <w:rPr>
                <w:color w:val="000000" w:themeColor="text1"/>
                <w:szCs w:val="24"/>
              </w:rPr>
              <w:t>3. Правильность ответов на вопросы;</w:t>
            </w:r>
          </w:p>
          <w:p w:rsidR="0050582D" w:rsidRPr="00AA7572" w:rsidRDefault="0050582D" w:rsidP="0050582D">
            <w:pPr>
              <w:pStyle w:val="ReportMain"/>
              <w:suppressAutoHyphens/>
              <w:rPr>
                <w:color w:val="000000" w:themeColor="text1"/>
                <w:szCs w:val="24"/>
              </w:rPr>
            </w:pPr>
            <w:r w:rsidRPr="00AA7572">
              <w:rPr>
                <w:color w:val="000000" w:themeColor="text1"/>
                <w:szCs w:val="24"/>
              </w:rPr>
              <w:t>4.</w:t>
            </w:r>
            <w:r w:rsidR="00D67B5C" w:rsidRPr="00AA7572">
              <w:rPr>
                <w:color w:val="000000" w:themeColor="text1"/>
                <w:szCs w:val="24"/>
              </w:rPr>
              <w:t xml:space="preserve"> Самостоятельность тестирования.</w:t>
            </w:r>
          </w:p>
          <w:p w:rsidR="0050582D" w:rsidRPr="00AA7572" w:rsidRDefault="0050582D" w:rsidP="0050582D">
            <w:pPr>
              <w:pStyle w:val="ReportMain"/>
              <w:suppressAutoHyphens/>
              <w:rPr>
                <w:color w:val="000000" w:themeColor="text1"/>
                <w:szCs w:val="24"/>
              </w:rPr>
            </w:pPr>
          </w:p>
        </w:tc>
        <w:tc>
          <w:tcPr>
            <w:tcW w:w="4961" w:type="dxa"/>
            <w:shd w:val="clear" w:color="auto" w:fill="auto"/>
          </w:tcPr>
          <w:p w:rsidR="0050582D" w:rsidRPr="00AA7572" w:rsidRDefault="00D67B5C" w:rsidP="0050582D">
            <w:pPr>
              <w:pStyle w:val="ReportMain"/>
              <w:suppressAutoHyphens/>
              <w:rPr>
                <w:color w:val="000000" w:themeColor="text1"/>
                <w:szCs w:val="24"/>
              </w:rPr>
            </w:pPr>
            <w:r w:rsidRPr="00AA7572">
              <w:rPr>
                <w:color w:val="000000" w:themeColor="text1"/>
                <w:szCs w:val="24"/>
              </w:rPr>
              <w:t>Выполнено более 95</w:t>
            </w:r>
            <w:r w:rsidR="0050582D" w:rsidRPr="00AA7572">
              <w:rPr>
                <w:color w:val="000000" w:themeColor="text1"/>
                <w:szCs w:val="24"/>
              </w:rPr>
              <w:t xml:space="preserve"> % заданий предложенного теста, в заданиях открытого типа дан полный, развернутый ответ на поставленный вопрос.</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szCs w:val="24"/>
              </w:rPr>
            </w:pPr>
            <w:r w:rsidRPr="00AA7572">
              <w:rPr>
                <w:color w:val="000000" w:themeColor="text1"/>
                <w:szCs w:val="24"/>
              </w:rPr>
              <w:t>Хорошо</w:t>
            </w:r>
          </w:p>
        </w:tc>
        <w:tc>
          <w:tcPr>
            <w:tcW w:w="3118" w:type="dxa"/>
            <w:vMerge/>
            <w:shd w:val="clear" w:color="auto" w:fill="auto"/>
          </w:tcPr>
          <w:p w:rsidR="0050582D" w:rsidRPr="00AA7572" w:rsidRDefault="0050582D" w:rsidP="0050582D">
            <w:pPr>
              <w:pStyle w:val="ReportMain"/>
              <w:suppressAutoHyphens/>
              <w:rPr>
                <w:color w:val="000000" w:themeColor="text1"/>
                <w:szCs w:val="24"/>
              </w:rPr>
            </w:pPr>
          </w:p>
        </w:tc>
        <w:tc>
          <w:tcPr>
            <w:tcW w:w="4961" w:type="dxa"/>
            <w:shd w:val="clear" w:color="auto" w:fill="auto"/>
          </w:tcPr>
          <w:p w:rsidR="0050582D" w:rsidRPr="00AA7572" w:rsidRDefault="00D67B5C" w:rsidP="0050582D">
            <w:pPr>
              <w:pStyle w:val="ReportMain"/>
              <w:suppressAutoHyphens/>
              <w:rPr>
                <w:color w:val="000000" w:themeColor="text1"/>
                <w:szCs w:val="24"/>
              </w:rPr>
            </w:pPr>
            <w:r w:rsidRPr="00AA7572">
              <w:rPr>
                <w:color w:val="000000" w:themeColor="text1"/>
                <w:szCs w:val="24"/>
              </w:rPr>
              <w:t>Выполнено от 75% до 95</w:t>
            </w:r>
            <w:r w:rsidR="0050582D" w:rsidRPr="00AA7572">
              <w:rPr>
                <w:color w:val="000000" w:themeColor="text1"/>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szCs w:val="24"/>
              </w:rPr>
            </w:pPr>
            <w:r w:rsidRPr="00AA7572">
              <w:rPr>
                <w:color w:val="000000" w:themeColor="text1"/>
                <w:szCs w:val="24"/>
              </w:rPr>
              <w:t>Удовлетворительно</w:t>
            </w:r>
          </w:p>
        </w:tc>
        <w:tc>
          <w:tcPr>
            <w:tcW w:w="3118" w:type="dxa"/>
            <w:vMerge/>
            <w:shd w:val="clear" w:color="auto" w:fill="auto"/>
          </w:tcPr>
          <w:p w:rsidR="0050582D" w:rsidRPr="00AA7572" w:rsidRDefault="0050582D" w:rsidP="0050582D">
            <w:pPr>
              <w:pStyle w:val="ReportMain"/>
              <w:suppressAutoHyphens/>
              <w:rPr>
                <w:color w:val="000000" w:themeColor="text1"/>
                <w:szCs w:val="24"/>
              </w:rPr>
            </w:pPr>
          </w:p>
        </w:tc>
        <w:tc>
          <w:tcPr>
            <w:tcW w:w="4961" w:type="dxa"/>
            <w:shd w:val="clear" w:color="auto" w:fill="auto"/>
          </w:tcPr>
          <w:p w:rsidR="0050582D" w:rsidRPr="00AA7572" w:rsidRDefault="00D67B5C" w:rsidP="0050582D">
            <w:pPr>
              <w:pStyle w:val="ReportMain"/>
              <w:suppressAutoHyphens/>
              <w:rPr>
                <w:color w:val="000000" w:themeColor="text1"/>
                <w:szCs w:val="24"/>
              </w:rPr>
            </w:pPr>
            <w:r w:rsidRPr="00AA7572">
              <w:rPr>
                <w:color w:val="000000" w:themeColor="text1"/>
                <w:szCs w:val="24"/>
              </w:rPr>
              <w:t>Выполнено от 50% до 75</w:t>
            </w:r>
            <w:r w:rsidR="0050582D" w:rsidRPr="00AA7572">
              <w:rPr>
                <w:color w:val="000000" w:themeColor="text1"/>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AA7572" w:rsidTr="0050582D">
        <w:tc>
          <w:tcPr>
            <w:tcW w:w="2137" w:type="dxa"/>
            <w:shd w:val="clear" w:color="auto" w:fill="auto"/>
          </w:tcPr>
          <w:p w:rsidR="0050582D" w:rsidRPr="00AA7572" w:rsidRDefault="0050582D" w:rsidP="0050582D">
            <w:pPr>
              <w:pStyle w:val="ReportMain"/>
              <w:rPr>
                <w:color w:val="000000" w:themeColor="text1"/>
                <w:szCs w:val="24"/>
              </w:rPr>
            </w:pPr>
            <w:r w:rsidRPr="00AA7572">
              <w:rPr>
                <w:color w:val="000000" w:themeColor="text1"/>
                <w:szCs w:val="24"/>
              </w:rPr>
              <w:t xml:space="preserve">Неудовлетворительно </w:t>
            </w:r>
          </w:p>
        </w:tc>
        <w:tc>
          <w:tcPr>
            <w:tcW w:w="3118" w:type="dxa"/>
            <w:vMerge/>
            <w:shd w:val="clear" w:color="auto" w:fill="auto"/>
          </w:tcPr>
          <w:p w:rsidR="0050582D" w:rsidRPr="00AA7572" w:rsidRDefault="0050582D" w:rsidP="0050582D">
            <w:pPr>
              <w:pStyle w:val="ReportMain"/>
              <w:suppressAutoHyphens/>
              <w:rPr>
                <w:color w:val="000000" w:themeColor="text1"/>
                <w:szCs w:val="24"/>
              </w:rPr>
            </w:pPr>
          </w:p>
        </w:tc>
        <w:tc>
          <w:tcPr>
            <w:tcW w:w="4961" w:type="dxa"/>
            <w:shd w:val="clear" w:color="auto" w:fill="auto"/>
          </w:tcPr>
          <w:p w:rsidR="0050582D" w:rsidRPr="00AA7572" w:rsidRDefault="00D67B5C" w:rsidP="0050582D">
            <w:pPr>
              <w:pStyle w:val="ReportMain"/>
              <w:suppressAutoHyphens/>
              <w:rPr>
                <w:color w:val="000000" w:themeColor="text1"/>
                <w:szCs w:val="24"/>
              </w:rPr>
            </w:pPr>
            <w:r w:rsidRPr="00AA7572">
              <w:rPr>
                <w:color w:val="000000" w:themeColor="text1"/>
                <w:szCs w:val="24"/>
              </w:rPr>
              <w:t>Выполнено менее 50</w:t>
            </w:r>
            <w:r w:rsidR="0050582D" w:rsidRPr="00AA7572">
              <w:rPr>
                <w:color w:val="000000" w:themeColor="text1"/>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Pr="009E237D" w:rsidRDefault="0050582D" w:rsidP="0050582D">
      <w:pPr>
        <w:pStyle w:val="ReportMain"/>
        <w:suppressAutoHyphens/>
        <w:jc w:val="both"/>
        <w:rPr>
          <w:color w:val="000000" w:themeColor="text1"/>
          <w:sz w:val="28"/>
        </w:rPr>
      </w:pPr>
    </w:p>
    <w:p w:rsidR="0050582D" w:rsidRPr="009E237D" w:rsidRDefault="00D67B5C" w:rsidP="0050582D">
      <w:pPr>
        <w:pStyle w:val="ReportMain"/>
        <w:suppressAutoHyphens/>
        <w:jc w:val="both"/>
        <w:rPr>
          <w:b/>
          <w:color w:val="000000" w:themeColor="text1"/>
          <w:sz w:val="28"/>
        </w:rPr>
      </w:pPr>
      <w:r w:rsidRPr="009E237D">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9F66EB" w:rsidRPr="009E237D" w:rsidTr="00931B1F">
        <w:trPr>
          <w:trHeight w:val="268"/>
        </w:trPr>
        <w:tc>
          <w:tcPr>
            <w:tcW w:w="3473" w:type="dxa"/>
          </w:tcPr>
          <w:p w:rsidR="009F66EB" w:rsidRPr="009E237D" w:rsidRDefault="009F66EB" w:rsidP="009F66EB">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Критерии</w:t>
            </w:r>
          </w:p>
        </w:tc>
      </w:tr>
      <w:tr w:rsidR="00931B1F" w:rsidRPr="009E237D" w:rsidTr="00931B1F">
        <w:trPr>
          <w:trHeight w:val="837"/>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931B1F" w:rsidRPr="009E237D" w:rsidRDefault="00931B1F" w:rsidP="009F66EB">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31B1F" w:rsidRPr="009E237D" w:rsidRDefault="00931B1F" w:rsidP="009F66EB">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931B1F" w:rsidRPr="009E237D" w:rsidRDefault="00931B1F" w:rsidP="009F66EB">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4 стиль изложения </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(использование профессиональных терминов, цитат, стилистическое построение фраз, и </w:t>
            </w:r>
            <w:proofErr w:type="spellStart"/>
            <w:r w:rsidRPr="009E237D">
              <w:rPr>
                <w:color w:val="000000" w:themeColor="text1"/>
                <w:szCs w:val="24"/>
              </w:rPr>
              <w:t>т.д</w:t>
            </w:r>
            <w:proofErr w:type="spellEnd"/>
            <w:r w:rsidRPr="009E237D">
              <w:rPr>
                <w:color w:val="000000" w:themeColor="text1"/>
                <w:szCs w:val="24"/>
              </w:rPr>
              <w:t>)</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5 эстетическое оформление работы (аккуратность, форматирование текста, выделение и </w:t>
            </w:r>
            <w:proofErr w:type="spellStart"/>
            <w:r w:rsidRPr="009E237D">
              <w:rPr>
                <w:color w:val="000000" w:themeColor="text1"/>
                <w:szCs w:val="24"/>
              </w:rPr>
              <w:t>т.д</w:t>
            </w:r>
            <w:proofErr w:type="spellEnd"/>
            <w:r w:rsidRPr="009E237D">
              <w:rPr>
                <w:color w:val="000000" w:themeColor="text1"/>
                <w:szCs w:val="24"/>
              </w:rPr>
              <w:t>)</w:t>
            </w:r>
          </w:p>
        </w:tc>
        <w:tc>
          <w:tcPr>
            <w:tcW w:w="3474" w:type="dxa"/>
          </w:tcPr>
          <w:p w:rsidR="00931B1F" w:rsidRPr="009E237D" w:rsidRDefault="00931B1F" w:rsidP="00410610">
            <w:pPr>
              <w:pStyle w:val="ReportMain"/>
              <w:suppressAutoHyphens/>
              <w:rPr>
                <w:color w:val="000000" w:themeColor="text1"/>
                <w:szCs w:val="24"/>
              </w:rPr>
            </w:pPr>
            <w:r w:rsidRPr="009E237D">
              <w:rPr>
                <w:color w:val="000000" w:themeColor="text1"/>
                <w:szCs w:val="24"/>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использование современных статистических данных</w:t>
            </w:r>
          </w:p>
        </w:tc>
      </w:tr>
      <w:tr w:rsidR="00931B1F" w:rsidRPr="009E237D" w:rsidTr="00931B1F">
        <w:trPr>
          <w:trHeight w:val="3028"/>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Хорошо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использование современных статистических данных</w:t>
            </w:r>
          </w:p>
        </w:tc>
      </w:tr>
      <w:tr w:rsidR="00931B1F" w:rsidRPr="009E237D" w:rsidTr="00931B1F">
        <w:trPr>
          <w:trHeight w:val="2260"/>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31B1F" w:rsidRPr="009E237D" w:rsidTr="00931B1F">
        <w:trPr>
          <w:trHeight w:val="1332"/>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931B1F">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9F66EB" w:rsidRPr="009E237D" w:rsidRDefault="009F66EB" w:rsidP="0050582D">
      <w:pPr>
        <w:pStyle w:val="ReportMain"/>
        <w:suppressAutoHyphens/>
        <w:jc w:val="both"/>
        <w:rPr>
          <w:b/>
          <w:color w:val="000000" w:themeColor="text1"/>
          <w:sz w:val="28"/>
        </w:rPr>
      </w:pPr>
    </w:p>
    <w:p w:rsidR="0013157A" w:rsidRPr="0043513C" w:rsidRDefault="0013157A" w:rsidP="0013157A">
      <w:pPr>
        <w:pStyle w:val="ReportMain"/>
        <w:suppressAutoHyphens/>
        <w:jc w:val="both"/>
        <w:rPr>
          <w:i/>
          <w:color w:val="000000" w:themeColor="text1"/>
          <w:szCs w:val="24"/>
        </w:rPr>
      </w:pPr>
      <w:r>
        <w:rPr>
          <w:color w:val="000000" w:themeColor="text1"/>
          <w:szCs w:val="24"/>
        </w:rPr>
        <w:t>Зачет проводится с помощью тестирования. Т</w:t>
      </w:r>
      <w:r w:rsidRPr="0043513C">
        <w:rPr>
          <w:color w:val="000000" w:themeColor="text1"/>
          <w:szCs w:val="24"/>
        </w:rPr>
        <w:t>естирование проводится с помощью автоматизированной программы</w:t>
      </w:r>
      <w:r>
        <w:rPr>
          <w:color w:val="000000" w:themeColor="text1"/>
          <w:szCs w:val="24"/>
        </w:rPr>
        <w:t xml:space="preserve">, </w:t>
      </w:r>
      <w:r w:rsidRPr="0043513C">
        <w:rPr>
          <w:color w:val="000000" w:themeColor="text1"/>
          <w:szCs w:val="24"/>
        </w:rPr>
        <w:t>используется</w:t>
      </w:r>
      <w:r>
        <w:rPr>
          <w:color w:val="000000" w:themeColor="text1"/>
          <w:szCs w:val="24"/>
        </w:rPr>
        <w:t xml:space="preserve"> веб-приложение «Универсальная система тестирования БГТИ». На тестирование отводится 60 минут.</w:t>
      </w:r>
      <w:r w:rsidRPr="00FF2E04">
        <w:t xml:space="preserve"> </w:t>
      </w:r>
      <w:r w:rsidRPr="00FF2E04">
        <w:rPr>
          <w:color w:val="000000" w:themeColor="text1"/>
          <w:szCs w:val="24"/>
        </w:rPr>
        <w:t>Каждый вариант тестовых заданий включает</w:t>
      </w:r>
      <w:r>
        <w:rPr>
          <w:color w:val="000000" w:themeColor="text1"/>
          <w:szCs w:val="24"/>
        </w:rPr>
        <w:t xml:space="preserve"> 40</w:t>
      </w:r>
      <w:r w:rsidRPr="00FF2E04">
        <w:rPr>
          <w:color w:val="000000" w:themeColor="text1"/>
          <w:szCs w:val="24"/>
        </w:rPr>
        <w:t xml:space="preserve"> вопросов</w:t>
      </w:r>
      <w:r>
        <w:rPr>
          <w:color w:val="000000" w:themeColor="text1"/>
          <w:szCs w:val="24"/>
        </w:rPr>
        <w:t>.</w:t>
      </w:r>
      <w:r w:rsidRPr="00FF2E04">
        <w:t xml:space="preserve"> </w:t>
      </w:r>
      <w:r w:rsidRPr="00FF2E04">
        <w:rPr>
          <w:color w:val="000000" w:themeColor="text1"/>
          <w:szCs w:val="24"/>
        </w:rPr>
        <w:t xml:space="preserve">За каждый правильный ответ </w:t>
      </w:r>
      <w:r>
        <w:rPr>
          <w:color w:val="000000" w:themeColor="text1"/>
          <w:szCs w:val="24"/>
        </w:rPr>
        <w:t xml:space="preserve">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D67B5C" w:rsidRPr="009E237D" w:rsidRDefault="00D67B5C" w:rsidP="0050582D">
      <w:pPr>
        <w:pStyle w:val="ReportMain"/>
        <w:suppressAutoHyphens/>
        <w:jc w:val="both"/>
        <w:rPr>
          <w:b/>
          <w:color w:val="000000" w:themeColor="text1"/>
          <w:sz w:val="28"/>
        </w:rPr>
      </w:pPr>
    </w:p>
    <w:p w:rsidR="00AA7572" w:rsidRPr="00AA7572" w:rsidRDefault="00AA7572" w:rsidP="00AA7572">
      <w:pPr>
        <w:ind w:firstLine="709"/>
        <w:jc w:val="both"/>
        <w:rPr>
          <w:rFonts w:eastAsia="Calibri"/>
          <w:b/>
          <w:sz w:val="28"/>
          <w:szCs w:val="28"/>
        </w:rPr>
      </w:pPr>
      <w:r w:rsidRPr="00AA7572">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Оценка «</w:t>
      </w:r>
      <w:proofErr w:type="spellStart"/>
      <w:r w:rsidRPr="00AA7572">
        <w:rPr>
          <w:rFonts w:eastAsia="Times New Roman"/>
          <w:sz w:val="28"/>
          <w:szCs w:val="28"/>
        </w:rPr>
        <w:t>незачтено</w:t>
      </w:r>
      <w:proofErr w:type="spellEnd"/>
      <w:r w:rsidRPr="00AA7572">
        <w:rPr>
          <w:rFonts w:eastAsia="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AA7572">
        <w:rPr>
          <w:rFonts w:eastAsia="Times New Roman"/>
          <w:sz w:val="28"/>
          <w:szCs w:val="28"/>
        </w:rPr>
        <w:t>сформированности</w:t>
      </w:r>
      <w:proofErr w:type="spellEnd"/>
      <w:r w:rsidRPr="00AA7572">
        <w:rPr>
          <w:rFonts w:eastAsia="Times New Roman"/>
          <w:sz w:val="28"/>
          <w:szCs w:val="28"/>
        </w:rPr>
        <w:t xml:space="preserve"> компетенции свидетельствует об отрицательных результатах освоения учебной дисциплины. </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AA7572" w:rsidRPr="00AA7572" w:rsidTr="00AA7572">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w:t>
            </w:r>
          </w:p>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Наименование</w:t>
            </w:r>
          </w:p>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оценочного</w:t>
            </w:r>
          </w:p>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AA7572" w:rsidRPr="00AA7572" w:rsidRDefault="00AA7572" w:rsidP="00AA7572">
            <w:pPr>
              <w:widowControl w:val="0"/>
              <w:spacing w:after="0" w:line="240" w:lineRule="auto"/>
              <w:jc w:val="center"/>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 xml:space="preserve">Представление </w:t>
            </w:r>
          </w:p>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оценочного средства в фонде</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Различают задачи и задания:</w:t>
            </w:r>
          </w:p>
          <w:p w:rsidR="00AA7572" w:rsidRPr="00AA7572" w:rsidRDefault="00AA7572" w:rsidP="00AA7572">
            <w:pPr>
              <w:widowControl w:val="0"/>
              <w:tabs>
                <w:tab w:val="left" w:pos="254"/>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а)</w:t>
            </w:r>
            <w:r w:rsidRPr="00AA7572">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A7572" w:rsidRPr="00AA7572" w:rsidRDefault="00AA7572" w:rsidP="00AA7572">
            <w:pPr>
              <w:widowControl w:val="0"/>
              <w:tabs>
                <w:tab w:val="left" w:pos="226"/>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б)</w:t>
            </w:r>
            <w:r w:rsidRPr="00AA7572">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A7572" w:rsidRPr="00AA7572" w:rsidRDefault="00AA7572" w:rsidP="00AA7572">
            <w:pPr>
              <w:widowControl w:val="0"/>
              <w:tabs>
                <w:tab w:val="left" w:pos="346"/>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в)</w:t>
            </w:r>
            <w:r w:rsidRPr="00AA7572">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w:t>
            </w:r>
            <w:proofErr w:type="gramStart"/>
            <w:r w:rsidRPr="00AA7572">
              <w:rPr>
                <w:rFonts w:eastAsia="Times New Roman"/>
                <w:color w:val="000000"/>
                <w:sz w:val="24"/>
                <w:szCs w:val="24"/>
                <w:shd w:val="clear" w:color="auto" w:fill="FFFFFF"/>
                <w:lang w:eastAsia="ru-RU" w:bidi="ru-RU"/>
              </w:rPr>
              <w:t xml:space="preserve">в </w:t>
            </w:r>
            <w:r w:rsidRPr="00AA7572">
              <w:rPr>
                <w:rFonts w:eastAsia="Times New Roman"/>
                <w:sz w:val="24"/>
                <w:szCs w:val="24"/>
              </w:rPr>
              <w:t xml:space="preserve"> </w:t>
            </w:r>
            <w:proofErr w:type="spellStart"/>
            <w:r w:rsidRPr="00AA7572">
              <w:rPr>
                <w:rFonts w:eastAsia="Times New Roman"/>
                <w:sz w:val="24"/>
                <w:szCs w:val="24"/>
              </w:rPr>
              <w:t>в</w:t>
            </w:r>
            <w:proofErr w:type="spellEnd"/>
            <w:proofErr w:type="gramEnd"/>
            <w:r w:rsidRPr="00AA7572">
              <w:rPr>
                <w:rFonts w:eastAsia="Times New Roman"/>
                <w:sz w:val="24"/>
                <w:szCs w:val="24"/>
              </w:rPr>
              <w:t xml:space="preserve"> системе электронного обучения </w:t>
            </w:r>
            <w:proofErr w:type="spellStart"/>
            <w:r w:rsidRPr="00AA7572">
              <w:rPr>
                <w:rFonts w:eastAsia="Times New Roman"/>
                <w:sz w:val="24"/>
                <w:szCs w:val="24"/>
              </w:rPr>
              <w:t>Мoodle</w:t>
            </w:r>
            <w:proofErr w:type="spellEnd"/>
            <w:r w:rsidRPr="00AA7572">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Комплект задач и заданий</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2</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tabs>
                <w:tab w:val="left" w:pos="1171"/>
                <w:tab w:val="left" w:pos="3062"/>
                <w:tab w:val="left" w:pos="4114"/>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tabs>
                <w:tab w:val="left" w:pos="1474"/>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Темы докладов,</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сообщений</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AA7572">
              <w:rPr>
                <w:rFonts w:eastAsia="Times New Roman"/>
                <w:color w:val="000000"/>
                <w:sz w:val="24"/>
                <w:szCs w:val="24"/>
                <w:shd w:val="clear" w:color="auto" w:fill="FFFFFF"/>
                <w:lang w:eastAsia="ru-RU" w:bidi="ru-RU"/>
              </w:rPr>
              <w:t>объема знаний</w:t>
            </w:r>
            <w:proofErr w:type="gramEnd"/>
            <w:r w:rsidRPr="00AA7572">
              <w:rPr>
                <w:rFonts w:eastAsia="Times New Roman"/>
                <w:color w:val="000000"/>
                <w:sz w:val="24"/>
                <w:szCs w:val="24"/>
                <w:shd w:val="clear" w:color="auto" w:fill="FFFFFF"/>
                <w:lang w:eastAsia="ru-RU" w:bidi="ru-RU"/>
              </w:rPr>
              <w:t xml:space="preserve">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tabs>
                <w:tab w:val="left" w:pos="2098"/>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Вопросы по темам/разделам дисциплины</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AA7572">
              <w:rPr>
                <w:rFonts w:eastAsia="Times New Roman"/>
                <w:color w:val="000000"/>
                <w:sz w:val="24"/>
                <w:szCs w:val="24"/>
                <w:shd w:val="clear" w:color="auto" w:fill="FFFFFF"/>
                <w:lang w:eastAsia="ru-RU" w:bidi="ru-RU"/>
              </w:rPr>
              <w:t>профессионально</w:t>
            </w:r>
            <w:r w:rsidRPr="00AA7572">
              <w:rPr>
                <w:rFonts w:eastAsia="Times New Roman"/>
                <w:color w:val="000000"/>
                <w:sz w:val="24"/>
                <w:szCs w:val="24"/>
                <w:shd w:val="clear" w:color="auto" w:fill="FFFFFF"/>
                <w:lang w:eastAsia="ru-RU" w:bidi="ru-RU"/>
              </w:rPr>
              <w:softHyphen/>
              <w:t>ориентированную</w:t>
            </w:r>
            <w:proofErr w:type="spellEnd"/>
            <w:r w:rsidRPr="00AA7572">
              <w:rPr>
                <w:rFonts w:eastAsia="Times New Roman"/>
                <w:color w:val="000000"/>
                <w:sz w:val="24"/>
                <w:szCs w:val="24"/>
                <w:shd w:val="clear" w:color="auto" w:fill="FFFFFF"/>
                <w:lang w:eastAsia="ru-RU" w:bidi="ru-RU"/>
              </w:rPr>
              <w:t xml:space="preserve"> ситуацию, необходимую для решения данной проблемы.</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w:t>
            </w:r>
            <w:proofErr w:type="gramStart"/>
            <w:r w:rsidRPr="00AA7572">
              <w:rPr>
                <w:rFonts w:eastAsia="Times New Roman"/>
                <w:color w:val="000000"/>
                <w:sz w:val="24"/>
                <w:szCs w:val="24"/>
                <w:shd w:val="clear" w:color="auto" w:fill="FFFFFF"/>
                <w:lang w:eastAsia="ru-RU" w:bidi="ru-RU"/>
              </w:rPr>
              <w:t xml:space="preserve">в </w:t>
            </w:r>
            <w:r w:rsidRPr="00AA7572">
              <w:rPr>
                <w:rFonts w:eastAsia="Times New Roman"/>
                <w:sz w:val="24"/>
                <w:szCs w:val="24"/>
              </w:rPr>
              <w:t xml:space="preserve"> системе</w:t>
            </w:r>
            <w:proofErr w:type="gramEnd"/>
            <w:r w:rsidRPr="00AA7572">
              <w:rPr>
                <w:rFonts w:eastAsia="Times New Roman"/>
                <w:sz w:val="24"/>
                <w:szCs w:val="24"/>
              </w:rPr>
              <w:t xml:space="preserve"> электронного обучения </w:t>
            </w:r>
            <w:proofErr w:type="spellStart"/>
            <w:r w:rsidRPr="00AA7572">
              <w:rPr>
                <w:rFonts w:eastAsia="Times New Roman"/>
                <w:sz w:val="24"/>
                <w:szCs w:val="24"/>
              </w:rPr>
              <w:t>Мoodle</w:t>
            </w:r>
            <w:proofErr w:type="spellEnd"/>
            <w:r w:rsidRPr="00AA7572">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Задания для решения кейс-задачи</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w:t>
            </w:r>
            <w:proofErr w:type="gramStart"/>
            <w:r w:rsidRPr="00AA7572">
              <w:rPr>
                <w:rFonts w:eastAsia="Times New Roman"/>
                <w:color w:val="000000"/>
                <w:sz w:val="24"/>
                <w:szCs w:val="24"/>
                <w:shd w:val="clear" w:color="auto" w:fill="FFFFFF"/>
                <w:lang w:eastAsia="ru-RU" w:bidi="ru-RU"/>
              </w:rPr>
              <w:t xml:space="preserve">в </w:t>
            </w:r>
            <w:r w:rsidRPr="00AA7572">
              <w:rPr>
                <w:rFonts w:eastAsia="Times New Roman"/>
                <w:sz w:val="24"/>
                <w:szCs w:val="24"/>
              </w:rPr>
              <w:t xml:space="preserve"> системе</w:t>
            </w:r>
            <w:proofErr w:type="gramEnd"/>
            <w:r w:rsidRPr="00AA7572">
              <w:rPr>
                <w:rFonts w:eastAsia="Times New Roman"/>
                <w:sz w:val="24"/>
                <w:szCs w:val="24"/>
              </w:rPr>
              <w:t xml:space="preserve"> электронного обучения </w:t>
            </w:r>
            <w:proofErr w:type="spellStart"/>
            <w:r w:rsidRPr="00AA7572">
              <w:rPr>
                <w:rFonts w:eastAsia="Times New Roman"/>
                <w:sz w:val="24"/>
                <w:szCs w:val="24"/>
              </w:rPr>
              <w:t>Мoodle</w:t>
            </w:r>
            <w:proofErr w:type="spellEnd"/>
            <w:r w:rsidRPr="00AA7572">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Темы исследования</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7</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AA7572" w:rsidRPr="00AA7572" w:rsidRDefault="00AA7572" w:rsidP="00AA7572">
            <w:pPr>
              <w:spacing w:after="0" w:line="240" w:lineRule="auto"/>
              <w:jc w:val="both"/>
              <w:rPr>
                <w:rFonts w:eastAsia="Calibri"/>
                <w:sz w:val="24"/>
                <w:szCs w:val="24"/>
              </w:rPr>
            </w:pPr>
            <w:r w:rsidRPr="00AA7572">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Фонд тестовых заданий</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sz w:val="24"/>
                <w:szCs w:val="24"/>
              </w:rPr>
              <w:t>8</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tabs>
                <w:tab w:val="left" w:pos="1786"/>
                <w:tab w:val="left" w:pos="3110"/>
                <w:tab w:val="right" w:pos="4949"/>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Рекомендуется для оценки знаний и умений студентов.</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w:t>
            </w:r>
            <w:proofErr w:type="gramStart"/>
            <w:r w:rsidRPr="00AA7572">
              <w:rPr>
                <w:rFonts w:eastAsia="Times New Roman"/>
                <w:color w:val="000000"/>
                <w:sz w:val="24"/>
                <w:szCs w:val="24"/>
                <w:shd w:val="clear" w:color="auto" w:fill="FFFFFF"/>
                <w:lang w:eastAsia="ru-RU" w:bidi="ru-RU"/>
              </w:rPr>
              <w:t xml:space="preserve">в </w:t>
            </w:r>
            <w:r w:rsidRPr="00AA7572">
              <w:rPr>
                <w:rFonts w:eastAsia="Times New Roman"/>
                <w:sz w:val="24"/>
                <w:szCs w:val="24"/>
              </w:rPr>
              <w:t xml:space="preserve"> системе</w:t>
            </w:r>
            <w:proofErr w:type="gramEnd"/>
            <w:r w:rsidRPr="00AA7572">
              <w:rPr>
                <w:rFonts w:eastAsia="Times New Roman"/>
                <w:sz w:val="24"/>
                <w:szCs w:val="24"/>
              </w:rPr>
              <w:t xml:space="preserve"> электронного обучения </w:t>
            </w:r>
            <w:proofErr w:type="spellStart"/>
            <w:r w:rsidRPr="00AA7572">
              <w:rPr>
                <w:rFonts w:eastAsia="Times New Roman"/>
                <w:sz w:val="24"/>
                <w:szCs w:val="24"/>
              </w:rPr>
              <w:t>Мoodle</w:t>
            </w:r>
            <w:proofErr w:type="spellEnd"/>
            <w:r w:rsidRPr="00AA7572">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Тематика эссе</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sz w:val="24"/>
                <w:szCs w:val="24"/>
              </w:rPr>
              <w:t>9</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A7572" w:rsidRPr="00AA7572" w:rsidRDefault="00AA7572" w:rsidP="00AA7572">
            <w:pPr>
              <w:spacing w:after="0" w:line="240" w:lineRule="auto"/>
              <w:rPr>
                <w:rFonts w:eastAsia="Times New Roman"/>
                <w:sz w:val="24"/>
                <w:szCs w:val="24"/>
              </w:rPr>
            </w:pPr>
            <w:r w:rsidRPr="00AA7572">
              <w:rPr>
                <w:rFonts w:eastAsia="Times New Roman"/>
                <w:sz w:val="24"/>
                <w:szCs w:val="24"/>
                <w:lang w:eastAsia="ru-RU"/>
              </w:rPr>
              <w:t>С учетом результативности</w:t>
            </w:r>
          </w:p>
          <w:p w:rsidR="00AA7572" w:rsidRPr="00AA7572" w:rsidRDefault="00AA7572" w:rsidP="00AA7572">
            <w:pPr>
              <w:spacing w:after="0" w:line="240" w:lineRule="auto"/>
              <w:jc w:val="both"/>
              <w:rPr>
                <w:rFonts w:eastAsia="Calibri"/>
                <w:sz w:val="24"/>
                <w:szCs w:val="24"/>
              </w:rPr>
            </w:pPr>
            <w:r w:rsidRPr="00AA7572">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AA7572">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AA7572" w:rsidRPr="00AA7572" w:rsidRDefault="00AA7572" w:rsidP="00AA7572">
            <w:pPr>
              <w:spacing w:after="0" w:line="240" w:lineRule="auto"/>
              <w:jc w:val="both"/>
              <w:rPr>
                <w:rFonts w:eastAsia="Calibri"/>
                <w:color w:val="000000"/>
                <w:sz w:val="24"/>
                <w:szCs w:val="24"/>
                <w:shd w:val="clear" w:color="auto" w:fill="FFFFFF"/>
                <w:lang w:eastAsia="ru-RU" w:bidi="ru-RU"/>
              </w:rPr>
            </w:pPr>
            <w:r w:rsidRPr="00AA7572">
              <w:rPr>
                <w:rFonts w:eastAsia="Calibri"/>
                <w:sz w:val="24"/>
                <w:szCs w:val="24"/>
              </w:rPr>
              <w:t>Зачет сдается в устной форме или в форме тестирования.</w:t>
            </w:r>
          </w:p>
          <w:p w:rsidR="00AA7572" w:rsidRPr="00AA7572" w:rsidRDefault="00AA7572" w:rsidP="00AA7572">
            <w:pPr>
              <w:widowControl w:val="0"/>
              <w:spacing w:after="0" w:line="240" w:lineRule="auto"/>
              <w:rPr>
                <w:rFonts w:eastAsia="Times New Roman"/>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A7572" w:rsidRPr="00AA7572" w:rsidRDefault="00AA7572" w:rsidP="00AA7572">
      <w:pPr>
        <w:widowControl w:val="0"/>
        <w:spacing w:after="0" w:line="274" w:lineRule="exact"/>
        <w:ind w:right="180"/>
        <w:jc w:val="both"/>
        <w:rPr>
          <w:rFonts w:eastAsia="Times New Roman"/>
          <w:sz w:val="28"/>
          <w:szCs w:val="28"/>
          <w:lang w:eastAsia="ru-RU"/>
        </w:rPr>
      </w:pPr>
    </w:p>
    <w:p w:rsidR="00AA7572" w:rsidRPr="00AA7572" w:rsidRDefault="00AA7572" w:rsidP="00AA7572">
      <w:pPr>
        <w:rPr>
          <w:rFonts w:eastAsia="Calibri"/>
          <w:b/>
          <w:i/>
          <w:sz w:val="28"/>
          <w:szCs w:val="28"/>
        </w:rPr>
      </w:pPr>
    </w:p>
    <w:p w:rsidR="00AA7572" w:rsidRPr="00AA7572" w:rsidRDefault="00AA7572" w:rsidP="00AA7572">
      <w:pPr>
        <w:spacing w:after="0" w:line="240" w:lineRule="auto"/>
        <w:ind w:firstLine="567"/>
        <w:jc w:val="both"/>
        <w:rPr>
          <w:rFonts w:eastAsia="Calibri"/>
          <w:sz w:val="28"/>
          <w:szCs w:val="28"/>
        </w:rPr>
      </w:pPr>
    </w:p>
    <w:p w:rsidR="007255F7" w:rsidRPr="009E237D" w:rsidRDefault="007255F7" w:rsidP="0050582D">
      <w:pPr>
        <w:pStyle w:val="ReportMain"/>
        <w:suppressAutoHyphens/>
        <w:ind w:firstLine="709"/>
        <w:jc w:val="both"/>
        <w:rPr>
          <w:color w:val="000000" w:themeColor="text1"/>
          <w:sz w:val="28"/>
        </w:rPr>
      </w:pPr>
    </w:p>
    <w:sectPr w:rsidR="007255F7" w:rsidRPr="009E237D"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D46" w:rsidRDefault="00BC1D46" w:rsidP="0050582D">
      <w:pPr>
        <w:spacing w:after="0" w:line="240" w:lineRule="auto"/>
      </w:pPr>
      <w:r>
        <w:separator/>
      </w:r>
    </w:p>
  </w:endnote>
  <w:endnote w:type="continuationSeparator" w:id="0">
    <w:p w:rsidR="00BC1D46" w:rsidRDefault="00BC1D46"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C8" w:rsidRPr="0050582D" w:rsidRDefault="009E73C8"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C8" w:rsidRPr="0050582D" w:rsidRDefault="009E73C8"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46509">
      <w:rPr>
        <w:noProof/>
        <w:sz w:val="20"/>
      </w:rPr>
      <w:t>21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D46" w:rsidRDefault="00BC1D46" w:rsidP="0050582D">
      <w:pPr>
        <w:spacing w:after="0" w:line="240" w:lineRule="auto"/>
      </w:pPr>
      <w:r>
        <w:separator/>
      </w:r>
    </w:p>
  </w:footnote>
  <w:footnote w:type="continuationSeparator" w:id="0">
    <w:p w:rsidR="00BC1D46" w:rsidRDefault="00BC1D46"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915CCF"/>
    <w:multiLevelType w:val="hybridMultilevel"/>
    <w:tmpl w:val="8F16C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num>
  <w:num w:numId="19">
    <w:abstractNumId w:val="28"/>
  </w:num>
  <w:num w:numId="20">
    <w:abstractNumId w:val="18"/>
  </w:num>
  <w:num w:numId="21">
    <w:abstractNumId w:val="19"/>
  </w:num>
  <w:num w:numId="22">
    <w:abstractNumId w:val="14"/>
  </w:num>
  <w:num w:numId="23">
    <w:abstractNumId w:val="27"/>
  </w:num>
  <w:num w:numId="24">
    <w:abstractNumId w:val="21"/>
  </w:num>
  <w:num w:numId="25">
    <w:abstractNumId w:val="10"/>
  </w:num>
  <w:num w:numId="26">
    <w:abstractNumId w:val="23"/>
  </w:num>
  <w:num w:numId="27">
    <w:abstractNumId w:val="17"/>
  </w:num>
  <w:num w:numId="28">
    <w:abstractNumId w:val="1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13EDB"/>
    <w:rsid w:val="00043725"/>
    <w:rsid w:val="000467CE"/>
    <w:rsid w:val="00082BEE"/>
    <w:rsid w:val="000B41A2"/>
    <w:rsid w:val="000B5E55"/>
    <w:rsid w:val="0013157A"/>
    <w:rsid w:val="00140734"/>
    <w:rsid w:val="0016136F"/>
    <w:rsid w:val="001613DA"/>
    <w:rsid w:val="001B5A70"/>
    <w:rsid w:val="001C20AD"/>
    <w:rsid w:val="001C5387"/>
    <w:rsid w:val="001F02B7"/>
    <w:rsid w:val="002031B8"/>
    <w:rsid w:val="0021654D"/>
    <w:rsid w:val="00244EB5"/>
    <w:rsid w:val="00287FDC"/>
    <w:rsid w:val="002D39EB"/>
    <w:rsid w:val="00321C26"/>
    <w:rsid w:val="003664A9"/>
    <w:rsid w:val="003B15B3"/>
    <w:rsid w:val="003D6F03"/>
    <w:rsid w:val="00410610"/>
    <w:rsid w:val="004125B4"/>
    <w:rsid w:val="00421EBE"/>
    <w:rsid w:val="004426E0"/>
    <w:rsid w:val="00471E1A"/>
    <w:rsid w:val="004A6C36"/>
    <w:rsid w:val="0050582D"/>
    <w:rsid w:val="0052425D"/>
    <w:rsid w:val="00534A6C"/>
    <w:rsid w:val="00573A99"/>
    <w:rsid w:val="005A6014"/>
    <w:rsid w:val="005F0C62"/>
    <w:rsid w:val="006151DE"/>
    <w:rsid w:val="0064297C"/>
    <w:rsid w:val="00656548"/>
    <w:rsid w:val="007255F7"/>
    <w:rsid w:val="007451BF"/>
    <w:rsid w:val="00760EE7"/>
    <w:rsid w:val="00786EEC"/>
    <w:rsid w:val="007B43D9"/>
    <w:rsid w:val="007C3AB9"/>
    <w:rsid w:val="00830008"/>
    <w:rsid w:val="008A433E"/>
    <w:rsid w:val="008C0A30"/>
    <w:rsid w:val="00931B1F"/>
    <w:rsid w:val="00946509"/>
    <w:rsid w:val="009503F9"/>
    <w:rsid w:val="009E237D"/>
    <w:rsid w:val="009E5428"/>
    <w:rsid w:val="009E73C8"/>
    <w:rsid w:val="009F66EB"/>
    <w:rsid w:val="00A707E1"/>
    <w:rsid w:val="00A728C8"/>
    <w:rsid w:val="00A828C5"/>
    <w:rsid w:val="00A97ED2"/>
    <w:rsid w:val="00AA7572"/>
    <w:rsid w:val="00AF250D"/>
    <w:rsid w:val="00B049E6"/>
    <w:rsid w:val="00B12BAD"/>
    <w:rsid w:val="00B1349F"/>
    <w:rsid w:val="00B264F9"/>
    <w:rsid w:val="00B51501"/>
    <w:rsid w:val="00B94A0D"/>
    <w:rsid w:val="00BC1D46"/>
    <w:rsid w:val="00BD2120"/>
    <w:rsid w:val="00C37C6B"/>
    <w:rsid w:val="00C576CC"/>
    <w:rsid w:val="00C7709F"/>
    <w:rsid w:val="00C95DF7"/>
    <w:rsid w:val="00CA5FEF"/>
    <w:rsid w:val="00CC1902"/>
    <w:rsid w:val="00D542D8"/>
    <w:rsid w:val="00D67B5C"/>
    <w:rsid w:val="00D7616F"/>
    <w:rsid w:val="00DB7EC0"/>
    <w:rsid w:val="00E21272"/>
    <w:rsid w:val="00E225D4"/>
    <w:rsid w:val="00E3754A"/>
    <w:rsid w:val="00E75CDB"/>
    <w:rsid w:val="00E9173D"/>
    <w:rsid w:val="00F4338D"/>
    <w:rsid w:val="00F56A3C"/>
    <w:rsid w:val="00F76571"/>
    <w:rsid w:val="00F85F76"/>
    <w:rsid w:val="00FD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C609D-7D35-4CF4-AF33-3341FFAC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13419">
      <w:bodyDiv w:val="1"/>
      <w:marLeft w:val="0"/>
      <w:marRight w:val="0"/>
      <w:marTop w:val="0"/>
      <w:marBottom w:val="0"/>
      <w:divBdr>
        <w:top w:val="none" w:sz="0" w:space="0" w:color="auto"/>
        <w:left w:val="none" w:sz="0" w:space="0" w:color="auto"/>
        <w:bottom w:val="none" w:sz="0" w:space="0" w:color="auto"/>
        <w:right w:val="none" w:sz="0" w:space="0" w:color="auto"/>
      </w:divBdr>
    </w:div>
    <w:div w:id="4144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49</Pages>
  <Words>16249</Words>
  <Characters>92623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мвидео</cp:lastModifiedBy>
  <cp:revision>26</cp:revision>
  <cp:lastPrinted>2019-10-01T06:17:00Z</cp:lastPrinted>
  <dcterms:created xsi:type="dcterms:W3CDTF">2019-10-01T06:18:00Z</dcterms:created>
  <dcterms:modified xsi:type="dcterms:W3CDTF">2019-11-16T11:00:00Z</dcterms:modified>
</cp:coreProperties>
</file>