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827072" w:rsidRDefault="00975065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8"/>
          <w:lang w:val="en-US" w:eastAsia="ru-RU"/>
        </w:rPr>
      </w:pPr>
    </w:p>
    <w:p w:rsidR="00827072" w:rsidRPr="006B1DF7" w:rsidRDefault="00827072" w:rsidP="00827072">
      <w:pPr>
        <w:pStyle w:val="ReportHead"/>
        <w:suppressAutoHyphens/>
        <w:rPr>
          <w:sz w:val="24"/>
          <w:szCs w:val="24"/>
        </w:rPr>
      </w:pPr>
      <w:r w:rsidRPr="006B1DF7">
        <w:rPr>
          <w:sz w:val="24"/>
          <w:szCs w:val="24"/>
        </w:rPr>
        <w:t>Минобрнауки России</w:t>
      </w:r>
    </w:p>
    <w:p w:rsidR="00827072" w:rsidRPr="006B1DF7" w:rsidRDefault="00827072" w:rsidP="00827072">
      <w:pPr>
        <w:pStyle w:val="ReportHead"/>
        <w:suppressAutoHyphens/>
        <w:rPr>
          <w:sz w:val="24"/>
          <w:szCs w:val="24"/>
        </w:rPr>
      </w:pPr>
    </w:p>
    <w:p w:rsidR="00827072" w:rsidRPr="006B1DF7" w:rsidRDefault="00827072" w:rsidP="00827072">
      <w:pPr>
        <w:pStyle w:val="ReportHead"/>
        <w:suppressAutoHyphens/>
        <w:rPr>
          <w:sz w:val="24"/>
          <w:szCs w:val="24"/>
        </w:rPr>
      </w:pPr>
      <w:r w:rsidRPr="006B1DF7">
        <w:rPr>
          <w:sz w:val="24"/>
          <w:szCs w:val="24"/>
        </w:rPr>
        <w:t>Бузулукский гуманитарно-технологический институт (филиал)</w:t>
      </w:r>
    </w:p>
    <w:p w:rsidR="00827072" w:rsidRPr="006B1DF7" w:rsidRDefault="00827072" w:rsidP="00827072">
      <w:pPr>
        <w:pStyle w:val="ReportHead"/>
        <w:suppressAutoHyphens/>
        <w:rPr>
          <w:sz w:val="24"/>
          <w:szCs w:val="24"/>
        </w:rPr>
      </w:pPr>
      <w:r w:rsidRPr="006B1DF7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827072" w:rsidRPr="006B1DF7" w:rsidRDefault="00827072" w:rsidP="00827072">
      <w:pPr>
        <w:pStyle w:val="ReportHead"/>
        <w:suppressAutoHyphens/>
        <w:rPr>
          <w:sz w:val="24"/>
          <w:szCs w:val="24"/>
        </w:rPr>
      </w:pPr>
      <w:r w:rsidRPr="006B1DF7">
        <w:rPr>
          <w:sz w:val="24"/>
          <w:szCs w:val="24"/>
        </w:rPr>
        <w:t>высшего  образования</w:t>
      </w:r>
    </w:p>
    <w:p w:rsidR="00827072" w:rsidRPr="006B1DF7" w:rsidRDefault="00827072" w:rsidP="00827072">
      <w:pPr>
        <w:pStyle w:val="ReportHead"/>
        <w:suppressAutoHyphens/>
        <w:rPr>
          <w:sz w:val="24"/>
          <w:szCs w:val="24"/>
        </w:rPr>
      </w:pPr>
      <w:r w:rsidRPr="006B1DF7">
        <w:rPr>
          <w:b/>
          <w:sz w:val="24"/>
          <w:szCs w:val="24"/>
        </w:rPr>
        <w:t>Оренбургского государственного университета</w:t>
      </w:r>
      <w:r w:rsidRPr="006B1DF7">
        <w:rPr>
          <w:sz w:val="24"/>
          <w:szCs w:val="24"/>
        </w:rPr>
        <w:t xml:space="preserve"> </w:t>
      </w:r>
    </w:p>
    <w:p w:rsidR="00827072" w:rsidRPr="006B1DF7" w:rsidRDefault="00827072" w:rsidP="00827072">
      <w:pPr>
        <w:pStyle w:val="ReportHead"/>
        <w:suppressAutoHyphens/>
        <w:rPr>
          <w:sz w:val="24"/>
          <w:szCs w:val="24"/>
        </w:rPr>
      </w:pPr>
    </w:p>
    <w:p w:rsidR="00827072" w:rsidRPr="006B1DF7" w:rsidRDefault="00827072" w:rsidP="00827072">
      <w:pPr>
        <w:pStyle w:val="ReportHead"/>
        <w:suppressAutoHyphens/>
        <w:rPr>
          <w:sz w:val="24"/>
          <w:szCs w:val="24"/>
        </w:rPr>
      </w:pPr>
      <w:r w:rsidRPr="006B1DF7">
        <w:rPr>
          <w:sz w:val="24"/>
          <w:szCs w:val="24"/>
        </w:rPr>
        <w:t xml:space="preserve">Кафедра педагогического образования </w:t>
      </w:r>
    </w:p>
    <w:p w:rsidR="00827072" w:rsidRPr="006B1DF7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</w:t>
      </w:r>
      <w:r w:rsidR="00827072" w:rsidRPr="00A13689">
        <w:rPr>
          <w:i/>
          <w:szCs w:val="28"/>
        </w:rPr>
        <w:t>2</w:t>
      </w:r>
      <w:r w:rsidR="009F7EA6">
        <w:rPr>
          <w:i/>
          <w:szCs w:val="28"/>
        </w:rPr>
        <w:t xml:space="preserve"> Психология профессионального образования</w:t>
      </w:r>
      <w:r w:rsidRPr="00545ABA">
        <w:rPr>
          <w:i/>
          <w:szCs w:val="28"/>
        </w:rPr>
        <w:t>»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8228CE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975065" w:rsidRPr="00545ABA">
        <w:rPr>
          <w:i/>
          <w:szCs w:val="28"/>
          <w:u w:val="single"/>
        </w:rPr>
        <w:t>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E325FD" w:rsidRPr="008228CE" w:rsidRDefault="00E325FD" w:rsidP="00E325FD">
      <w:pPr>
        <w:pStyle w:val="ReportHead"/>
        <w:suppressAutoHyphens/>
        <w:rPr>
          <w:sz w:val="24"/>
        </w:rPr>
      </w:pPr>
    </w:p>
    <w:p w:rsidR="00E325FD" w:rsidRPr="008228CE" w:rsidRDefault="00E325FD" w:rsidP="00E325FD">
      <w:pPr>
        <w:pStyle w:val="ReportHead"/>
        <w:suppressAutoHyphens/>
        <w:rPr>
          <w:sz w:val="24"/>
        </w:rPr>
      </w:pPr>
    </w:p>
    <w:p w:rsidR="00E325FD" w:rsidRPr="008228CE" w:rsidRDefault="00E325FD" w:rsidP="00E325FD">
      <w:pPr>
        <w:pStyle w:val="ReportHead"/>
        <w:suppressAutoHyphens/>
        <w:rPr>
          <w:sz w:val="24"/>
        </w:rPr>
      </w:pPr>
    </w:p>
    <w:p w:rsidR="00E325FD" w:rsidRPr="008228CE" w:rsidRDefault="00E325FD" w:rsidP="00E325FD">
      <w:pPr>
        <w:pStyle w:val="ReportHead"/>
        <w:suppressAutoHyphens/>
        <w:rPr>
          <w:sz w:val="24"/>
        </w:rPr>
      </w:pPr>
    </w:p>
    <w:p w:rsidR="00E325FD" w:rsidRPr="008228CE" w:rsidRDefault="00E325FD" w:rsidP="00E325FD">
      <w:pPr>
        <w:pStyle w:val="ReportHead"/>
        <w:suppressAutoHyphens/>
        <w:rPr>
          <w:sz w:val="24"/>
        </w:rPr>
      </w:pPr>
    </w:p>
    <w:p w:rsidR="00E325FD" w:rsidRPr="00E325FD" w:rsidRDefault="00E325FD" w:rsidP="00E325FD">
      <w:pPr>
        <w:pStyle w:val="ReportHead"/>
        <w:suppressAutoHyphens/>
        <w:rPr>
          <w:sz w:val="24"/>
        </w:rPr>
        <w:sectPr w:rsidR="00E325FD" w:rsidRPr="00E325FD" w:rsidSect="001B6B4F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Pr="00E325FD">
        <w:rPr>
          <w:sz w:val="24"/>
        </w:rPr>
        <w:t>20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689" w:rsidRPr="006B1DF7" w:rsidRDefault="00A13689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DF7" w:rsidRPr="00E325FD" w:rsidRDefault="006B1DF7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7739B2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профессионального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3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лиал) ОГУ, 20</w:t>
      </w:r>
      <w:r w:rsidR="00E325FD" w:rsidRPr="00E32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25B87" w:rsidRPr="004D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E325F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Pr="008228CE">
        <w:rPr>
          <w:rFonts w:ascii="Times New Roman" w:eastAsia="Times New Roman" w:hAnsi="Times New Roman"/>
          <w:sz w:val="28"/>
          <w:szCs w:val="28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профессионального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лей, видов самостоятельной работы студентов, указания по организация вн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аудиторной самостоятельной работы, разъяснения о промежуточной аттест</w:t>
      </w:r>
      <w:r w:rsidR="008D7778" w:rsidRPr="00536036">
        <w:rPr>
          <w:rFonts w:ascii="Times New Roman" w:hAnsi="Times New Roman"/>
          <w:sz w:val="28"/>
          <w:szCs w:val="28"/>
        </w:rPr>
        <w:t>а</w:t>
      </w:r>
      <w:r w:rsidR="008D7778" w:rsidRPr="00536036">
        <w:rPr>
          <w:rFonts w:ascii="Times New Roman" w:hAnsi="Times New Roman"/>
          <w:sz w:val="28"/>
          <w:szCs w:val="28"/>
        </w:rPr>
        <w:t xml:space="preserve">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пр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73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E541C7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E541C7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E541C7" w:rsidRPr="00E5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Pr="00E541C7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E5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E541C7" w:rsidRPr="00E541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13689" w:rsidRPr="00E541C7" w:rsidRDefault="00A13689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творческому зад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EC46FF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EC46F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02118" w:rsidRDefault="00102118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lang w:val="en-US"/>
        </w:rPr>
      </w:pPr>
    </w:p>
    <w:p w:rsidR="007025ED" w:rsidRPr="0062769F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62769F">
        <w:rPr>
          <w:rFonts w:ascii="Times New Roman" w:hAnsi="Times New Roman" w:cs="Times New Roman"/>
          <w:color w:val="000000" w:themeColor="text1"/>
        </w:rPr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Toc524596825"/>
      <w:r w:rsidRPr="004D06F4">
        <w:rPr>
          <w:b/>
          <w:sz w:val="28"/>
          <w:szCs w:val="28"/>
        </w:rPr>
        <w:t>Целью</w:t>
      </w:r>
      <w:r w:rsidRPr="004D06F4">
        <w:rPr>
          <w:sz w:val="28"/>
          <w:szCs w:val="28"/>
        </w:rPr>
        <w:t xml:space="preserve"> изучения дисциплины является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D06F4">
        <w:rPr>
          <w:b/>
          <w:sz w:val="28"/>
          <w:szCs w:val="28"/>
        </w:rPr>
        <w:t xml:space="preserve">Задачи </w:t>
      </w:r>
      <w:r w:rsidRPr="004D06F4">
        <w:rPr>
          <w:sz w:val="28"/>
          <w:szCs w:val="28"/>
        </w:rPr>
        <w:t>освоения дисциплины определяются овладением системно-деятельностной технологией изучения разнообразных сфер профессионального труда, оснащенной ориентировочно-методическим инструментарием, обеспечивающим планирование и организацию решения информационных, диагностических, прогностических задач, выработкой навыков анализа мировоззренческих позиций в контексте психологических и личностно значимых проблем, психологических ситуаций, затруднений, возникающих в профессионально-педагогической деятельности; навыков использования теоретических психологических знаний в конкретной практико-ориентированной деятельности.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25ED" w:rsidRPr="0062769F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2769F">
        <w:rPr>
          <w:rFonts w:ascii="Times New Roman" w:hAnsi="Times New Roman" w:cs="Times New Roman"/>
          <w:color w:val="000000" w:themeColor="text1"/>
        </w:rPr>
        <w:t>1 Виды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0A4829" w:rsidRPr="000A4829">
        <w:rPr>
          <w:rFonts w:ascii="Times New Roman" w:hAnsi="Times New Roman" w:cs="Times New Roman"/>
          <w:sz w:val="28"/>
          <w:szCs w:val="28"/>
        </w:rPr>
        <w:t>Психология пр</w:t>
      </w:r>
      <w:r w:rsidR="000A4829" w:rsidRPr="000A4829">
        <w:rPr>
          <w:rFonts w:ascii="Times New Roman" w:hAnsi="Times New Roman" w:cs="Times New Roman"/>
          <w:sz w:val="28"/>
          <w:szCs w:val="28"/>
        </w:rPr>
        <w:t>о</w:t>
      </w:r>
      <w:r w:rsidR="000A4829" w:rsidRPr="000A4829">
        <w:rPr>
          <w:rFonts w:ascii="Times New Roman" w:hAnsi="Times New Roman" w:cs="Times New Roman"/>
          <w:sz w:val="28"/>
          <w:szCs w:val="28"/>
        </w:rPr>
        <w:t>фессионального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C274FA">
        <w:rPr>
          <w:rFonts w:ascii="Times New Roman" w:hAnsi="Times New Roman"/>
          <w:sz w:val="28"/>
          <w:szCs w:val="28"/>
        </w:rPr>
        <w:t>Психология пр</w:t>
      </w:r>
      <w:r w:rsidR="00C274FA">
        <w:rPr>
          <w:rFonts w:ascii="Times New Roman" w:hAnsi="Times New Roman"/>
          <w:sz w:val="28"/>
          <w:szCs w:val="28"/>
        </w:rPr>
        <w:t>о</w:t>
      </w:r>
      <w:r w:rsidR="00C274FA">
        <w:rPr>
          <w:rFonts w:ascii="Times New Roman" w:hAnsi="Times New Roman"/>
          <w:sz w:val="28"/>
          <w:szCs w:val="28"/>
        </w:rPr>
        <w:t>фессионального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105E5">
        <w:rPr>
          <w:rFonts w:ascii="Times New Roman" w:hAnsi="Times New Roman"/>
          <w:sz w:val="28"/>
          <w:szCs w:val="28"/>
        </w:rPr>
        <w:t>Психология профессионального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0A4829" w:rsidRPr="000A4829">
        <w:rPr>
          <w:rFonts w:ascii="Times New Roman" w:hAnsi="Times New Roman" w:cs="Times New Roman"/>
          <w:sz w:val="28"/>
          <w:szCs w:val="28"/>
        </w:rPr>
        <w:t>Психология профессионального образования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териал, и практические занятия. Распределение занятий по часам представл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="002728F8">
        <w:rPr>
          <w:rFonts w:ascii="Times New Roman" w:hAnsi="Times New Roman" w:cs="Times New Roman"/>
          <w:sz w:val="28"/>
          <w:szCs w:val="28"/>
        </w:rPr>
        <w:t>знание основ профессиональной конфликтологии, саморегуляции работника в условиях профессионального стресса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 уровне, необходимом для бакалавров;</w:t>
      </w:r>
      <w:r w:rsidR="00B67360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536036">
        <w:rPr>
          <w:rFonts w:ascii="Times New Roman" w:hAnsi="Times New Roman" w:cs="Times New Roman"/>
          <w:sz w:val="28"/>
          <w:szCs w:val="28"/>
        </w:rPr>
        <w:t>, профессиональной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культурной грамотности обучающихся основных видов практико-ориентированной деятельности (умение вести конструктивный диалог, пр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теоретических навыков способствуют различные когнитивные и гносеолог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Методические указания по организации внеаудиторной самостоятельной работы на занятии способствуют организации последовательного изучения </w:t>
      </w:r>
      <w:r w:rsidRPr="00536036">
        <w:rPr>
          <w:sz w:val="28"/>
          <w:szCs w:val="28"/>
        </w:rPr>
        <w:lastRenderedPageBreak/>
        <w:t>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>
        <w:rPr>
          <w:rFonts w:eastAsia="Times New Roman"/>
          <w:sz w:val="28"/>
          <w:szCs w:val="28"/>
          <w:lang w:eastAsia="ru-RU"/>
        </w:rPr>
        <w:t>Практическая</w:t>
      </w:r>
      <w:r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Pr="00536036">
        <w:rPr>
          <w:rFonts w:eastAsia="Times New Roman"/>
          <w:sz w:val="28"/>
          <w:szCs w:val="28"/>
          <w:lang w:eastAsia="ru-RU"/>
        </w:rPr>
        <w:t>е</w:t>
      </w:r>
      <w:r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627BC3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27BC3">
        <w:rPr>
          <w:b/>
          <w:sz w:val="28"/>
          <w:szCs w:val="28"/>
        </w:rPr>
        <w:t>Тематика семинарских занятий.</w:t>
      </w:r>
    </w:p>
    <w:p w:rsidR="009C597E" w:rsidRPr="00627BC3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CC68E1" w:rsidRPr="00CC68E1" w:rsidRDefault="00CC68E1" w:rsidP="00CC68E1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CC68E1">
        <w:rPr>
          <w:b/>
          <w:sz w:val="28"/>
          <w:szCs w:val="28"/>
        </w:rPr>
        <w:t>Практические занятия (семинары)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2"/>
        <w:gridCol w:w="703"/>
        <w:gridCol w:w="6690"/>
        <w:gridCol w:w="970"/>
      </w:tblGrid>
      <w:tr w:rsidR="00CC68E1" w:rsidRPr="00CC68E1" w:rsidTr="00CC68E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C68E1">
              <w:rPr>
                <w:sz w:val="28"/>
                <w:szCs w:val="28"/>
              </w:rPr>
              <w:t>№ занятия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C68E1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C68E1">
              <w:rPr>
                <w:sz w:val="28"/>
                <w:szCs w:val="28"/>
              </w:rPr>
              <w:t>Тема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C68E1">
              <w:rPr>
                <w:sz w:val="28"/>
                <w:szCs w:val="28"/>
              </w:rPr>
              <w:t>Кол-во часов</w:t>
            </w:r>
          </w:p>
        </w:tc>
      </w:tr>
      <w:tr w:rsidR="00CC68E1" w:rsidRPr="00CC68E1" w:rsidTr="00CC68E1">
        <w:tblPrEx>
          <w:tblCellMar>
            <w:top w:w="0" w:type="dxa"/>
            <w:bottom w:w="0" w:type="dxa"/>
          </w:tblCellMar>
        </w:tblPrEx>
        <w:tc>
          <w:tcPr>
            <w:tcW w:w="902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C68E1">
              <w:rPr>
                <w:sz w:val="28"/>
                <w:szCs w:val="28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C68E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rPr>
                <w:sz w:val="28"/>
                <w:szCs w:val="28"/>
              </w:rPr>
            </w:pPr>
            <w:r w:rsidRPr="00CC68E1">
              <w:rPr>
                <w:sz w:val="28"/>
                <w:szCs w:val="28"/>
              </w:rPr>
              <w:t>Особенности психологии профессиональной деятельности</w:t>
            </w:r>
          </w:p>
        </w:tc>
        <w:tc>
          <w:tcPr>
            <w:tcW w:w="970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C68E1">
              <w:rPr>
                <w:color w:val="000000"/>
                <w:sz w:val="28"/>
                <w:szCs w:val="28"/>
              </w:rPr>
              <w:t>8</w:t>
            </w:r>
          </w:p>
        </w:tc>
      </w:tr>
      <w:tr w:rsidR="00CC68E1" w:rsidRPr="00CC68E1" w:rsidTr="00CC68E1">
        <w:tblPrEx>
          <w:tblCellMar>
            <w:top w:w="0" w:type="dxa"/>
            <w:bottom w:w="0" w:type="dxa"/>
          </w:tblCellMar>
        </w:tblPrEx>
        <w:tc>
          <w:tcPr>
            <w:tcW w:w="902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C68E1"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C68E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rPr>
                <w:sz w:val="28"/>
                <w:szCs w:val="28"/>
              </w:rPr>
            </w:pPr>
            <w:r w:rsidRPr="00CC68E1">
              <w:rPr>
                <w:sz w:val="28"/>
                <w:szCs w:val="28"/>
              </w:rPr>
              <w:t>Основы профессиональной конфликтологии Функциональное значение деловых конфликтов.</w:t>
            </w:r>
          </w:p>
        </w:tc>
        <w:tc>
          <w:tcPr>
            <w:tcW w:w="970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C68E1">
              <w:rPr>
                <w:color w:val="000000"/>
                <w:sz w:val="28"/>
                <w:szCs w:val="28"/>
              </w:rPr>
              <w:t>6</w:t>
            </w:r>
          </w:p>
        </w:tc>
      </w:tr>
      <w:tr w:rsidR="00CC68E1" w:rsidRPr="00CC68E1" w:rsidTr="00CC68E1">
        <w:tblPrEx>
          <w:tblCellMar>
            <w:top w:w="0" w:type="dxa"/>
            <w:bottom w:w="0" w:type="dxa"/>
          </w:tblCellMar>
        </w:tblPrEx>
        <w:tc>
          <w:tcPr>
            <w:tcW w:w="902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C68E1"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C68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rPr>
                <w:sz w:val="28"/>
                <w:szCs w:val="28"/>
              </w:rPr>
            </w:pPr>
            <w:r w:rsidRPr="00CC68E1">
              <w:rPr>
                <w:sz w:val="28"/>
                <w:szCs w:val="28"/>
              </w:rPr>
              <w:t>Понятие профессионального стресса</w:t>
            </w:r>
          </w:p>
        </w:tc>
        <w:tc>
          <w:tcPr>
            <w:tcW w:w="970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C68E1">
              <w:rPr>
                <w:color w:val="000000"/>
                <w:sz w:val="28"/>
                <w:szCs w:val="28"/>
              </w:rPr>
              <w:t>6</w:t>
            </w:r>
          </w:p>
        </w:tc>
      </w:tr>
      <w:tr w:rsidR="00CC68E1" w:rsidRPr="00CC68E1" w:rsidTr="00CC68E1">
        <w:tblPrEx>
          <w:tblCellMar>
            <w:top w:w="0" w:type="dxa"/>
            <w:bottom w:w="0" w:type="dxa"/>
          </w:tblCellMar>
        </w:tblPrEx>
        <w:tc>
          <w:tcPr>
            <w:tcW w:w="902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C68E1">
              <w:rPr>
                <w:sz w:val="28"/>
                <w:szCs w:val="28"/>
              </w:rPr>
              <w:t>4</w:t>
            </w:r>
          </w:p>
        </w:tc>
        <w:tc>
          <w:tcPr>
            <w:tcW w:w="703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C68E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rPr>
                <w:sz w:val="28"/>
                <w:szCs w:val="28"/>
              </w:rPr>
            </w:pPr>
            <w:r w:rsidRPr="00CC68E1">
              <w:rPr>
                <w:sz w:val="28"/>
                <w:szCs w:val="28"/>
              </w:rPr>
              <w:t>Понятие успеха в профессиональной деятельности.</w:t>
            </w:r>
          </w:p>
        </w:tc>
        <w:tc>
          <w:tcPr>
            <w:tcW w:w="970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CC68E1">
              <w:rPr>
                <w:color w:val="000000"/>
                <w:sz w:val="28"/>
                <w:szCs w:val="28"/>
              </w:rPr>
              <w:t>6</w:t>
            </w:r>
          </w:p>
        </w:tc>
      </w:tr>
      <w:tr w:rsidR="00CC68E1" w:rsidRPr="00CC68E1" w:rsidTr="00CC68E1">
        <w:tblPrEx>
          <w:tblCellMar>
            <w:top w:w="0" w:type="dxa"/>
            <w:bottom w:w="0" w:type="dxa"/>
          </w:tblCellMar>
        </w:tblPrEx>
        <w:tc>
          <w:tcPr>
            <w:tcW w:w="902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rPr>
                <w:sz w:val="28"/>
                <w:szCs w:val="28"/>
              </w:rPr>
            </w:pPr>
            <w:r w:rsidRPr="00CC68E1">
              <w:rPr>
                <w:sz w:val="28"/>
                <w:szCs w:val="28"/>
              </w:rPr>
              <w:t>Итого:</w:t>
            </w:r>
          </w:p>
        </w:tc>
        <w:tc>
          <w:tcPr>
            <w:tcW w:w="970" w:type="dxa"/>
            <w:shd w:val="clear" w:color="auto" w:fill="auto"/>
          </w:tcPr>
          <w:p w:rsidR="00CC68E1" w:rsidRPr="00CC68E1" w:rsidRDefault="00CC68E1" w:rsidP="00CC615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CC68E1">
              <w:rPr>
                <w:sz w:val="28"/>
                <w:szCs w:val="28"/>
              </w:rPr>
              <w:t>26</w:t>
            </w:r>
          </w:p>
        </w:tc>
      </w:tr>
    </w:tbl>
    <w:p w:rsidR="00312CFF" w:rsidRDefault="00312CFF" w:rsidP="00E36D16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312CFF" w:rsidRDefault="00312CFF" w:rsidP="00E36D16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</w:p>
    <w:p w:rsidR="00E36D16" w:rsidRPr="000A4829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Тема</w:t>
      </w:r>
      <w:r w:rsidRPr="00312CFF">
        <w:rPr>
          <w:b/>
          <w:sz w:val="28"/>
          <w:szCs w:val="28"/>
        </w:rPr>
        <w:t xml:space="preserve">. </w:t>
      </w:r>
      <w:r w:rsidR="00312CFF" w:rsidRPr="00312CFF">
        <w:rPr>
          <w:b/>
          <w:sz w:val="28"/>
          <w:szCs w:val="28"/>
        </w:rPr>
        <w:t>Особенности психологии профессиональной деятельности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Структура профессиональной деятельности</w:t>
      </w:r>
    </w:p>
    <w:p w:rsidR="00E36D16" w:rsidRPr="00536036" w:rsidRDefault="000A4829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BC3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Взаимосвязь профессиональных требований и индивидуально-психологических особенностей рабоника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0A4829">
        <w:rPr>
          <w:sz w:val="28"/>
          <w:szCs w:val="28"/>
        </w:rPr>
        <w:t>Профессиональная пригодность и профессиональный отбор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Профессиональный подбор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5 </w:t>
      </w:r>
      <w:r w:rsidR="000A4829">
        <w:rPr>
          <w:sz w:val="28"/>
          <w:szCs w:val="28"/>
        </w:rPr>
        <w:t>Профессиональное самоопределение и актуализация человека в пр</w:t>
      </w:r>
      <w:r w:rsidR="000A4829">
        <w:rPr>
          <w:sz w:val="28"/>
          <w:szCs w:val="28"/>
        </w:rPr>
        <w:t>о</w:t>
      </w:r>
      <w:r w:rsidR="000A4829">
        <w:rPr>
          <w:sz w:val="28"/>
          <w:szCs w:val="28"/>
        </w:rPr>
        <w:t>фессии</w:t>
      </w:r>
    </w:p>
    <w:p w:rsidR="00F84A7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6 </w:t>
      </w:r>
      <w:r w:rsidR="000A4829">
        <w:rPr>
          <w:sz w:val="28"/>
          <w:szCs w:val="28"/>
        </w:rPr>
        <w:t>Классификация профессиональных деятельностей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0A4829" w:rsidRPr="000A4829" w:rsidRDefault="000A4829" w:rsidP="000A4829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0A4829">
        <w:rPr>
          <w:rFonts w:eastAsia="Calibri"/>
          <w:sz w:val="28"/>
          <w:szCs w:val="28"/>
        </w:rPr>
        <w:t xml:space="preserve">Структура профессиональной деятельности. Взаимосвязь профессиональных требований и индивидуально-психологических особенностей работника. Профессиональная пригодность и профессиональный отбор. Профессиональный подбор. Профессиональное самоопределение и актуализация человека в профессии. 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312CFF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312CFF" w:rsidRPr="00312CFF">
        <w:rPr>
          <w:b/>
          <w:sz w:val="28"/>
          <w:szCs w:val="28"/>
        </w:rPr>
        <w:t>Основы профессиональной конфликтологии Функциональное значение деловых конфликтов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lastRenderedPageBreak/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Функциональное значение деловых конфликтов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0A4829">
        <w:rPr>
          <w:sz w:val="28"/>
          <w:szCs w:val="28"/>
        </w:rPr>
        <w:t>Причины деловых конфликтов</w:t>
      </w:r>
    </w:p>
    <w:p w:rsidR="007B763A" w:rsidRPr="00536036" w:rsidRDefault="007B763A" w:rsidP="000A4829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0A4829">
        <w:rPr>
          <w:sz w:val="28"/>
          <w:szCs w:val="28"/>
        </w:rPr>
        <w:t>Типы деловых конфликтов и коммуникативная тактика в конфликтных ситуациях</w:t>
      </w:r>
    </w:p>
    <w:p w:rsidR="007B763A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Модель делового конфликта</w:t>
      </w:r>
    </w:p>
    <w:p w:rsidR="000A4829" w:rsidRDefault="000A4829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Последствия деловых конфликтов</w:t>
      </w:r>
    </w:p>
    <w:p w:rsidR="000A4829" w:rsidRDefault="000A4829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 Улаживание конфликтов при помощи административных способов воздействия</w:t>
      </w:r>
    </w:p>
    <w:p w:rsidR="000A4829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 Психологические способы регуляции деловых конфликтов.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 Переговоры в конфликтной ситуации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Конфликтный человек в работающей команде</w:t>
      </w:r>
    </w:p>
    <w:p w:rsidR="00EE4B94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 Коммуникативная рефлексия как способ регулирования деловых конфликтов</w:t>
      </w:r>
    </w:p>
    <w:p w:rsidR="00EE4B94" w:rsidRPr="00536036" w:rsidRDefault="00EE4B94" w:rsidP="007B76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 Правила поведения и общения в конфликтной ситуации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>Функциональное значение деловых конфликтов. Причины деловых конфликтов. Типы деловых конфликтов и коммуникативные тактики в конфликтных ситуациях. Модель делового конфликта. Последствия деловых конфликтов. Улаживание конфликта при помощи административных способов воздействия. Психологические способы регуляции деловых конфликтов. Переговоры в конфликтной ситуации. Конфликтный человек в работающей команде. Коммуникативная рефлексия как способ регулирования деловых конфликтов. Правила поведения и общения в конфликтной ситуации.</w:t>
      </w:r>
    </w:p>
    <w:p w:rsidR="0065570B" w:rsidRDefault="0065570B" w:rsidP="009E5D44">
      <w:pPr>
        <w:pStyle w:val="Default"/>
        <w:ind w:firstLine="567"/>
        <w:jc w:val="both"/>
        <w:rPr>
          <w:sz w:val="28"/>
          <w:szCs w:val="28"/>
        </w:rPr>
      </w:pPr>
    </w:p>
    <w:p w:rsidR="0065570B" w:rsidRPr="00592748" w:rsidRDefault="0065570B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5570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. </w:t>
      </w:r>
      <w:r w:rsidR="00592748" w:rsidRPr="00592748">
        <w:rPr>
          <w:sz w:val="28"/>
          <w:szCs w:val="28"/>
        </w:rPr>
        <w:t xml:space="preserve"> </w:t>
      </w:r>
      <w:r w:rsidR="00592748" w:rsidRPr="00592748">
        <w:rPr>
          <w:b/>
          <w:sz w:val="28"/>
          <w:szCs w:val="28"/>
        </w:rPr>
        <w:t>Понятие профессионального стресса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536036" w:rsidRDefault="0065570B" w:rsidP="0065570B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27BC3">
        <w:rPr>
          <w:sz w:val="28"/>
          <w:szCs w:val="28"/>
        </w:rPr>
        <w:t>Понятие о профессиональном стрессе</w:t>
      </w:r>
    </w:p>
    <w:p w:rsidR="00627BC3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27BC3">
        <w:rPr>
          <w:sz w:val="28"/>
          <w:szCs w:val="28"/>
        </w:rPr>
        <w:t>Саморегуляция работника в условиях профессионального стресса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27BC3">
        <w:rPr>
          <w:sz w:val="28"/>
          <w:szCs w:val="28"/>
        </w:rPr>
        <w:t>Манипулирование в деловом общении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65570B" w:rsidRDefault="0065570B" w:rsidP="0065570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 xml:space="preserve">Понятие о профессиональном стрессе. Динамика профессионального стресса. Стрессовые сценарии. Саморегуляция работника в условиях профессионального стресса. Коммуникативный стресс в условиях профессиональной деятельности. Манипулирование в деловом общении. Профессиональный стресс достижения. Профессиональный стресс конкуренции. Профессиональный стресс успеха. Деньги и профессиональный стресс. Стресс подчинения. </w:t>
      </w:r>
    </w:p>
    <w:p w:rsidR="0065570B" w:rsidRPr="00627BC3" w:rsidRDefault="0065570B" w:rsidP="0065570B">
      <w:pPr>
        <w:pStyle w:val="Default"/>
        <w:jc w:val="both"/>
        <w:rPr>
          <w:sz w:val="28"/>
          <w:szCs w:val="28"/>
        </w:rPr>
      </w:pPr>
    </w:p>
    <w:p w:rsidR="00627BC3" w:rsidRPr="00592748" w:rsidRDefault="004405DD" w:rsidP="00627BC3">
      <w:pPr>
        <w:pStyle w:val="ReportMain"/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627BC3">
        <w:rPr>
          <w:b/>
          <w:sz w:val="28"/>
          <w:szCs w:val="28"/>
        </w:rPr>
        <w:t xml:space="preserve">Тема. </w:t>
      </w:r>
      <w:r w:rsidR="00592748" w:rsidRPr="00592748">
        <w:rPr>
          <w:b/>
          <w:sz w:val="28"/>
          <w:szCs w:val="28"/>
        </w:rPr>
        <w:t>Понятие успеха в профессиональной деятельности.</w:t>
      </w:r>
    </w:p>
    <w:p w:rsidR="004405DD" w:rsidRPr="00592748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627BC3" w:rsidRPr="00627BC3">
        <w:rPr>
          <w:rFonts w:eastAsia="Calibri"/>
          <w:sz w:val="28"/>
          <w:szCs w:val="28"/>
        </w:rPr>
        <w:t>Понятие успеха в профессиональной деятельности.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627BC3">
        <w:rPr>
          <w:sz w:val="28"/>
          <w:szCs w:val="28"/>
        </w:rPr>
        <w:t>Уровень мотивации работника и профессиональный успех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627BC3" w:rsidRPr="00627BC3">
        <w:rPr>
          <w:rFonts w:eastAsia="Calibri"/>
          <w:sz w:val="28"/>
          <w:szCs w:val="28"/>
        </w:rPr>
        <w:t>Успешные стратегии пост</w:t>
      </w:r>
      <w:r w:rsidR="00627BC3">
        <w:rPr>
          <w:sz w:val="28"/>
          <w:szCs w:val="28"/>
        </w:rPr>
        <w:t>роения профессиональной карьеры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27BC3" w:rsidRPr="00627BC3" w:rsidRDefault="00627BC3" w:rsidP="00627BC3">
      <w:pPr>
        <w:pStyle w:val="ReportMain"/>
        <w:suppressAutoHyphens/>
        <w:ind w:firstLine="567"/>
        <w:jc w:val="both"/>
        <w:rPr>
          <w:rFonts w:eastAsia="Calibri"/>
          <w:sz w:val="28"/>
          <w:szCs w:val="28"/>
        </w:rPr>
      </w:pPr>
      <w:r w:rsidRPr="00627BC3">
        <w:rPr>
          <w:rFonts w:eastAsia="Calibri"/>
          <w:sz w:val="28"/>
          <w:szCs w:val="28"/>
        </w:rPr>
        <w:t>Понятие успеха в профессиональной деятельности. Динамика профессионального успеха. Психотехника  профессионального успеха. Начало профессиональной деятельности. Уровень мотивации работника и профессиональный успех. Эффективный темп профессионального успеха. Прогнозирование и профессиональный успех. Фактор целеполагания и профессиональный успех. Успешные стратегии построения профессиональной карьеры.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BD078A" w:rsidRPr="00536036" w:rsidRDefault="00BD078A" w:rsidP="00BD07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</w:t>
      </w:r>
      <w:r w:rsidR="00EC46FF" w:rsidRPr="00EC46FF">
        <w:rPr>
          <w:b/>
          <w:sz w:val="28"/>
          <w:szCs w:val="28"/>
        </w:rPr>
        <w:t>Методические указания к творческому заданию</w:t>
      </w:r>
    </w:p>
    <w:p w:rsidR="00BD078A" w:rsidRDefault="00BD078A" w:rsidP="00BD078A">
      <w:pPr>
        <w:pStyle w:val="Default"/>
        <w:jc w:val="both"/>
        <w:rPr>
          <w:sz w:val="28"/>
          <w:szCs w:val="28"/>
        </w:rPr>
      </w:pP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Составьте и решите раз</w:t>
      </w:r>
      <w:r>
        <w:rPr>
          <w:sz w:val="28"/>
          <w:szCs w:val="28"/>
        </w:rPr>
        <w:t>ными способами проектные задачи по темам: «Как лучше осуществить профессиональный подбор», «Как выйти из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фессиональлного конфликта», «Как не допустить профессионального стре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са», «В чём секрет профессионального успеха?».  </w:t>
      </w: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Этапы работы над проектной задачей.</w:t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DE1199">
        <w:rPr>
          <w:rFonts w:ascii="Times New Roman" w:hAnsi="Times New Roman" w:cs="Times New Roman"/>
          <w:sz w:val="28"/>
          <w:szCs w:val="28"/>
        </w:rPr>
        <w:t>с</w:t>
      </w:r>
      <w:r w:rsidRPr="00DE1199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DE1199">
        <w:rPr>
          <w:rFonts w:ascii="Times New Roman" w:hAnsi="Times New Roman" w:cs="Times New Roman"/>
          <w:sz w:val="28"/>
          <w:szCs w:val="28"/>
        </w:rPr>
        <w:t>в</w:t>
      </w:r>
      <w:r w:rsidRPr="00DE1199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DE1199">
        <w:rPr>
          <w:rFonts w:ascii="Times New Roman" w:hAnsi="Times New Roman" w:cs="Times New Roman"/>
          <w:sz w:val="28"/>
          <w:szCs w:val="28"/>
        </w:rPr>
        <w:t>н</w:t>
      </w:r>
      <w:r w:rsidRPr="00DE1199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DE1199">
        <w:rPr>
          <w:rFonts w:ascii="Times New Roman" w:hAnsi="Times New Roman" w:cs="Times New Roman"/>
          <w:sz w:val="28"/>
          <w:szCs w:val="28"/>
        </w:rPr>
        <w:t>е</w:t>
      </w:r>
      <w:r w:rsidRPr="00DE1199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 xml:space="preserve">певает, кто умеет хорошо повторять материал, который был прослушан на </w:t>
      </w:r>
      <w:r w:rsidRPr="00536036">
        <w:rPr>
          <w:sz w:val="28"/>
          <w:szCs w:val="28"/>
        </w:rPr>
        <w:lastRenderedPageBreak/>
        <w:t>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lastRenderedPageBreak/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Зачет проводится по расписанию сессии. Форма проведения занятия – устная. Требование к содержанию ответа – дать краткий, но обоснованный с </w:t>
      </w:r>
      <w:r w:rsidRPr="00536036">
        <w:rPr>
          <w:sz w:val="28"/>
          <w:szCs w:val="28"/>
        </w:rPr>
        <w:lastRenderedPageBreak/>
        <w:t>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E7" w:rsidRDefault="000C1DE7" w:rsidP="00817BE6">
      <w:pPr>
        <w:spacing w:after="0" w:line="240" w:lineRule="auto"/>
      </w:pPr>
      <w:r>
        <w:separator/>
      </w:r>
    </w:p>
  </w:endnote>
  <w:endnote w:type="continuationSeparator" w:id="0">
    <w:p w:rsidR="000C1DE7" w:rsidRDefault="000C1DE7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28F8" w:rsidRDefault="00B53CDB">
        <w:pPr>
          <w:pStyle w:val="a7"/>
          <w:jc w:val="center"/>
        </w:pPr>
        <w:fldSimple w:instr="PAGE   \* MERGEFORMAT">
          <w:r w:rsidR="00744B8C">
            <w:rPr>
              <w:noProof/>
            </w:rPr>
            <w:t>11</w:t>
          </w:r>
        </w:fldSimple>
      </w:p>
    </w:sdtContent>
  </w:sdt>
  <w:p w:rsidR="002728F8" w:rsidRDefault="002728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E7" w:rsidRDefault="000C1DE7" w:rsidP="00817BE6">
      <w:pPr>
        <w:spacing w:after="0" w:line="240" w:lineRule="auto"/>
      </w:pPr>
      <w:r>
        <w:separator/>
      </w:r>
    </w:p>
  </w:footnote>
  <w:footnote w:type="continuationSeparator" w:id="0">
    <w:p w:rsidR="000C1DE7" w:rsidRDefault="000C1DE7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25B11"/>
    <w:rsid w:val="000303CA"/>
    <w:rsid w:val="00033CF4"/>
    <w:rsid w:val="00037DF0"/>
    <w:rsid w:val="00047218"/>
    <w:rsid w:val="00067BE2"/>
    <w:rsid w:val="00074BB1"/>
    <w:rsid w:val="000845A3"/>
    <w:rsid w:val="00090B2C"/>
    <w:rsid w:val="000A3E2C"/>
    <w:rsid w:val="000A4829"/>
    <w:rsid w:val="000C1DE7"/>
    <w:rsid w:val="000D5B64"/>
    <w:rsid w:val="000D63EE"/>
    <w:rsid w:val="000E2B93"/>
    <w:rsid w:val="000E373B"/>
    <w:rsid w:val="000E6D5B"/>
    <w:rsid w:val="000E76F8"/>
    <w:rsid w:val="000F1364"/>
    <w:rsid w:val="000F47B3"/>
    <w:rsid w:val="000F4960"/>
    <w:rsid w:val="000F6DC6"/>
    <w:rsid w:val="00102118"/>
    <w:rsid w:val="001105E5"/>
    <w:rsid w:val="001209D9"/>
    <w:rsid w:val="00122C06"/>
    <w:rsid w:val="00125B87"/>
    <w:rsid w:val="001364E8"/>
    <w:rsid w:val="00144A63"/>
    <w:rsid w:val="0014521C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C4828"/>
    <w:rsid w:val="001D570E"/>
    <w:rsid w:val="001D7710"/>
    <w:rsid w:val="00201374"/>
    <w:rsid w:val="00203340"/>
    <w:rsid w:val="0020537E"/>
    <w:rsid w:val="00230A0A"/>
    <w:rsid w:val="002424BE"/>
    <w:rsid w:val="00245B60"/>
    <w:rsid w:val="0024618A"/>
    <w:rsid w:val="00252D95"/>
    <w:rsid w:val="00254A0C"/>
    <w:rsid w:val="00262C9E"/>
    <w:rsid w:val="00262CF1"/>
    <w:rsid w:val="002728F8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2CFF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B252D"/>
    <w:rsid w:val="003D2372"/>
    <w:rsid w:val="003E5D3B"/>
    <w:rsid w:val="003E6D16"/>
    <w:rsid w:val="00400ABA"/>
    <w:rsid w:val="00401AD2"/>
    <w:rsid w:val="004039AA"/>
    <w:rsid w:val="00406F40"/>
    <w:rsid w:val="0041333B"/>
    <w:rsid w:val="0041357F"/>
    <w:rsid w:val="00414C57"/>
    <w:rsid w:val="00431631"/>
    <w:rsid w:val="00435DDB"/>
    <w:rsid w:val="004405DD"/>
    <w:rsid w:val="004445F3"/>
    <w:rsid w:val="004558AD"/>
    <w:rsid w:val="00457067"/>
    <w:rsid w:val="0047183D"/>
    <w:rsid w:val="0047249A"/>
    <w:rsid w:val="00475512"/>
    <w:rsid w:val="00476C03"/>
    <w:rsid w:val="00477D55"/>
    <w:rsid w:val="0049342A"/>
    <w:rsid w:val="004B5732"/>
    <w:rsid w:val="004B7E80"/>
    <w:rsid w:val="004C473C"/>
    <w:rsid w:val="004D06F4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92748"/>
    <w:rsid w:val="005940CA"/>
    <w:rsid w:val="00595CB1"/>
    <w:rsid w:val="005A7965"/>
    <w:rsid w:val="005B1884"/>
    <w:rsid w:val="005C398D"/>
    <w:rsid w:val="005D4358"/>
    <w:rsid w:val="005D4EC5"/>
    <w:rsid w:val="005E431D"/>
    <w:rsid w:val="005E4733"/>
    <w:rsid w:val="005F248D"/>
    <w:rsid w:val="005F447F"/>
    <w:rsid w:val="005F64BE"/>
    <w:rsid w:val="00602D51"/>
    <w:rsid w:val="00611F0C"/>
    <w:rsid w:val="00614402"/>
    <w:rsid w:val="00622576"/>
    <w:rsid w:val="0062769F"/>
    <w:rsid w:val="00627BC3"/>
    <w:rsid w:val="00631A88"/>
    <w:rsid w:val="006321E6"/>
    <w:rsid w:val="00633DBE"/>
    <w:rsid w:val="00652A56"/>
    <w:rsid w:val="00652FD0"/>
    <w:rsid w:val="0065570B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1DF7"/>
    <w:rsid w:val="006B3592"/>
    <w:rsid w:val="006B3B2B"/>
    <w:rsid w:val="006C2283"/>
    <w:rsid w:val="006C49F0"/>
    <w:rsid w:val="006D457F"/>
    <w:rsid w:val="006D669F"/>
    <w:rsid w:val="006E22BA"/>
    <w:rsid w:val="006F3340"/>
    <w:rsid w:val="006F3AF7"/>
    <w:rsid w:val="007025ED"/>
    <w:rsid w:val="00710983"/>
    <w:rsid w:val="007237BD"/>
    <w:rsid w:val="00727DB3"/>
    <w:rsid w:val="007311BE"/>
    <w:rsid w:val="00744B8C"/>
    <w:rsid w:val="00746AA3"/>
    <w:rsid w:val="00754144"/>
    <w:rsid w:val="00762BEB"/>
    <w:rsid w:val="00771419"/>
    <w:rsid w:val="007739B2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0F66"/>
    <w:rsid w:val="00811604"/>
    <w:rsid w:val="0081607A"/>
    <w:rsid w:val="0081644D"/>
    <w:rsid w:val="00817741"/>
    <w:rsid w:val="00817BE6"/>
    <w:rsid w:val="008228CE"/>
    <w:rsid w:val="00827072"/>
    <w:rsid w:val="00836AFF"/>
    <w:rsid w:val="00844FA5"/>
    <w:rsid w:val="00852328"/>
    <w:rsid w:val="00856233"/>
    <w:rsid w:val="00860A20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516C5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A2097"/>
    <w:rsid w:val="009A2754"/>
    <w:rsid w:val="009A4154"/>
    <w:rsid w:val="009B0CC7"/>
    <w:rsid w:val="009B1751"/>
    <w:rsid w:val="009B62F5"/>
    <w:rsid w:val="009C3876"/>
    <w:rsid w:val="009C478C"/>
    <w:rsid w:val="009C597E"/>
    <w:rsid w:val="009D5553"/>
    <w:rsid w:val="009E5D44"/>
    <w:rsid w:val="009F2D05"/>
    <w:rsid w:val="009F7EA6"/>
    <w:rsid w:val="00A062B2"/>
    <w:rsid w:val="00A10B73"/>
    <w:rsid w:val="00A13689"/>
    <w:rsid w:val="00A13C3E"/>
    <w:rsid w:val="00A156E1"/>
    <w:rsid w:val="00A21299"/>
    <w:rsid w:val="00A379D3"/>
    <w:rsid w:val="00A41C30"/>
    <w:rsid w:val="00A444FF"/>
    <w:rsid w:val="00A543C5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7660"/>
    <w:rsid w:val="00B408EA"/>
    <w:rsid w:val="00B42E55"/>
    <w:rsid w:val="00B45D4F"/>
    <w:rsid w:val="00B53CDB"/>
    <w:rsid w:val="00B55747"/>
    <w:rsid w:val="00B56F0C"/>
    <w:rsid w:val="00B67360"/>
    <w:rsid w:val="00B70C03"/>
    <w:rsid w:val="00B7266B"/>
    <w:rsid w:val="00B75188"/>
    <w:rsid w:val="00B80AC3"/>
    <w:rsid w:val="00BB772B"/>
    <w:rsid w:val="00BC5673"/>
    <w:rsid w:val="00BD025A"/>
    <w:rsid w:val="00BD078A"/>
    <w:rsid w:val="00BD3C36"/>
    <w:rsid w:val="00BD6D4C"/>
    <w:rsid w:val="00BE2DBF"/>
    <w:rsid w:val="00C021A9"/>
    <w:rsid w:val="00C03F94"/>
    <w:rsid w:val="00C102D0"/>
    <w:rsid w:val="00C2625A"/>
    <w:rsid w:val="00C274FA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A64F4"/>
    <w:rsid w:val="00CC68E1"/>
    <w:rsid w:val="00CD0694"/>
    <w:rsid w:val="00CF1E76"/>
    <w:rsid w:val="00CF44EC"/>
    <w:rsid w:val="00D01E2B"/>
    <w:rsid w:val="00D04C74"/>
    <w:rsid w:val="00D06BDB"/>
    <w:rsid w:val="00D21FDD"/>
    <w:rsid w:val="00D276CE"/>
    <w:rsid w:val="00D42953"/>
    <w:rsid w:val="00D549EA"/>
    <w:rsid w:val="00D54F4E"/>
    <w:rsid w:val="00D57F9A"/>
    <w:rsid w:val="00D6778C"/>
    <w:rsid w:val="00D67B03"/>
    <w:rsid w:val="00D728DC"/>
    <w:rsid w:val="00D75CD0"/>
    <w:rsid w:val="00D87D6D"/>
    <w:rsid w:val="00D968BF"/>
    <w:rsid w:val="00DA6EB3"/>
    <w:rsid w:val="00DB129C"/>
    <w:rsid w:val="00DC3091"/>
    <w:rsid w:val="00DE022B"/>
    <w:rsid w:val="00DE1199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1145"/>
    <w:rsid w:val="00E2757D"/>
    <w:rsid w:val="00E325FD"/>
    <w:rsid w:val="00E36D16"/>
    <w:rsid w:val="00E43D7C"/>
    <w:rsid w:val="00E43E0B"/>
    <w:rsid w:val="00E44437"/>
    <w:rsid w:val="00E541C7"/>
    <w:rsid w:val="00E548E6"/>
    <w:rsid w:val="00E604E5"/>
    <w:rsid w:val="00E61965"/>
    <w:rsid w:val="00E716DD"/>
    <w:rsid w:val="00E847AC"/>
    <w:rsid w:val="00E84A4D"/>
    <w:rsid w:val="00E94264"/>
    <w:rsid w:val="00EA6E50"/>
    <w:rsid w:val="00EC45E6"/>
    <w:rsid w:val="00EC46FF"/>
    <w:rsid w:val="00EC67AF"/>
    <w:rsid w:val="00EC696B"/>
    <w:rsid w:val="00EC7874"/>
    <w:rsid w:val="00ED27C5"/>
    <w:rsid w:val="00EE4B94"/>
    <w:rsid w:val="00EE6C10"/>
    <w:rsid w:val="00EF0FF3"/>
    <w:rsid w:val="00EF3A47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  <w:style w:type="paragraph" w:styleId="ad">
    <w:name w:val="Balloon Text"/>
    <w:basedOn w:val="a"/>
    <w:link w:val="ae"/>
    <w:uiPriority w:val="99"/>
    <w:semiHidden/>
    <w:unhideWhenUsed/>
    <w:rsid w:val="00BD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643F-0501-407E-A762-6DE8651B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26</Pages>
  <Words>8230</Words>
  <Characters>46914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283</cp:revision>
  <cp:lastPrinted>2016-10-27T10:34:00Z</cp:lastPrinted>
  <dcterms:created xsi:type="dcterms:W3CDTF">2016-10-09T16:26:00Z</dcterms:created>
  <dcterms:modified xsi:type="dcterms:W3CDTF">2020-01-05T19:35:00Z</dcterms:modified>
</cp:coreProperties>
</file>