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39" w:rsidRDefault="00307339" w:rsidP="00307339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</w:p>
    <w:p w:rsidR="00307339" w:rsidRPr="008A4113" w:rsidRDefault="00307339" w:rsidP="00307339">
      <w:pPr>
        <w:pStyle w:val="ReportHead"/>
        <w:rPr>
          <w:sz w:val="24"/>
        </w:rPr>
      </w:pPr>
    </w:p>
    <w:p w:rsidR="00307339" w:rsidRPr="008A4113" w:rsidRDefault="00307339" w:rsidP="00307339">
      <w:pPr>
        <w:pStyle w:val="ReportHead"/>
        <w:rPr>
          <w:sz w:val="24"/>
        </w:rPr>
      </w:pPr>
      <w:proofErr w:type="spellStart"/>
      <w:r w:rsidRPr="008A4113">
        <w:rPr>
          <w:sz w:val="24"/>
        </w:rPr>
        <w:t>Бузулукский</w:t>
      </w:r>
      <w:proofErr w:type="spellEnd"/>
      <w:r w:rsidRPr="008A4113">
        <w:rPr>
          <w:sz w:val="24"/>
        </w:rPr>
        <w:t xml:space="preserve"> гуманитарно-технологический институт (филиал)</w:t>
      </w: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Федерального государственного бюджетного образовательного учреждения</w:t>
      </w:r>
    </w:p>
    <w:p w:rsidR="00307339" w:rsidRPr="008A4113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>высшего образования</w:t>
      </w:r>
    </w:p>
    <w:p w:rsidR="00307339" w:rsidRPr="00D953BD" w:rsidRDefault="00307339" w:rsidP="00307339">
      <w:pPr>
        <w:pStyle w:val="ReportHead"/>
        <w:rPr>
          <w:b/>
          <w:sz w:val="24"/>
        </w:rPr>
      </w:pPr>
      <w:r w:rsidRPr="00D953BD">
        <w:rPr>
          <w:b/>
          <w:sz w:val="24"/>
        </w:rPr>
        <w:t>«Оренбургский государственный университет»</w:t>
      </w:r>
    </w:p>
    <w:p w:rsidR="00307339" w:rsidRPr="008A4113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  <w:r w:rsidRPr="008A4113">
        <w:rPr>
          <w:sz w:val="24"/>
        </w:rPr>
        <w:t xml:space="preserve">Кафедра </w:t>
      </w:r>
      <w:proofErr w:type="spellStart"/>
      <w:r w:rsidRPr="008A4113">
        <w:rPr>
          <w:sz w:val="24"/>
        </w:rPr>
        <w:t>биоэкологии</w:t>
      </w:r>
      <w:proofErr w:type="spellEnd"/>
      <w:r w:rsidRPr="008A4113">
        <w:rPr>
          <w:sz w:val="24"/>
        </w:rPr>
        <w:t xml:space="preserve"> и </w:t>
      </w:r>
      <w:proofErr w:type="spellStart"/>
      <w:r w:rsidRPr="008A4113">
        <w:rPr>
          <w:sz w:val="24"/>
        </w:rPr>
        <w:t>техносферной</w:t>
      </w:r>
      <w:proofErr w:type="spellEnd"/>
      <w:r w:rsidRPr="008A4113">
        <w:rPr>
          <w:sz w:val="24"/>
        </w:rPr>
        <w:t xml:space="preserve"> безопасности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</w:p>
    <w:p w:rsidR="00307339" w:rsidRPr="00307339" w:rsidRDefault="00307339" w:rsidP="00307339">
      <w:pPr>
        <w:pStyle w:val="ReportHead"/>
        <w:spacing w:before="120"/>
        <w:rPr>
          <w:b/>
          <w:sz w:val="24"/>
        </w:rPr>
      </w:pPr>
      <w:r w:rsidRPr="00307339">
        <w:rPr>
          <w:b/>
          <w:sz w:val="24"/>
        </w:rPr>
        <w:t xml:space="preserve">МЕТОДИЧЕСКИЕ УКАЗАНИЯ </w:t>
      </w:r>
      <w:proofErr w:type="gramStart"/>
      <w:r w:rsidRPr="00307339">
        <w:rPr>
          <w:b/>
          <w:sz w:val="24"/>
        </w:rPr>
        <w:t>ОБУЧАЮЩИХСЯ</w:t>
      </w:r>
      <w:proofErr w:type="gramEnd"/>
      <w:r w:rsidRPr="00307339">
        <w:rPr>
          <w:b/>
          <w:sz w:val="24"/>
        </w:rPr>
        <w:t xml:space="preserve"> ПО ОСВОЕНИЮ </w:t>
      </w:r>
    </w:p>
    <w:p w:rsidR="00307339" w:rsidRPr="00307339" w:rsidRDefault="00307339" w:rsidP="00307339">
      <w:pPr>
        <w:pStyle w:val="ReportHead"/>
        <w:spacing w:before="120"/>
        <w:rPr>
          <w:b/>
          <w:sz w:val="24"/>
        </w:rPr>
      </w:pPr>
      <w:r w:rsidRPr="00307339">
        <w:rPr>
          <w:b/>
          <w:sz w:val="24"/>
        </w:rPr>
        <w:t>ДИСЦИПЛИНЫ</w:t>
      </w:r>
    </w:p>
    <w:p w:rsidR="00307339" w:rsidRDefault="00307339" w:rsidP="00307339">
      <w:pPr>
        <w:pStyle w:val="ReportHead"/>
        <w:spacing w:before="120"/>
        <w:rPr>
          <w:i/>
          <w:sz w:val="24"/>
        </w:rPr>
      </w:pPr>
      <w:r>
        <w:rPr>
          <w:i/>
          <w:sz w:val="24"/>
        </w:rPr>
        <w:t>«</w:t>
      </w:r>
      <w:r w:rsidR="00D07AC6">
        <w:rPr>
          <w:i/>
          <w:sz w:val="24"/>
        </w:rPr>
        <w:t>Б.1.Б.21 Цитология, гистология и биология развития</w:t>
      </w:r>
      <w:r>
        <w:rPr>
          <w:i/>
          <w:sz w:val="24"/>
        </w:rPr>
        <w:t>»</w:t>
      </w:r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307339" w:rsidRDefault="00307339" w:rsidP="00307339">
      <w:pPr>
        <w:pStyle w:val="ReportHead"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307339" w:rsidRDefault="00307339" w:rsidP="00307339">
      <w:pPr>
        <w:pStyle w:val="ReportHead"/>
        <w:rPr>
          <w:sz w:val="24"/>
        </w:rPr>
      </w:pPr>
      <w:r>
        <w:rPr>
          <w:sz w:val="24"/>
        </w:rPr>
        <w:t>Направление подготовки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06.03.01 Биология</w:t>
      </w:r>
    </w:p>
    <w:p w:rsidR="00307339" w:rsidRDefault="00307339" w:rsidP="00307339">
      <w:pPr>
        <w:pStyle w:val="ReportHead"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proofErr w:type="spellStart"/>
      <w:r>
        <w:rPr>
          <w:i/>
          <w:sz w:val="24"/>
          <w:u w:val="single"/>
        </w:rPr>
        <w:t>Биоэкология</w:t>
      </w:r>
      <w:proofErr w:type="spellEnd"/>
    </w:p>
    <w:p w:rsidR="00307339" w:rsidRDefault="00307339" w:rsidP="00307339">
      <w:pPr>
        <w:pStyle w:val="ReportHead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307339" w:rsidRDefault="00307339" w:rsidP="00307339">
      <w:pPr>
        <w:pStyle w:val="ReportHead"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 w:rsidR="001061E4"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307339" w:rsidRDefault="00307339" w:rsidP="00307339">
      <w:pPr>
        <w:pStyle w:val="ReportHead"/>
        <w:rPr>
          <w:sz w:val="24"/>
        </w:rPr>
      </w:pPr>
    </w:p>
    <w:p w:rsidR="00307339" w:rsidRDefault="00307339" w:rsidP="00307339">
      <w:pPr>
        <w:pStyle w:val="ReportHead"/>
        <w:rPr>
          <w:sz w:val="24"/>
        </w:rPr>
      </w:pPr>
      <w:r>
        <w:rPr>
          <w:sz w:val="24"/>
        </w:rPr>
        <w:t>Квалификация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307339" w:rsidRDefault="00307339" w:rsidP="00307339">
      <w:pPr>
        <w:pStyle w:val="ReportHead"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307339" w:rsidRDefault="00307339" w:rsidP="00307339">
      <w:pPr>
        <w:pStyle w:val="ReportHead"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307339" w:rsidRDefault="00307339" w:rsidP="00307339">
      <w:pPr>
        <w:pStyle w:val="ReportHead"/>
        <w:rPr>
          <w:sz w:val="24"/>
        </w:rPr>
      </w:pPr>
      <w:bookmarkStart w:id="0" w:name="BookmarkWhereDelChr13"/>
      <w:bookmarkEnd w:id="0"/>
    </w:p>
    <w:p w:rsidR="00307339" w:rsidRDefault="00307339" w:rsidP="00307339">
      <w:pPr>
        <w:pStyle w:val="ReportHead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30733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Pr="00212FA0" w:rsidRDefault="008D4D99" w:rsidP="00212FA0">
      <w:pPr>
        <w:pStyle w:val="ReportHead"/>
        <w:suppressAutoHyphens/>
        <w:rPr>
          <w:sz w:val="24"/>
        </w:rPr>
      </w:pPr>
      <w:r>
        <w:rPr>
          <w:sz w:val="24"/>
        </w:rPr>
        <w:t>Бузулук 201</w:t>
      </w:r>
      <w:r w:rsidR="00092A80">
        <w:rPr>
          <w:sz w:val="24"/>
        </w:rPr>
        <w:t>8</w:t>
      </w:r>
    </w:p>
    <w:p w:rsidR="008D4D99" w:rsidRDefault="00D07AC6" w:rsidP="001D7187">
      <w:pPr>
        <w:pStyle w:val="ReportMain"/>
        <w:suppressAutoHyphens/>
        <w:spacing w:line="360" w:lineRule="auto"/>
        <w:ind w:left="-567" w:right="-284" w:firstLine="709"/>
        <w:jc w:val="both"/>
        <w:rPr>
          <w:sz w:val="28"/>
          <w:szCs w:val="20"/>
        </w:rPr>
      </w:pPr>
      <w:r w:rsidRPr="00D07AC6">
        <w:rPr>
          <w:sz w:val="28"/>
          <w:szCs w:val="28"/>
        </w:rPr>
        <w:lastRenderedPageBreak/>
        <w:t>Цитология, гистология и биология развития</w:t>
      </w:r>
      <w:r w:rsidR="008D4D99" w:rsidRPr="00D07AC6">
        <w:rPr>
          <w:sz w:val="28"/>
          <w:szCs w:val="28"/>
        </w:rPr>
        <w:t>:</w:t>
      </w:r>
      <w:r w:rsidR="00212FA0">
        <w:rPr>
          <w:sz w:val="28"/>
          <w:szCs w:val="28"/>
        </w:rPr>
        <w:t xml:space="preserve"> </w:t>
      </w:r>
      <w:r w:rsidR="008D4D99">
        <w:rPr>
          <w:sz w:val="28"/>
          <w:szCs w:val="20"/>
        </w:rPr>
        <w:t xml:space="preserve">методические указания для </w:t>
      </w:r>
      <w:proofErr w:type="gramStart"/>
      <w:r w:rsidR="008D4D99">
        <w:rPr>
          <w:sz w:val="28"/>
          <w:szCs w:val="20"/>
        </w:rPr>
        <w:t>обучающихся</w:t>
      </w:r>
      <w:proofErr w:type="gramEnd"/>
      <w:r w:rsidR="008D4D99">
        <w:rPr>
          <w:sz w:val="28"/>
          <w:szCs w:val="20"/>
        </w:rPr>
        <w:t xml:space="preserve"> по освоению дисциплины</w:t>
      </w:r>
      <w:r w:rsidR="008D4D99" w:rsidRPr="008D4D99">
        <w:rPr>
          <w:sz w:val="28"/>
          <w:szCs w:val="28"/>
        </w:rPr>
        <w:t xml:space="preserve">/ </w:t>
      </w:r>
      <w:r w:rsidR="00212FA0">
        <w:rPr>
          <w:sz w:val="28"/>
          <w:szCs w:val="28"/>
        </w:rPr>
        <w:t xml:space="preserve">Н. Н. Садыкова. </w:t>
      </w:r>
      <w:r w:rsidR="008D4D99" w:rsidRPr="008D4D99">
        <w:rPr>
          <w:sz w:val="28"/>
          <w:szCs w:val="28"/>
        </w:rPr>
        <w:t xml:space="preserve"> - </w:t>
      </w:r>
      <w:r w:rsidR="008D4D99">
        <w:rPr>
          <w:sz w:val="28"/>
          <w:szCs w:val="20"/>
        </w:rPr>
        <w:t xml:space="preserve"> </w:t>
      </w:r>
      <w:proofErr w:type="spellStart"/>
      <w:r w:rsidR="008D4D99">
        <w:rPr>
          <w:sz w:val="28"/>
          <w:szCs w:val="20"/>
        </w:rPr>
        <w:t>Бузулукский</w:t>
      </w:r>
      <w:proofErr w:type="spellEnd"/>
      <w:r w:rsidR="008D4D99">
        <w:rPr>
          <w:sz w:val="28"/>
          <w:szCs w:val="20"/>
        </w:rPr>
        <w:t xml:space="preserve"> </w:t>
      </w:r>
      <w:proofErr w:type="spellStart"/>
      <w:proofErr w:type="gramStart"/>
      <w:r w:rsidR="008D4D99">
        <w:rPr>
          <w:sz w:val="28"/>
          <w:szCs w:val="20"/>
        </w:rPr>
        <w:t>гуманитарно-технолог</w:t>
      </w:r>
      <w:proofErr w:type="spellEnd"/>
      <w:proofErr w:type="gramEnd"/>
      <w:r w:rsidR="008D4D99">
        <w:rPr>
          <w:sz w:val="28"/>
          <w:szCs w:val="20"/>
        </w:rPr>
        <w:t xml:space="preserve">. </w:t>
      </w:r>
      <w:proofErr w:type="spellStart"/>
      <w:r w:rsidR="008D4D99">
        <w:rPr>
          <w:sz w:val="28"/>
          <w:szCs w:val="20"/>
        </w:rPr>
        <w:t>и</w:t>
      </w:r>
      <w:r w:rsidR="00212FA0">
        <w:rPr>
          <w:sz w:val="28"/>
          <w:szCs w:val="20"/>
        </w:rPr>
        <w:t>н-т</w:t>
      </w:r>
      <w:proofErr w:type="spellEnd"/>
      <w:r w:rsidR="00212FA0">
        <w:rPr>
          <w:sz w:val="28"/>
          <w:szCs w:val="20"/>
        </w:rPr>
        <w:t xml:space="preserve"> (филиал) ГОУ ОГУ. – Бузулук</w:t>
      </w:r>
      <w:r w:rsidR="008D4D99">
        <w:rPr>
          <w:sz w:val="28"/>
          <w:szCs w:val="20"/>
        </w:rPr>
        <w:t>: БГТИ (филиал) ОГУ, 201</w:t>
      </w:r>
      <w:r w:rsidR="00092A80">
        <w:rPr>
          <w:sz w:val="28"/>
          <w:szCs w:val="20"/>
        </w:rPr>
        <w:t>8</w:t>
      </w:r>
      <w:r w:rsidR="008D4D99">
        <w:rPr>
          <w:sz w:val="28"/>
          <w:szCs w:val="20"/>
        </w:rPr>
        <w:t>.</w:t>
      </w:r>
    </w:p>
    <w:p w:rsidR="008D4D99" w:rsidRDefault="008D4D99" w:rsidP="001D7187">
      <w:pPr>
        <w:suppressLineNumbers/>
        <w:spacing w:after="0" w:line="360" w:lineRule="auto"/>
        <w:ind w:right="-284"/>
        <w:jc w:val="both"/>
        <w:rPr>
          <w:rFonts w:eastAsia="Times New Roman"/>
          <w:sz w:val="28"/>
          <w:szCs w:val="28"/>
        </w:rPr>
      </w:pPr>
    </w:p>
    <w:p w:rsidR="008D4D99" w:rsidRPr="00FF0076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Составитель </w:t>
      </w:r>
      <w:r w:rsidRPr="00FF0076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212FA0">
        <w:rPr>
          <w:rFonts w:ascii="Times New Roman" w:hAnsi="Times New Roman" w:cs="Times New Roman"/>
          <w:sz w:val="28"/>
          <w:szCs w:val="28"/>
        </w:rPr>
        <w:t>Н. Н. Садыкова</w:t>
      </w:r>
    </w:p>
    <w:p w:rsidR="008D4D99" w:rsidRPr="00FF0076" w:rsidRDefault="008D4D99" w:rsidP="001D718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6">
        <w:rPr>
          <w:rFonts w:ascii="Times New Roman" w:hAnsi="Times New Roman" w:cs="Times New Roman"/>
          <w:sz w:val="28"/>
          <w:szCs w:val="28"/>
        </w:rPr>
        <w:t>«___»______________201</w:t>
      </w:r>
      <w:r w:rsidR="00092A80">
        <w:rPr>
          <w:rFonts w:ascii="Times New Roman" w:hAnsi="Times New Roman" w:cs="Times New Roman"/>
          <w:sz w:val="28"/>
          <w:szCs w:val="28"/>
        </w:rPr>
        <w:t>8</w:t>
      </w:r>
      <w:r w:rsidRPr="00FF00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4D99" w:rsidRDefault="008D4D99" w:rsidP="001D7187">
      <w:pPr>
        <w:suppressLineNumbers/>
        <w:spacing w:after="0" w:line="360" w:lineRule="auto"/>
        <w:ind w:right="-284"/>
        <w:jc w:val="both"/>
        <w:rPr>
          <w:rFonts w:ascii="Calibri" w:eastAsia="Times New Roman" w:hAnsi="Calibri"/>
          <w:sz w:val="28"/>
          <w:szCs w:val="28"/>
        </w:rPr>
      </w:pPr>
    </w:p>
    <w:p w:rsidR="008D4D99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eastAsia="Calibri" w:hAnsi="Times New Roman"/>
          <w:sz w:val="28"/>
          <w:szCs w:val="28"/>
        </w:rPr>
      </w:pPr>
      <w:r w:rsidRPr="00440111">
        <w:rPr>
          <w:rFonts w:ascii="Times New Roman" w:hAnsi="Times New Roman"/>
          <w:sz w:val="28"/>
          <w:szCs w:val="28"/>
        </w:rPr>
        <w:t>Методические указания по  освоению дисциплины включают</w:t>
      </w:r>
      <w:r w:rsidR="00440111" w:rsidRPr="00440111">
        <w:rPr>
          <w:rFonts w:ascii="Times New Roman" w:hAnsi="Times New Roman"/>
          <w:sz w:val="28"/>
          <w:szCs w:val="28"/>
        </w:rPr>
        <w:t>:</w:t>
      </w:r>
      <w:r w:rsidRPr="00440111">
        <w:rPr>
          <w:rFonts w:ascii="Times New Roman" w:hAnsi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в</w:t>
      </w:r>
      <w:r w:rsidR="00440111" w:rsidRPr="00611364">
        <w:rPr>
          <w:rFonts w:ascii="Times New Roman" w:hAnsi="Times New Roman" w:cs="Times New Roman"/>
          <w:sz w:val="28"/>
          <w:szCs w:val="28"/>
        </w:rPr>
        <w:t>иды аудиторной и внеаудиторной самостоятельной работы студентов по дисциплине</w:t>
      </w:r>
      <w:r w:rsidR="00440111">
        <w:rPr>
          <w:rFonts w:ascii="Times New Roman" w:hAnsi="Times New Roman"/>
          <w:sz w:val="28"/>
          <w:szCs w:val="28"/>
        </w:rPr>
        <w:t>;</w:t>
      </w:r>
      <w:r w:rsidR="00440111" w:rsidRPr="00440111">
        <w:rPr>
          <w:rFonts w:ascii="Times New Roman" w:hAnsi="Times New Roman" w:cs="Times New Roman"/>
          <w:sz w:val="28"/>
          <w:szCs w:val="28"/>
        </w:rPr>
        <w:t xml:space="preserve"> </w:t>
      </w:r>
      <w:r w:rsidR="00440111">
        <w:rPr>
          <w:rFonts w:ascii="Times New Roman" w:hAnsi="Times New Roman" w:cs="Times New Roman"/>
          <w:sz w:val="28"/>
          <w:szCs w:val="28"/>
        </w:rPr>
        <w:t>м</w:t>
      </w:r>
      <w:r w:rsidR="00440111" w:rsidRPr="00611364">
        <w:rPr>
          <w:rFonts w:ascii="Times New Roman" w:hAnsi="Times New Roman" w:cs="Times New Roman"/>
          <w:sz w:val="28"/>
          <w:szCs w:val="28"/>
        </w:rPr>
        <w:t>етодические рекомендации по изучению теоретических основ дисциплины</w:t>
      </w:r>
      <w:r w:rsidR="00440111">
        <w:rPr>
          <w:rFonts w:ascii="Times New Roman" w:hAnsi="Times New Roman"/>
          <w:sz w:val="28"/>
          <w:szCs w:val="28"/>
        </w:rPr>
        <w:t xml:space="preserve">; </w:t>
      </w:r>
      <w:r w:rsidR="00440111" w:rsidRPr="00611364">
        <w:rPr>
          <w:rFonts w:ascii="Times New Roman" w:hAnsi="Times New Roman" w:cs="Times New Roman"/>
          <w:sz w:val="28"/>
          <w:szCs w:val="28"/>
        </w:rPr>
        <w:t xml:space="preserve">по подготовке к </w:t>
      </w:r>
      <w:r w:rsidR="00EE06F8">
        <w:rPr>
          <w:rFonts w:ascii="Times New Roman" w:hAnsi="Times New Roman" w:cs="Times New Roman"/>
          <w:sz w:val="28"/>
          <w:szCs w:val="28"/>
        </w:rPr>
        <w:t>практическим</w:t>
      </w:r>
      <w:r w:rsidR="00440111" w:rsidRPr="00611364">
        <w:rPr>
          <w:rFonts w:ascii="Times New Roman" w:hAnsi="Times New Roman" w:cs="Times New Roman"/>
          <w:sz w:val="28"/>
          <w:szCs w:val="28"/>
        </w:rPr>
        <w:t xml:space="preserve"> занятиям</w:t>
      </w:r>
      <w:r w:rsidR="00440111">
        <w:rPr>
          <w:rFonts w:ascii="Times New Roman" w:hAnsi="Times New Roman" w:cs="Times New Roman"/>
          <w:sz w:val="28"/>
          <w:szCs w:val="28"/>
        </w:rPr>
        <w:t xml:space="preserve">; </w:t>
      </w:r>
      <w:r w:rsidR="00367416" w:rsidRPr="00D402AE">
        <w:rPr>
          <w:rFonts w:ascii="Times New Roman" w:hAnsi="Times New Roman" w:cs="Times New Roman"/>
          <w:bCs/>
          <w:sz w:val="28"/>
          <w:szCs w:val="28"/>
        </w:rPr>
        <w:t>по организации самостоятельной работы студентов</w:t>
      </w:r>
      <w:r w:rsidR="00367416" w:rsidRPr="00D402AE">
        <w:rPr>
          <w:rFonts w:ascii="Times New Roman" w:hAnsi="Times New Roman" w:cs="Times New Roman"/>
          <w:sz w:val="28"/>
          <w:szCs w:val="28"/>
        </w:rPr>
        <w:t>;</w:t>
      </w:r>
      <w:r w:rsidR="00367416">
        <w:rPr>
          <w:rFonts w:ascii="Times New Roman" w:hAnsi="Times New Roman" w:cs="Times New Roman"/>
          <w:sz w:val="28"/>
          <w:szCs w:val="28"/>
        </w:rPr>
        <w:t xml:space="preserve"> </w:t>
      </w:r>
      <w:r w:rsidR="00440111" w:rsidRPr="00611364">
        <w:rPr>
          <w:rFonts w:ascii="Times New Roman" w:hAnsi="Times New Roman" w:cs="Times New Roman"/>
          <w:sz w:val="28"/>
          <w:szCs w:val="28"/>
        </w:rPr>
        <w:t>по подготовке к рубежному контролю</w:t>
      </w:r>
      <w:r w:rsidR="00440111">
        <w:rPr>
          <w:rFonts w:ascii="Times New Roman" w:hAnsi="Times New Roman" w:cs="Times New Roman"/>
          <w:sz w:val="28"/>
          <w:szCs w:val="28"/>
        </w:rPr>
        <w:t>; у</w:t>
      </w:r>
      <w:r w:rsidR="00440111" w:rsidRPr="00611364">
        <w:rPr>
          <w:rFonts w:ascii="Times New Roman" w:hAnsi="Times New Roman" w:cs="Times New Roman"/>
          <w:sz w:val="28"/>
          <w:szCs w:val="28"/>
        </w:rPr>
        <w:t>чебно-методическое обеспечение дисциплины</w:t>
      </w:r>
      <w:r w:rsidR="00440111">
        <w:rPr>
          <w:rFonts w:ascii="Times New Roman" w:hAnsi="Times New Roman" w:cs="Times New Roman"/>
          <w:sz w:val="28"/>
          <w:szCs w:val="28"/>
        </w:rPr>
        <w:t>.</w:t>
      </w:r>
    </w:p>
    <w:p w:rsidR="008D4D99" w:rsidRPr="008D4D99" w:rsidRDefault="008D4D99" w:rsidP="001D7187">
      <w:pPr>
        <w:pStyle w:val="ReportMain"/>
        <w:suppressAutoHyphens/>
        <w:spacing w:line="360" w:lineRule="auto"/>
        <w:ind w:left="-567" w:right="-284" w:firstLine="850"/>
        <w:jc w:val="both"/>
        <w:rPr>
          <w:rFonts w:cstheme="minorBidi"/>
          <w:sz w:val="28"/>
          <w:szCs w:val="28"/>
        </w:rPr>
      </w:pPr>
      <w:r w:rsidRPr="008D4D99">
        <w:rPr>
          <w:rFonts w:cstheme="minorBidi"/>
          <w:sz w:val="28"/>
          <w:szCs w:val="28"/>
        </w:rPr>
        <w:t>Методические указания предназначены для студентов направления подготовки</w:t>
      </w:r>
      <w:r w:rsidR="005417C3">
        <w:rPr>
          <w:rFonts w:cstheme="minorBidi"/>
          <w:sz w:val="28"/>
          <w:szCs w:val="28"/>
        </w:rPr>
        <w:t xml:space="preserve"> </w:t>
      </w:r>
      <w:r w:rsidRPr="008D4D99">
        <w:rPr>
          <w:rFonts w:cstheme="minorBidi"/>
          <w:sz w:val="28"/>
          <w:szCs w:val="28"/>
        </w:rPr>
        <w:t>06.03.01 Биология</w:t>
      </w:r>
      <w:r w:rsidR="00212FA0">
        <w:rPr>
          <w:rFonts w:cstheme="minorBidi"/>
          <w:sz w:val="28"/>
          <w:szCs w:val="28"/>
        </w:rPr>
        <w:t>.</w:t>
      </w:r>
    </w:p>
    <w:p w:rsidR="008D4D99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8D4D99" w:rsidRDefault="008D4D99" w:rsidP="001D7187">
      <w:pPr>
        <w:pStyle w:val="ReportMain"/>
        <w:suppressAutoHyphens/>
        <w:spacing w:line="360" w:lineRule="auto"/>
        <w:ind w:left="-567" w:right="-284" w:firstLine="850"/>
      </w:pPr>
    </w:p>
    <w:p w:rsidR="00733C5E" w:rsidRPr="00733C5E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733C5E" w:rsidRPr="00733C5E" w:rsidRDefault="00733C5E" w:rsidP="001D7187">
      <w:pPr>
        <w:pStyle w:val="ReportMain"/>
        <w:suppressAutoHyphens/>
        <w:spacing w:line="360" w:lineRule="auto"/>
        <w:ind w:left="-567" w:right="-284" w:firstLine="850"/>
        <w:rPr>
          <w:sz w:val="28"/>
          <w:szCs w:val="28"/>
        </w:rPr>
      </w:pPr>
    </w:p>
    <w:p w:rsidR="008533FE" w:rsidRDefault="008533FE" w:rsidP="001D7187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8D4D99" w:rsidRDefault="008533FE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</w:p>
    <w:p w:rsidR="008533FE" w:rsidRPr="00D07AC6" w:rsidRDefault="008D4D99" w:rsidP="001D7187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82AF4">
        <w:rPr>
          <w:rFonts w:ascii="Times New Roman" w:hAnsi="Times New Roman"/>
          <w:sz w:val="28"/>
          <w:szCs w:val="28"/>
        </w:rPr>
        <w:t xml:space="preserve"> </w:t>
      </w:r>
      <w:r w:rsidRPr="00204933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8D4D99">
        <w:rPr>
          <w:rFonts w:ascii="Times New Roman" w:hAnsi="Times New Roman"/>
          <w:sz w:val="28"/>
          <w:szCs w:val="28"/>
        </w:rPr>
        <w:t xml:space="preserve"> являются приложением к рабочей программе по дисциплине</w:t>
      </w:r>
      <w:r w:rsidR="00212FA0">
        <w:rPr>
          <w:rFonts w:ascii="Times New Roman" w:hAnsi="Times New Roman"/>
          <w:sz w:val="28"/>
          <w:szCs w:val="28"/>
        </w:rPr>
        <w:t xml:space="preserve"> </w:t>
      </w:r>
      <w:r w:rsidRPr="00D07AC6">
        <w:rPr>
          <w:rFonts w:ascii="Times New Roman" w:hAnsi="Times New Roman" w:cs="Times New Roman"/>
          <w:sz w:val="28"/>
          <w:szCs w:val="28"/>
        </w:rPr>
        <w:t>«</w:t>
      </w:r>
      <w:r w:rsidR="00D07AC6" w:rsidRPr="00D07AC6">
        <w:rPr>
          <w:rFonts w:ascii="Times New Roman" w:hAnsi="Times New Roman" w:cs="Times New Roman"/>
          <w:sz w:val="28"/>
          <w:szCs w:val="28"/>
        </w:rPr>
        <w:t>Б.1.Б.21 Цитология, гистология и биология развития</w:t>
      </w:r>
      <w:r w:rsidRPr="00D07AC6">
        <w:rPr>
          <w:rFonts w:ascii="Times New Roman" w:hAnsi="Times New Roman" w:cs="Times New Roman"/>
          <w:sz w:val="28"/>
          <w:szCs w:val="28"/>
        </w:rPr>
        <w:t>»</w:t>
      </w:r>
      <w:r w:rsidR="00212FA0" w:rsidRPr="00D07AC6">
        <w:rPr>
          <w:rFonts w:ascii="Times New Roman" w:hAnsi="Times New Roman" w:cs="Times New Roman"/>
          <w:sz w:val="28"/>
          <w:szCs w:val="28"/>
        </w:rPr>
        <w:t>.</w:t>
      </w:r>
    </w:p>
    <w:p w:rsidR="008D4D99" w:rsidRPr="003016E3" w:rsidRDefault="008D4D99" w:rsidP="005417C3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5417C3">
      <w:pPr>
        <w:spacing w:after="0" w:line="360" w:lineRule="auto"/>
        <w:ind w:left="-567"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0E54FF" w:rsidRDefault="000E54FF" w:rsidP="001D7187">
      <w:pPr>
        <w:spacing w:after="0" w:line="360" w:lineRule="auto"/>
        <w:ind w:right="-284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5417C3" w:rsidRPr="0019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</w:t>
      </w:r>
    </w:p>
    <w:tbl>
      <w:tblPr>
        <w:tblStyle w:val="aa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938"/>
        <w:gridCol w:w="992"/>
      </w:tblGrid>
      <w:tr w:rsidR="003016E3" w:rsidRPr="00D07AC6" w:rsidTr="001956A5">
        <w:tc>
          <w:tcPr>
            <w:tcW w:w="1101" w:type="dxa"/>
          </w:tcPr>
          <w:p w:rsidR="003016E3" w:rsidRPr="0002365F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3016E3" w:rsidRPr="0002365F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</w:t>
            </w:r>
          </w:p>
        </w:tc>
        <w:tc>
          <w:tcPr>
            <w:tcW w:w="992" w:type="dxa"/>
          </w:tcPr>
          <w:p w:rsidR="003016E3" w:rsidRPr="0002365F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D07AC6" w:rsidTr="001956A5">
        <w:tc>
          <w:tcPr>
            <w:tcW w:w="1101" w:type="dxa"/>
          </w:tcPr>
          <w:p w:rsidR="003016E3" w:rsidRPr="0002365F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3016E3" w:rsidRPr="0002365F" w:rsidRDefault="00611364" w:rsidP="00611364">
            <w:pPr>
              <w:pStyle w:val="a3"/>
              <w:tabs>
                <w:tab w:val="left" w:pos="345"/>
                <w:tab w:val="left" w:pos="1134"/>
              </w:tabs>
              <w:autoSpaceDN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5F">
              <w:rPr>
                <w:rFonts w:ascii="Times New Roman" w:hAnsi="Times New Roman" w:cs="Times New Roman"/>
                <w:sz w:val="28"/>
                <w:szCs w:val="28"/>
              </w:rPr>
              <w:t>Виды аудиторной и внеаудиторной самостоятельной работы студентов по дисциплине…………………………………………</w:t>
            </w:r>
          </w:p>
        </w:tc>
        <w:tc>
          <w:tcPr>
            <w:tcW w:w="992" w:type="dxa"/>
          </w:tcPr>
          <w:p w:rsidR="003016E3" w:rsidRPr="0002365F" w:rsidRDefault="003016E3" w:rsidP="00882AF4">
            <w:pPr>
              <w:spacing w:line="36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1364" w:rsidRPr="0002365F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16E3" w:rsidRPr="00D07AC6" w:rsidTr="001956A5">
        <w:tc>
          <w:tcPr>
            <w:tcW w:w="1101" w:type="dxa"/>
          </w:tcPr>
          <w:p w:rsidR="003016E3" w:rsidRPr="0002365F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3016E3" w:rsidRPr="0002365F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студентам………………………..</w:t>
            </w:r>
          </w:p>
        </w:tc>
        <w:tc>
          <w:tcPr>
            <w:tcW w:w="992" w:type="dxa"/>
          </w:tcPr>
          <w:p w:rsidR="003016E3" w:rsidRPr="0002365F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D07AC6" w:rsidTr="001956A5">
        <w:tc>
          <w:tcPr>
            <w:tcW w:w="1101" w:type="dxa"/>
          </w:tcPr>
          <w:p w:rsidR="003016E3" w:rsidRPr="0002365F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938" w:type="dxa"/>
          </w:tcPr>
          <w:p w:rsidR="003016E3" w:rsidRPr="0002365F" w:rsidRDefault="00611364" w:rsidP="00611364">
            <w:pPr>
              <w:shd w:val="clear" w:color="auto" w:fill="FFFFFF"/>
              <w:spacing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2365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изучению теоретических основ дисциплины</w:t>
            </w:r>
            <w:r w:rsidRPr="0002365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………………………………………………………..</w:t>
            </w:r>
          </w:p>
        </w:tc>
        <w:tc>
          <w:tcPr>
            <w:tcW w:w="992" w:type="dxa"/>
          </w:tcPr>
          <w:p w:rsidR="003016E3" w:rsidRPr="0002365F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02365F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016E3" w:rsidRPr="00D07AC6" w:rsidTr="001956A5">
        <w:tc>
          <w:tcPr>
            <w:tcW w:w="1101" w:type="dxa"/>
          </w:tcPr>
          <w:p w:rsidR="003016E3" w:rsidRPr="0002365F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938" w:type="dxa"/>
          </w:tcPr>
          <w:p w:rsidR="003016E3" w:rsidRPr="0002365F" w:rsidRDefault="00611364" w:rsidP="00EE06F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Методические рекомендации по подготовке к </w:t>
            </w:r>
            <w:r w:rsidR="00EE06F8">
              <w:rPr>
                <w:rFonts w:ascii="Times New Roman" w:hAnsi="Times New Roman" w:cs="Times New Roman"/>
                <w:sz w:val="28"/>
                <w:szCs w:val="28"/>
              </w:rPr>
              <w:t>практическим</w:t>
            </w:r>
            <w:r w:rsidRPr="0002365F">
              <w:rPr>
                <w:rFonts w:ascii="Times New Roman" w:hAnsi="Times New Roman" w:cs="Times New Roman"/>
                <w:sz w:val="28"/>
                <w:szCs w:val="28"/>
              </w:rPr>
              <w:t xml:space="preserve"> занятиям……………………………………………………………</w:t>
            </w:r>
          </w:p>
        </w:tc>
        <w:tc>
          <w:tcPr>
            <w:tcW w:w="992" w:type="dxa"/>
          </w:tcPr>
          <w:p w:rsidR="003016E3" w:rsidRPr="0002365F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02365F" w:rsidRDefault="00611364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67416" w:rsidRPr="00D07AC6" w:rsidTr="001956A5">
        <w:tc>
          <w:tcPr>
            <w:tcW w:w="1101" w:type="dxa"/>
          </w:tcPr>
          <w:p w:rsidR="00367416" w:rsidRPr="0002365F" w:rsidRDefault="00367416" w:rsidP="00D07AC6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938" w:type="dxa"/>
          </w:tcPr>
          <w:p w:rsidR="00367416" w:rsidRPr="0002365F" w:rsidRDefault="00367416" w:rsidP="00D07AC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5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рекомендации по организации самостоятельной работы студентов…………………………………………………</w:t>
            </w:r>
          </w:p>
        </w:tc>
        <w:tc>
          <w:tcPr>
            <w:tcW w:w="992" w:type="dxa"/>
          </w:tcPr>
          <w:p w:rsidR="00367416" w:rsidRPr="0002365F" w:rsidRDefault="00367416" w:rsidP="00D07AC6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7416" w:rsidRPr="0002365F" w:rsidRDefault="001237A9" w:rsidP="00D07AC6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016E3" w:rsidRPr="00D07AC6" w:rsidTr="001956A5">
        <w:tc>
          <w:tcPr>
            <w:tcW w:w="1101" w:type="dxa"/>
          </w:tcPr>
          <w:p w:rsidR="003016E3" w:rsidRPr="0002365F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3016E3" w:rsidRPr="0002365F" w:rsidRDefault="00367416" w:rsidP="00611364">
            <w:pPr>
              <w:spacing w:line="36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подготовке к рубежному и  промежуточному контролю…………………………………….</w:t>
            </w:r>
          </w:p>
        </w:tc>
        <w:tc>
          <w:tcPr>
            <w:tcW w:w="992" w:type="dxa"/>
          </w:tcPr>
          <w:p w:rsidR="003016E3" w:rsidRPr="0002365F" w:rsidRDefault="003016E3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1364" w:rsidRPr="0002365F" w:rsidRDefault="001B7D6D" w:rsidP="00611364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016E3" w:rsidRPr="00E02DC5" w:rsidTr="001956A5">
        <w:tc>
          <w:tcPr>
            <w:tcW w:w="1101" w:type="dxa"/>
          </w:tcPr>
          <w:p w:rsidR="003016E3" w:rsidRPr="0002365F" w:rsidRDefault="00611364" w:rsidP="00611364">
            <w:pPr>
              <w:spacing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</w:tcPr>
          <w:p w:rsidR="003016E3" w:rsidRPr="0002365F" w:rsidRDefault="00611364" w:rsidP="00611364">
            <w:pPr>
              <w:spacing w:line="36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дисциплины……………….</w:t>
            </w:r>
          </w:p>
        </w:tc>
        <w:tc>
          <w:tcPr>
            <w:tcW w:w="992" w:type="dxa"/>
          </w:tcPr>
          <w:p w:rsidR="003016E3" w:rsidRPr="0002365F" w:rsidRDefault="001237A9" w:rsidP="0002365F">
            <w:pPr>
              <w:spacing w:line="36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365F" w:rsidRPr="000236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E3" w:rsidRDefault="003016E3" w:rsidP="00882AF4">
      <w:pPr>
        <w:spacing w:after="0" w:line="36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416" w:rsidRDefault="00367416" w:rsidP="00611364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188" w:rsidRDefault="006E3188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F3E67" w:rsidRDefault="00DF3E67" w:rsidP="00611364">
      <w:pPr>
        <w:spacing w:after="0"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016E3" w:rsidRPr="006E3188" w:rsidRDefault="00650BE3" w:rsidP="009372E5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E31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3016E3" w:rsidRPr="006E318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AC6" w:rsidRPr="00D07AC6" w:rsidRDefault="00D07AC6" w:rsidP="00D07AC6">
      <w:pPr>
        <w:pStyle w:val="ReportMain"/>
        <w:widowControl w:val="0"/>
        <w:spacing w:line="360" w:lineRule="auto"/>
        <w:ind w:left="-567" w:firstLine="567"/>
        <w:jc w:val="both"/>
        <w:rPr>
          <w:sz w:val="28"/>
          <w:szCs w:val="28"/>
        </w:rPr>
      </w:pPr>
      <w:r w:rsidRPr="00D07AC6">
        <w:rPr>
          <w:sz w:val="28"/>
          <w:szCs w:val="28"/>
        </w:rPr>
        <w:t>Цель освоения дисциплины:</w:t>
      </w:r>
    </w:p>
    <w:p w:rsidR="00D07AC6" w:rsidRPr="00D07AC6" w:rsidRDefault="00D07AC6" w:rsidP="00D07AC6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6">
        <w:rPr>
          <w:rFonts w:ascii="Times New Roman" w:hAnsi="Times New Roman" w:cs="Times New Roman"/>
          <w:sz w:val="28"/>
          <w:szCs w:val="28"/>
        </w:rPr>
        <w:t xml:space="preserve">овладение знаниями микроскопического и субмикроскопического строения организма человека, общими принципами строения и функционирования клеток и тканей, а также базисными знаниями о специфике строения тканей и органов в процессе эмбриогенеза, о закономерностях воспроизведения и индивидуального развития. </w:t>
      </w:r>
    </w:p>
    <w:p w:rsidR="00D07AC6" w:rsidRPr="00D07AC6" w:rsidRDefault="00D07AC6" w:rsidP="00D07AC6">
      <w:pPr>
        <w:pStyle w:val="ReportMain"/>
        <w:widowControl w:val="0"/>
        <w:spacing w:line="360" w:lineRule="auto"/>
        <w:ind w:left="-567" w:firstLine="567"/>
        <w:jc w:val="both"/>
        <w:rPr>
          <w:sz w:val="28"/>
          <w:szCs w:val="28"/>
        </w:rPr>
      </w:pPr>
      <w:r w:rsidRPr="00D07AC6">
        <w:rPr>
          <w:sz w:val="28"/>
          <w:szCs w:val="28"/>
        </w:rPr>
        <w:t xml:space="preserve">Задачи: </w:t>
      </w:r>
    </w:p>
    <w:p w:rsidR="00D07AC6" w:rsidRPr="00D07AC6" w:rsidRDefault="00D07AC6" w:rsidP="00D07AC6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AC6">
        <w:rPr>
          <w:rFonts w:ascii="Times New Roman" w:hAnsi="Times New Roman" w:cs="Times New Roman"/>
          <w:sz w:val="28"/>
          <w:szCs w:val="28"/>
        </w:rPr>
        <w:t>приобретение студентами знаний в области цитологии и гистологии биологии развития, микроскопического строения различных органов, тканей, клеток и неклеточных структур, входящих в их состав и их гист</w:t>
      </w:r>
      <w:proofErr w:type="gramStart"/>
      <w:r w:rsidRPr="00D07A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7AC6">
        <w:rPr>
          <w:rFonts w:ascii="Times New Roman" w:hAnsi="Times New Roman" w:cs="Times New Roman"/>
          <w:sz w:val="28"/>
          <w:szCs w:val="28"/>
        </w:rPr>
        <w:t xml:space="preserve"> и органогенезы; обучение студентов методу микроскопического исследования на светооптическом уровне; формирование представлений о многоуровневом принципе строения человеческого организма как биологического объекта и иерархических связях внутри него; формирование представлений о взаимоотношении структуры и функции применительно к тонкому строению человеческого организма.</w:t>
      </w:r>
    </w:p>
    <w:p w:rsidR="003016E3" w:rsidRPr="003016E3" w:rsidRDefault="003016E3" w:rsidP="006E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BE3" w:rsidRDefault="00650BE3" w:rsidP="00650BE3">
      <w:pPr>
        <w:pStyle w:val="a3"/>
        <w:numPr>
          <w:ilvl w:val="0"/>
          <w:numId w:val="16"/>
        </w:numPr>
        <w:tabs>
          <w:tab w:val="left" w:pos="345"/>
          <w:tab w:val="left" w:pos="1134"/>
        </w:tabs>
        <w:autoSpaceDN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>Виды аудиторной и внеаудиторной самостоятельной работы студентов по дисциплине</w:t>
      </w:r>
    </w:p>
    <w:p w:rsidR="000E54FF" w:rsidRPr="000E54FF" w:rsidRDefault="000E54FF" w:rsidP="000E54FF">
      <w:pPr>
        <w:pStyle w:val="ReportMain"/>
        <w:spacing w:line="360" w:lineRule="auto"/>
        <w:ind w:left="-567" w:firstLine="567"/>
        <w:jc w:val="both"/>
        <w:rPr>
          <w:sz w:val="28"/>
        </w:rPr>
      </w:pPr>
      <w:r w:rsidRPr="000E54FF">
        <w:rPr>
          <w:sz w:val="28"/>
        </w:rPr>
        <w:t xml:space="preserve">Общая трудоемкость дисциплины составляет </w:t>
      </w:r>
      <w:r w:rsidR="009372E5">
        <w:rPr>
          <w:sz w:val="28"/>
        </w:rPr>
        <w:t>5</w:t>
      </w:r>
      <w:r w:rsidR="006E3188" w:rsidRPr="006E3188">
        <w:rPr>
          <w:sz w:val="28"/>
        </w:rPr>
        <w:t xml:space="preserve"> зачетны</w:t>
      </w:r>
      <w:r w:rsidR="009372E5">
        <w:rPr>
          <w:sz w:val="28"/>
        </w:rPr>
        <w:t>х единиц</w:t>
      </w:r>
      <w:r w:rsidR="006E3188" w:rsidRPr="006E3188">
        <w:rPr>
          <w:sz w:val="28"/>
        </w:rPr>
        <w:t xml:space="preserve"> (1</w:t>
      </w:r>
      <w:r w:rsidR="009372E5">
        <w:rPr>
          <w:sz w:val="28"/>
        </w:rPr>
        <w:t xml:space="preserve">80 </w:t>
      </w:r>
      <w:r w:rsidR="006E3188" w:rsidRPr="006E3188">
        <w:rPr>
          <w:sz w:val="28"/>
        </w:rPr>
        <w:t>академических часов).</w:t>
      </w:r>
    </w:p>
    <w:tbl>
      <w:tblPr>
        <w:tblW w:w="10431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6180"/>
        <w:gridCol w:w="1417"/>
        <w:gridCol w:w="1417"/>
        <w:gridCol w:w="1417"/>
      </w:tblGrid>
      <w:tr w:rsidR="00D07AC6" w:rsidRPr="00FC6624" w:rsidTr="00D07AC6">
        <w:trPr>
          <w:tblHeader/>
        </w:trPr>
        <w:tc>
          <w:tcPr>
            <w:tcW w:w="6180" w:type="dxa"/>
            <w:vMerge w:val="restart"/>
            <w:shd w:val="clear" w:color="auto" w:fill="auto"/>
            <w:vAlign w:val="center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Вид работы</w:t>
            </w:r>
          </w:p>
        </w:tc>
        <w:tc>
          <w:tcPr>
            <w:tcW w:w="4251" w:type="dxa"/>
            <w:gridSpan w:val="3"/>
            <w:shd w:val="clear" w:color="auto" w:fill="auto"/>
            <w:vAlign w:val="center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 xml:space="preserve"> Трудоемкость,</w:t>
            </w:r>
          </w:p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академических часов</w:t>
            </w:r>
          </w:p>
        </w:tc>
      </w:tr>
      <w:tr w:rsidR="00D07AC6" w:rsidRPr="00FC6624" w:rsidTr="00D07AC6">
        <w:trPr>
          <w:tblHeader/>
        </w:trPr>
        <w:tc>
          <w:tcPr>
            <w:tcW w:w="6180" w:type="dxa"/>
            <w:vMerge/>
            <w:shd w:val="clear" w:color="auto" w:fill="auto"/>
            <w:vAlign w:val="center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2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3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всего</w:t>
            </w:r>
          </w:p>
        </w:tc>
      </w:tr>
      <w:tr w:rsidR="00D07AC6" w:rsidRPr="00FC6624" w:rsidTr="00D07AC6">
        <w:tc>
          <w:tcPr>
            <w:tcW w:w="6180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rPr>
                <w:b/>
              </w:rPr>
            </w:pPr>
            <w:r w:rsidRPr="00283C0B">
              <w:rPr>
                <w:b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b/>
              </w:rPr>
            </w:pPr>
            <w:r w:rsidRPr="00283C0B">
              <w:rPr>
                <w:b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b/>
              </w:rPr>
            </w:pPr>
            <w:r w:rsidRPr="00283C0B">
              <w:rPr>
                <w:b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b/>
              </w:rPr>
            </w:pPr>
            <w:r w:rsidRPr="00283C0B">
              <w:rPr>
                <w:b/>
              </w:rPr>
              <w:t>180</w:t>
            </w:r>
          </w:p>
        </w:tc>
      </w:tr>
      <w:tr w:rsidR="00D07AC6" w:rsidRPr="00FC6624" w:rsidTr="00D07AC6">
        <w:tc>
          <w:tcPr>
            <w:tcW w:w="6180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rPr>
                <w:b/>
              </w:rPr>
            </w:pPr>
            <w:r w:rsidRPr="00283C0B">
              <w:rPr>
                <w:b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b/>
              </w:rPr>
            </w:pPr>
            <w:r w:rsidRPr="00283C0B">
              <w:rPr>
                <w:b/>
              </w:rPr>
              <w:t>50,25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b/>
              </w:rPr>
            </w:pPr>
            <w:r w:rsidRPr="00283C0B">
              <w:rPr>
                <w:b/>
              </w:rPr>
              <w:t>36,5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b/>
              </w:rPr>
            </w:pPr>
            <w:r w:rsidRPr="00283C0B">
              <w:rPr>
                <w:b/>
              </w:rPr>
              <w:t>86,75</w:t>
            </w:r>
          </w:p>
        </w:tc>
      </w:tr>
      <w:tr w:rsidR="00D07AC6" w:rsidRPr="00FC6624" w:rsidTr="00D07AC6">
        <w:tc>
          <w:tcPr>
            <w:tcW w:w="6180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</w:pPr>
            <w:r w:rsidRPr="00283C0B"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34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18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52</w:t>
            </w:r>
          </w:p>
        </w:tc>
      </w:tr>
      <w:tr w:rsidR="00D07AC6" w:rsidRPr="00FC6624" w:rsidTr="00D07AC6">
        <w:tc>
          <w:tcPr>
            <w:tcW w:w="6180" w:type="dxa"/>
            <w:shd w:val="clear" w:color="auto" w:fill="auto"/>
          </w:tcPr>
          <w:p w:rsidR="00D07AC6" w:rsidRPr="00283C0B" w:rsidRDefault="00EE06F8" w:rsidP="00D51629">
            <w:pPr>
              <w:pStyle w:val="ReportMain"/>
              <w:widowControl w:val="0"/>
            </w:pPr>
            <w:r>
              <w:t xml:space="preserve">Практические </w:t>
            </w:r>
            <w:r w:rsidR="00D07AC6" w:rsidRPr="00283C0B">
              <w:t xml:space="preserve"> </w:t>
            </w:r>
            <w:r w:rsidR="00D51629">
              <w:t>занятия</w:t>
            </w:r>
            <w:r w:rsidR="00D07AC6" w:rsidRPr="00283C0B">
              <w:t xml:space="preserve"> (</w:t>
            </w:r>
            <w:r>
              <w:t>П</w:t>
            </w:r>
            <w:r w:rsidR="00D51629">
              <w:t>З</w:t>
            </w:r>
            <w:r w:rsidR="00D07AC6" w:rsidRPr="00283C0B">
              <w:t>)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16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16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32</w:t>
            </w:r>
          </w:p>
        </w:tc>
      </w:tr>
      <w:tr w:rsidR="00D07AC6" w:rsidRPr="00FC6624" w:rsidTr="00D07AC6">
        <w:tc>
          <w:tcPr>
            <w:tcW w:w="6180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</w:pPr>
            <w:r w:rsidRPr="00283C0B"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1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1</w:t>
            </w:r>
          </w:p>
        </w:tc>
      </w:tr>
      <w:tr w:rsidR="00D07AC6" w:rsidRPr="00FC6624" w:rsidTr="00D07AC6">
        <w:tc>
          <w:tcPr>
            <w:tcW w:w="6180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</w:pPr>
            <w:r w:rsidRPr="00283C0B">
              <w:t>Индивидуальная работа и инновационные формы учебных занятий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1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1</w:t>
            </w:r>
          </w:p>
        </w:tc>
      </w:tr>
      <w:tr w:rsidR="00D07AC6" w:rsidRPr="00FC6624" w:rsidTr="00D07AC6">
        <w:tc>
          <w:tcPr>
            <w:tcW w:w="6180" w:type="dxa"/>
            <w:tcBorders>
              <w:bottom w:val="single" w:sz="4" w:space="0" w:color="auto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</w:pPr>
            <w:r w:rsidRPr="00283C0B"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0,25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</w:pPr>
            <w:r w:rsidRPr="00283C0B">
              <w:t>0,75</w:t>
            </w:r>
          </w:p>
        </w:tc>
      </w:tr>
      <w:tr w:rsidR="00D07AC6" w:rsidRPr="00FC6624" w:rsidTr="00D07AC6">
        <w:tc>
          <w:tcPr>
            <w:tcW w:w="6180" w:type="dxa"/>
            <w:tcBorders>
              <w:bottom w:val="nil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rPr>
                <w:b/>
              </w:rPr>
            </w:pPr>
            <w:r w:rsidRPr="00283C0B">
              <w:rPr>
                <w:b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b/>
              </w:rPr>
            </w:pPr>
            <w:r w:rsidRPr="00283C0B">
              <w:rPr>
                <w:b/>
              </w:rPr>
              <w:t>57,75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b/>
              </w:rPr>
            </w:pPr>
            <w:r w:rsidRPr="00283C0B">
              <w:rPr>
                <w:b/>
              </w:rPr>
              <w:t>35,5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b/>
              </w:rPr>
            </w:pPr>
            <w:r w:rsidRPr="00283C0B">
              <w:rPr>
                <w:b/>
              </w:rPr>
              <w:t>93,25</w:t>
            </w:r>
          </w:p>
        </w:tc>
      </w:tr>
      <w:tr w:rsidR="00D07AC6" w:rsidRPr="00FC6624" w:rsidTr="00D07AC6">
        <w:tc>
          <w:tcPr>
            <w:tcW w:w="6180" w:type="dxa"/>
            <w:tcBorders>
              <w:top w:val="nil"/>
              <w:bottom w:val="nil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rPr>
                <w:i/>
              </w:rPr>
            </w:pPr>
            <w:r w:rsidRPr="00283C0B">
              <w:rPr>
                <w:i/>
              </w:rPr>
              <w:t xml:space="preserve"> - выполнение курсовой работы (КР);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i/>
              </w:rPr>
            </w:pPr>
            <w:r w:rsidRPr="00283C0B">
              <w:rPr>
                <w:i/>
              </w:rPr>
              <w:t>+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i/>
              </w:rPr>
            </w:pPr>
          </w:p>
        </w:tc>
      </w:tr>
      <w:tr w:rsidR="00D07AC6" w:rsidRPr="00FC6624" w:rsidTr="00D07AC6">
        <w:tc>
          <w:tcPr>
            <w:tcW w:w="6180" w:type="dxa"/>
            <w:tcBorders>
              <w:top w:val="nil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rPr>
                <w:i/>
              </w:rPr>
            </w:pPr>
            <w:r w:rsidRPr="00283C0B">
              <w:rPr>
                <w:i/>
              </w:rPr>
              <w:lastRenderedPageBreak/>
              <w:t>- самоподготовка (проработка и повторение лекционного материала и материала учебников и учебных пособий</w:t>
            </w:r>
            <w:r>
              <w:rPr>
                <w:i/>
              </w:rPr>
              <w:t>)</w:t>
            </w:r>
            <w:r w:rsidRPr="00283C0B">
              <w:rPr>
                <w:i/>
              </w:rPr>
              <w:t>;</w:t>
            </w:r>
          </w:p>
          <w:p w:rsidR="00D07AC6" w:rsidRPr="00283C0B" w:rsidRDefault="00D07AC6" w:rsidP="00EE06F8">
            <w:pPr>
              <w:pStyle w:val="ReportMain"/>
              <w:widowControl w:val="0"/>
              <w:rPr>
                <w:i/>
              </w:rPr>
            </w:pPr>
            <w:r w:rsidRPr="00283C0B">
              <w:rPr>
                <w:i/>
              </w:rPr>
              <w:t xml:space="preserve"> - под</w:t>
            </w:r>
            <w:r>
              <w:rPr>
                <w:i/>
              </w:rPr>
              <w:t xml:space="preserve">готовка к </w:t>
            </w:r>
            <w:r w:rsidR="00EE06F8">
              <w:rPr>
                <w:i/>
              </w:rPr>
              <w:t xml:space="preserve">практическим </w:t>
            </w:r>
            <w:r>
              <w:rPr>
                <w:i/>
              </w:rPr>
              <w:t xml:space="preserve"> занятиям.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i/>
              </w:rPr>
            </w:pPr>
          </w:p>
        </w:tc>
      </w:tr>
      <w:tr w:rsidR="00D07AC6" w:rsidRPr="00FC6624" w:rsidTr="00D07AC6">
        <w:tc>
          <w:tcPr>
            <w:tcW w:w="6180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rPr>
                <w:b/>
              </w:rPr>
            </w:pPr>
            <w:r w:rsidRPr="00283C0B">
              <w:rPr>
                <w:b/>
              </w:rPr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b/>
              </w:rPr>
            </w:pPr>
            <w:proofErr w:type="spellStart"/>
            <w:r w:rsidRPr="00283C0B">
              <w:rPr>
                <w:b/>
              </w:rPr>
              <w:t>диф</w:t>
            </w:r>
            <w:proofErr w:type="spellEnd"/>
            <w:r w:rsidRPr="00283C0B">
              <w:rPr>
                <w:b/>
              </w:rPr>
              <w:t xml:space="preserve">. </w:t>
            </w:r>
            <w:proofErr w:type="spellStart"/>
            <w:r w:rsidRPr="00283C0B">
              <w:rPr>
                <w:b/>
              </w:rPr>
              <w:t>зач</w:t>
            </w:r>
            <w:proofErr w:type="spellEnd"/>
            <w:r w:rsidRPr="00283C0B">
              <w:rPr>
                <w:b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b/>
              </w:rPr>
            </w:pPr>
            <w:r w:rsidRPr="00283C0B">
              <w:rPr>
                <w:b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:rsidR="00D07AC6" w:rsidRPr="00283C0B" w:rsidRDefault="00D07AC6" w:rsidP="00D07AC6">
            <w:pPr>
              <w:pStyle w:val="ReportMain"/>
              <w:widowControl w:val="0"/>
              <w:jc w:val="center"/>
              <w:rPr>
                <w:b/>
              </w:rPr>
            </w:pPr>
          </w:p>
        </w:tc>
      </w:tr>
    </w:tbl>
    <w:p w:rsidR="00650BE3" w:rsidRDefault="00650BE3" w:rsidP="00D07AC6">
      <w:pPr>
        <w:pStyle w:val="a3"/>
        <w:tabs>
          <w:tab w:val="left" w:pos="345"/>
          <w:tab w:val="left" w:pos="1134"/>
        </w:tabs>
        <w:autoSpaceDN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BE3" w:rsidRPr="00650BE3" w:rsidRDefault="00650BE3" w:rsidP="000E54FF">
      <w:pPr>
        <w:pStyle w:val="a3"/>
        <w:tabs>
          <w:tab w:val="left" w:pos="345"/>
          <w:tab w:val="left" w:pos="1134"/>
        </w:tabs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E3">
        <w:rPr>
          <w:rFonts w:ascii="Times New Roman" w:hAnsi="Times New Roman" w:cs="Times New Roman"/>
          <w:b/>
          <w:sz w:val="28"/>
          <w:szCs w:val="28"/>
        </w:rPr>
        <w:t>3 Методические рекомендации студентам</w:t>
      </w:r>
    </w:p>
    <w:p w:rsidR="00650BE3" w:rsidRPr="003016E3" w:rsidRDefault="00650BE3" w:rsidP="000E54FF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650BE3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3.1 </w:t>
      </w:r>
      <w:r w:rsidRPr="00650BE3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теоретических основ дисциплины</w:t>
      </w:r>
    </w:p>
    <w:p w:rsidR="00650BE3" w:rsidRDefault="00650BE3" w:rsidP="000E54FF">
      <w:pPr>
        <w:pStyle w:val="Default"/>
        <w:spacing w:line="360" w:lineRule="auto"/>
        <w:ind w:left="-567" w:firstLine="567"/>
        <w:jc w:val="both"/>
      </w:pPr>
      <w:r w:rsidRPr="00A17897">
        <w:rPr>
          <w:b/>
          <w:bCs/>
          <w:sz w:val="28"/>
          <w:szCs w:val="28"/>
        </w:rPr>
        <w:t>Лекции.</w:t>
      </w:r>
      <w:r>
        <w:rPr>
          <w:b/>
          <w:bCs/>
          <w:sz w:val="28"/>
          <w:szCs w:val="28"/>
        </w:rPr>
        <w:t xml:space="preserve"> </w:t>
      </w:r>
      <w:r w:rsidRPr="00A17897">
        <w:rPr>
          <w:sz w:val="28"/>
          <w:szCs w:val="28"/>
        </w:rPr>
        <w:t xml:space="preserve">Работа на лекции является очень важным </w:t>
      </w:r>
      <w:r>
        <w:rPr>
          <w:sz w:val="28"/>
          <w:szCs w:val="28"/>
        </w:rPr>
        <w:t xml:space="preserve">видом студенческой деятельности для </w:t>
      </w:r>
      <w:r w:rsidRPr="00A17897">
        <w:rPr>
          <w:sz w:val="28"/>
          <w:szCs w:val="28"/>
        </w:rPr>
        <w:t>из</w:t>
      </w:r>
      <w:r>
        <w:rPr>
          <w:sz w:val="28"/>
          <w:szCs w:val="28"/>
        </w:rPr>
        <w:t xml:space="preserve">учения </w:t>
      </w:r>
      <w:r w:rsidRPr="00A17897">
        <w:rPr>
          <w:sz w:val="28"/>
          <w:szCs w:val="28"/>
        </w:rPr>
        <w:t xml:space="preserve">материалов учебной дисциплины, где раскрываются основные методологические позиции курса, устанавливаются </w:t>
      </w:r>
      <w:proofErr w:type="spellStart"/>
      <w:r w:rsidRPr="00A17897">
        <w:rPr>
          <w:sz w:val="28"/>
          <w:szCs w:val="28"/>
        </w:rPr>
        <w:t>межпрежметные</w:t>
      </w:r>
      <w:proofErr w:type="spellEnd"/>
      <w:r w:rsidRPr="00A17897">
        <w:rPr>
          <w:sz w:val="28"/>
          <w:szCs w:val="28"/>
        </w:rPr>
        <w:t xml:space="preserve"> связи, выделяются наиболее актуальные </w:t>
      </w:r>
      <w:r>
        <w:rPr>
          <w:sz w:val="28"/>
          <w:szCs w:val="28"/>
        </w:rPr>
        <w:t xml:space="preserve">проблемы и показываются способы их разрешения. Краткие записи лекций  (конспектирование) </w:t>
      </w:r>
      <w:r w:rsidRPr="00A17897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усвоить материал. </w:t>
      </w:r>
      <w:proofErr w:type="gramStart"/>
      <w:r>
        <w:rPr>
          <w:sz w:val="28"/>
          <w:szCs w:val="28"/>
        </w:rPr>
        <w:t>Написание конспекта  лекций: кратко, схематично, последовательно фиксировать основные   положения, выводы, формулировки, обобщения; помечать важные мысли,  выделять ключевые слова, термины.</w:t>
      </w:r>
      <w:proofErr w:type="gramEnd"/>
      <w:r>
        <w:rPr>
          <w:sz w:val="28"/>
          <w:szCs w:val="28"/>
        </w:rPr>
        <w:t xml:space="preserve"> Конспект лучше </w:t>
      </w:r>
      <w:r w:rsidRPr="00A17897">
        <w:rPr>
          <w:sz w:val="28"/>
          <w:szCs w:val="28"/>
        </w:rPr>
        <w:t>подразделять</w:t>
      </w:r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н</w:t>
      </w:r>
      <w:r>
        <w:rPr>
          <w:sz w:val="28"/>
          <w:szCs w:val="28"/>
        </w:rPr>
        <w:t xml:space="preserve">а пункты, параграфы, соблюдая красную строку. </w:t>
      </w:r>
      <w:proofErr w:type="gramStart"/>
      <w:r>
        <w:rPr>
          <w:sz w:val="28"/>
          <w:szCs w:val="28"/>
        </w:rPr>
        <w:t xml:space="preserve">Принципиальные </w:t>
      </w:r>
      <w:r w:rsidRPr="00A17897">
        <w:rPr>
          <w:sz w:val="28"/>
          <w:szCs w:val="28"/>
        </w:rPr>
        <w:t xml:space="preserve">места, </w:t>
      </w:r>
      <w:r>
        <w:rPr>
          <w:sz w:val="28"/>
          <w:szCs w:val="28"/>
        </w:rPr>
        <w:t xml:space="preserve">определения, формулы следует сопровождать замечаниями: «важно», </w:t>
      </w:r>
      <w:r w:rsidRPr="00A17897">
        <w:rPr>
          <w:sz w:val="28"/>
          <w:szCs w:val="28"/>
        </w:rPr>
        <w:t xml:space="preserve">«особо   </w:t>
      </w:r>
      <w:r>
        <w:rPr>
          <w:sz w:val="28"/>
          <w:szCs w:val="28"/>
        </w:rPr>
        <w:t>важно», «хорошо запомнить» и т.п. или подчеркивать красной ручкой.</w:t>
      </w:r>
      <w:proofErr w:type="gramEnd"/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Целесо</w:t>
      </w:r>
      <w:r>
        <w:rPr>
          <w:sz w:val="28"/>
          <w:szCs w:val="28"/>
        </w:rPr>
        <w:t xml:space="preserve">образно  разработать собственную символику, сокращения </w:t>
      </w:r>
      <w:r w:rsidRPr="00A17897">
        <w:rPr>
          <w:sz w:val="28"/>
          <w:szCs w:val="28"/>
        </w:rPr>
        <w:t>слов,    что    позволит сконцентр</w:t>
      </w:r>
      <w:r>
        <w:rPr>
          <w:sz w:val="28"/>
          <w:szCs w:val="28"/>
        </w:rPr>
        <w:t xml:space="preserve">ировать внимание студента на важных </w:t>
      </w:r>
      <w:r w:rsidRPr="00A17897">
        <w:rPr>
          <w:sz w:val="28"/>
          <w:szCs w:val="28"/>
        </w:rPr>
        <w:t>сведения</w:t>
      </w:r>
      <w:r>
        <w:rPr>
          <w:sz w:val="28"/>
          <w:szCs w:val="28"/>
        </w:rPr>
        <w:t>х</w:t>
      </w:r>
      <w:r w:rsidRPr="00A17897">
        <w:rPr>
          <w:sz w:val="28"/>
          <w:szCs w:val="28"/>
        </w:rPr>
        <w:t>.</w:t>
      </w:r>
      <w:r>
        <w:rPr>
          <w:sz w:val="28"/>
          <w:szCs w:val="28"/>
        </w:rPr>
        <w:t xml:space="preserve"> Прослушивание </w:t>
      </w:r>
      <w:r w:rsidRPr="00A17897">
        <w:rPr>
          <w:sz w:val="28"/>
          <w:szCs w:val="28"/>
        </w:rPr>
        <w:t>и запись лекции можно производить при помощи современных устройств (диктофон, ноутбук,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нетбук</w:t>
      </w:r>
      <w:proofErr w:type="spellEnd"/>
      <w:r>
        <w:rPr>
          <w:sz w:val="28"/>
          <w:szCs w:val="28"/>
        </w:rPr>
        <w:t xml:space="preserve"> и т.п.). Работая над конспектом лекций, всегда следует </w:t>
      </w:r>
      <w:r w:rsidRPr="00A17897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спользовать не только учебник, но и ту  литературу, которую дополнительно рекомендовал лектор, в том числе  нормативно-правовые </w:t>
      </w:r>
      <w:r w:rsidRPr="00A17897">
        <w:rPr>
          <w:sz w:val="28"/>
          <w:szCs w:val="28"/>
        </w:rPr>
        <w:t>акты соо</w:t>
      </w:r>
      <w:r>
        <w:rPr>
          <w:sz w:val="28"/>
          <w:szCs w:val="28"/>
        </w:rPr>
        <w:t xml:space="preserve">тветствующей направленности. </w:t>
      </w:r>
      <w:r w:rsidRPr="00A17897">
        <w:rPr>
          <w:sz w:val="28"/>
          <w:szCs w:val="28"/>
        </w:rPr>
        <w:t>По   результ</w:t>
      </w:r>
      <w:r>
        <w:rPr>
          <w:sz w:val="28"/>
          <w:szCs w:val="28"/>
        </w:rPr>
        <w:t xml:space="preserve">атам работы </w:t>
      </w:r>
      <w:r w:rsidRPr="00A17897">
        <w:rPr>
          <w:sz w:val="28"/>
          <w:szCs w:val="28"/>
        </w:rPr>
        <w:t>с конспектом лекции следует обозначить вопросы, термины, которые нуждают</w:t>
      </w:r>
      <w:r>
        <w:rPr>
          <w:sz w:val="28"/>
          <w:szCs w:val="28"/>
        </w:rPr>
        <w:t xml:space="preserve">ся в более детальной проработке </w:t>
      </w:r>
      <w:r w:rsidRPr="00A17897">
        <w:rPr>
          <w:sz w:val="28"/>
          <w:szCs w:val="28"/>
        </w:rPr>
        <w:t xml:space="preserve">на основе работы с литературными источниками. </w:t>
      </w:r>
      <w:r>
        <w:rPr>
          <w:sz w:val="28"/>
          <w:szCs w:val="28"/>
        </w:rPr>
        <w:t xml:space="preserve">Лекционный материал является базовым, с </w:t>
      </w:r>
      <w:r w:rsidRPr="00A17897">
        <w:rPr>
          <w:sz w:val="28"/>
          <w:szCs w:val="28"/>
        </w:rPr>
        <w:lastRenderedPageBreak/>
        <w:t>которого необходимо начать освоен</w:t>
      </w:r>
      <w:r>
        <w:rPr>
          <w:sz w:val="28"/>
          <w:szCs w:val="28"/>
        </w:rPr>
        <w:t xml:space="preserve">ие соответствующего раздела или </w:t>
      </w:r>
      <w:r w:rsidRPr="00A17897">
        <w:rPr>
          <w:sz w:val="28"/>
          <w:szCs w:val="28"/>
        </w:rPr>
        <w:t>темы.</w:t>
      </w:r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 xml:space="preserve">В ходе лекций раскрываются основные вопросы в рамках рассматриваемых тем, делаются акценты на наиболее сложные и интересные </w:t>
      </w:r>
      <w:r>
        <w:rPr>
          <w:sz w:val="28"/>
          <w:szCs w:val="28"/>
        </w:rPr>
        <w:t xml:space="preserve">положения изучаемого материала, </w:t>
      </w:r>
      <w:r w:rsidRPr="00A17897">
        <w:rPr>
          <w:sz w:val="28"/>
          <w:szCs w:val="28"/>
        </w:rPr>
        <w:t>которые должны быть приняты студентами во внимание. Материалы лекций</w:t>
      </w:r>
      <w:r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являются основой для подготовки студентов к семинарским и практическим занятиям.</w:t>
      </w:r>
    </w:p>
    <w:p w:rsidR="00650BE3" w:rsidRPr="002B7629" w:rsidRDefault="00650BE3" w:rsidP="000E54FF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2B7629">
        <w:rPr>
          <w:sz w:val="28"/>
          <w:szCs w:val="28"/>
        </w:rPr>
        <w:t>Просмотрите конспект сразу после занятий. Отметьте материал конспекта лекций, который вызывает затруднения для понимания. Попытайтесь найти ответы самостоятельно, используя предлагаемую литературу. Если самостоятельно не удалось разобраться в материале, сформулируйте вопросы и обратитесь за помощью к преподавателю.</w:t>
      </w:r>
    </w:p>
    <w:p w:rsidR="00650BE3" w:rsidRPr="00650BE3" w:rsidRDefault="00650BE3" w:rsidP="000E54FF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2B7629">
        <w:rPr>
          <w:sz w:val="28"/>
          <w:szCs w:val="28"/>
        </w:rPr>
        <w:t>Каждую неделю отводите время для повторения пройденного материала, проверяя свои знания и умения используя контрольные вопросы</w:t>
      </w:r>
      <w:r>
        <w:rPr>
          <w:sz w:val="28"/>
          <w:szCs w:val="28"/>
        </w:rPr>
        <w:t>.</w:t>
      </w:r>
    </w:p>
    <w:p w:rsidR="00650BE3" w:rsidRPr="00650BE3" w:rsidRDefault="00650BE3" w:rsidP="000E54FF">
      <w:pPr>
        <w:pStyle w:val="Default"/>
        <w:spacing w:line="360" w:lineRule="auto"/>
        <w:ind w:left="-567" w:firstLine="567"/>
        <w:jc w:val="both"/>
        <w:rPr>
          <w:sz w:val="28"/>
          <w:szCs w:val="28"/>
        </w:rPr>
      </w:pPr>
      <w:r w:rsidRPr="00F668F9">
        <w:rPr>
          <w:b/>
          <w:bCs/>
          <w:iCs/>
          <w:sz w:val="28"/>
          <w:szCs w:val="28"/>
        </w:rPr>
        <w:t>Работа с литературными источниками</w:t>
      </w:r>
      <w:r>
        <w:rPr>
          <w:sz w:val="28"/>
          <w:szCs w:val="28"/>
        </w:rPr>
        <w:t xml:space="preserve">. В процессе повторения и переработки лекционного материала студентам необходимо обратить особое внимание на самостоятельное изучение рекомендованной учебно-методической (а также научной и популярной) литературы.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650BE3" w:rsidRPr="00F668F9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основные установки в чтении научного текста:</w:t>
      </w:r>
    </w:p>
    <w:p w:rsidR="00650BE3" w:rsidRPr="00650BE3" w:rsidRDefault="00650BE3" w:rsidP="000E54FF">
      <w:pPr>
        <w:pStyle w:val="a3"/>
        <w:numPr>
          <w:ilvl w:val="0"/>
          <w:numId w:val="6"/>
        </w:numPr>
        <w:tabs>
          <w:tab w:val="num" w:pos="-709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информационно-поисковый</w:t>
      </w:r>
      <w:proofErr w:type="gramEnd"/>
      <w:r w:rsidRPr="006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(задача – найти, выделить искомую информацию);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  <w:tab w:val="left" w:pos="142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усваивающая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(усилия читателя направлены на то, чтобы как можно полнее осознать и запомнить как сами сведения излагаемые автором, так и всю логику его рассуждений)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аналитико-критическая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(читатель стремится критически осмыслить материал, проанализировав его, определив свое отношение к нему)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BE3" w:rsidRPr="00F668F9" w:rsidRDefault="00650BE3" w:rsidP="000E54FF">
      <w:pPr>
        <w:numPr>
          <w:ilvl w:val="0"/>
          <w:numId w:val="6"/>
        </w:numPr>
        <w:tabs>
          <w:tab w:val="num" w:pos="0"/>
        </w:tabs>
        <w:spacing w:after="0" w:line="360" w:lineRule="auto"/>
        <w:ind w:left="-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650BE3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видов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изированной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</w:t>
      </w: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конспектирование. 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650BE3" w:rsidRPr="00FF0076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составлению конспекта: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главное, составьте план;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сформулируйте основные положения текста, отметьте аргументацию автора;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Законспектируйте материал, четко следуя пунктам плана. При конспектировании старайтесь выразить мысль своими словами.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аписи следует вести четко, ясно;</w:t>
      </w:r>
    </w:p>
    <w:p w:rsidR="00650BE3" w:rsidRPr="00F668F9" w:rsidRDefault="00650BE3" w:rsidP="000E54FF">
      <w:pPr>
        <w:numPr>
          <w:ilvl w:val="0"/>
          <w:numId w:val="7"/>
        </w:numPr>
        <w:tabs>
          <w:tab w:val="clear" w:pos="1440"/>
          <w:tab w:val="num" w:pos="0"/>
          <w:tab w:val="num" w:pos="567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записывайте цитаты. Цитируя, учитывайте лаконичность, значимость мысли.</w:t>
      </w:r>
    </w:p>
    <w:p w:rsidR="00650BE3" w:rsidRPr="00F668F9" w:rsidRDefault="00650BE3" w:rsidP="000E54FF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структуре произведения. Для уточнения и дополнения необходимо оставлять поля.</w:t>
      </w:r>
    </w:p>
    <w:p w:rsidR="00E272D8" w:rsidRDefault="00650BE3" w:rsidP="00CB300C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0E54FF" w:rsidRDefault="000E54FF" w:rsidP="00611364">
      <w:pPr>
        <w:widowControl w:val="0"/>
        <w:autoSpaceDE w:val="0"/>
        <w:autoSpaceDN w:val="0"/>
        <w:adjustRightInd w:val="0"/>
        <w:spacing w:after="0" w:line="240" w:lineRule="auto"/>
        <w:ind w:left="-567" w:right="-285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2D8" w:rsidRPr="00E272D8" w:rsidRDefault="00E272D8" w:rsidP="000E54F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2D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2   </w:t>
      </w:r>
      <w:r w:rsidRPr="00E272D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подготовке к </w:t>
      </w:r>
      <w:r w:rsidR="00EE06F8">
        <w:rPr>
          <w:rFonts w:ascii="Times New Roman" w:hAnsi="Times New Roman" w:cs="Times New Roman"/>
          <w:b/>
          <w:sz w:val="28"/>
          <w:szCs w:val="28"/>
        </w:rPr>
        <w:t>практическим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2D8">
        <w:rPr>
          <w:rFonts w:ascii="Times New Roman" w:hAnsi="Times New Roman" w:cs="Times New Roman"/>
          <w:b/>
          <w:sz w:val="28"/>
          <w:szCs w:val="28"/>
        </w:rPr>
        <w:t>занятиям</w:t>
      </w:r>
    </w:p>
    <w:p w:rsidR="00D25B75" w:rsidRDefault="00D25B75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b/>
          <w:sz w:val="28"/>
          <w:szCs w:val="20"/>
        </w:rPr>
      </w:pP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Выполнение </w:t>
      </w:r>
      <w:r w:rsidR="007C2A18">
        <w:rPr>
          <w:rFonts w:ascii="Times New Roman" w:hAnsi="Times New Roman"/>
          <w:b/>
          <w:sz w:val="28"/>
          <w:szCs w:val="20"/>
        </w:rPr>
        <w:t>практической</w:t>
      </w:r>
      <w:r>
        <w:rPr>
          <w:rFonts w:ascii="Times New Roman" w:hAnsi="Times New Roman"/>
          <w:b/>
          <w:sz w:val="28"/>
          <w:szCs w:val="20"/>
        </w:rPr>
        <w:t xml:space="preserve"> работы. </w:t>
      </w:r>
      <w:r>
        <w:rPr>
          <w:rFonts w:ascii="Times New Roman" w:hAnsi="Times New Roman"/>
          <w:sz w:val="28"/>
          <w:szCs w:val="20"/>
        </w:rPr>
        <w:tab/>
        <w:t xml:space="preserve">Получите у преподавателя график выполнения </w:t>
      </w:r>
      <w:r w:rsidR="00EE06F8">
        <w:rPr>
          <w:rFonts w:ascii="Times New Roman" w:hAnsi="Times New Roman"/>
          <w:sz w:val="28"/>
          <w:szCs w:val="20"/>
        </w:rPr>
        <w:t>практических</w:t>
      </w:r>
      <w:r>
        <w:rPr>
          <w:rFonts w:ascii="Times New Roman" w:hAnsi="Times New Roman"/>
          <w:sz w:val="28"/>
          <w:szCs w:val="20"/>
        </w:rPr>
        <w:t xml:space="preserve"> работ, обзаведитесь методическим обеспечением.</w:t>
      </w: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Пред посещением лаборатории изучите теорию вопроса, предлагаемого к исследованиям, ознакомьтесь с руководством по соответствующей работе и подготовьте протокол проведения работы, в который занесены: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название работы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цель работы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E272D8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материалы и </w:t>
      </w:r>
      <w:r w:rsidR="002B7629">
        <w:rPr>
          <w:rFonts w:ascii="Times New Roman" w:hAnsi="Times New Roman"/>
          <w:sz w:val="28"/>
          <w:szCs w:val="20"/>
        </w:rPr>
        <w:t>оборудование</w:t>
      </w:r>
      <w:r w:rsidR="00212FA0">
        <w:rPr>
          <w:rFonts w:ascii="Times New Roman" w:hAnsi="Times New Roman"/>
          <w:sz w:val="28"/>
          <w:szCs w:val="20"/>
        </w:rPr>
        <w:t>;</w:t>
      </w:r>
    </w:p>
    <w:p w:rsidR="002B7629" w:rsidRDefault="002B7629" w:rsidP="000E54FF">
      <w:pPr>
        <w:numPr>
          <w:ilvl w:val="0"/>
          <w:numId w:val="8"/>
        </w:num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таблицы, схемы</w:t>
      </w:r>
      <w:r w:rsidR="00212FA0">
        <w:rPr>
          <w:rFonts w:ascii="Times New Roman" w:hAnsi="Times New Roman"/>
          <w:sz w:val="28"/>
          <w:szCs w:val="20"/>
        </w:rPr>
        <w:t>.</w:t>
      </w:r>
    </w:p>
    <w:p w:rsidR="002B7629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Оформление отчетов должно производиться после окончания работы в </w:t>
      </w:r>
      <w:r w:rsidR="00EE06F8">
        <w:rPr>
          <w:rFonts w:ascii="Times New Roman" w:hAnsi="Times New Roman"/>
          <w:sz w:val="28"/>
          <w:szCs w:val="20"/>
        </w:rPr>
        <w:t xml:space="preserve">аудитории </w:t>
      </w:r>
      <w:r>
        <w:rPr>
          <w:rFonts w:ascii="Times New Roman" w:hAnsi="Times New Roman"/>
          <w:sz w:val="28"/>
          <w:szCs w:val="20"/>
        </w:rPr>
        <w:t>(либо дома при нехватке времени).</w:t>
      </w:r>
    </w:p>
    <w:p w:rsidR="00B14114" w:rsidRDefault="002B7629" w:rsidP="000E54FF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Для подготовки к защите отчета следует проанализировать экспериментальные результаты, сопоставить их с теоретическими данными, обобщить результаты исследований в виде лаконических выводов, подготовить задания к работе, приводимые в методических указаниях к </w:t>
      </w:r>
      <w:r w:rsidR="00EE06F8">
        <w:rPr>
          <w:rFonts w:ascii="Times New Roman" w:hAnsi="Times New Roman"/>
          <w:sz w:val="28"/>
          <w:szCs w:val="20"/>
        </w:rPr>
        <w:t>практическим</w:t>
      </w:r>
      <w:r w:rsidR="00212FA0">
        <w:rPr>
          <w:rFonts w:ascii="Times New Roman" w:hAnsi="Times New Roman"/>
          <w:sz w:val="28"/>
          <w:szCs w:val="20"/>
        </w:rPr>
        <w:t xml:space="preserve"> рабо</w:t>
      </w:r>
      <w:r w:rsidR="00611364">
        <w:rPr>
          <w:rFonts w:ascii="Times New Roman" w:hAnsi="Times New Roman"/>
          <w:sz w:val="28"/>
          <w:szCs w:val="20"/>
        </w:rPr>
        <w:t>та</w:t>
      </w:r>
      <w:r w:rsidR="00212FA0">
        <w:rPr>
          <w:rFonts w:ascii="Times New Roman" w:hAnsi="Times New Roman"/>
          <w:sz w:val="28"/>
          <w:szCs w:val="20"/>
        </w:rPr>
        <w:t>м</w:t>
      </w:r>
      <w:r w:rsidR="00E84B89">
        <w:rPr>
          <w:rFonts w:ascii="Times New Roman" w:hAnsi="Times New Roman"/>
          <w:sz w:val="28"/>
          <w:szCs w:val="20"/>
        </w:rPr>
        <w:t>.</w:t>
      </w:r>
    </w:p>
    <w:p w:rsidR="00CB300C" w:rsidRDefault="00CB300C" w:rsidP="000E54F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416" w:rsidRPr="000D6A21" w:rsidRDefault="00367416" w:rsidP="000E54FF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Pr="000D6A21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самостоятельной работы студентов</w:t>
      </w:r>
    </w:p>
    <w:p w:rsidR="00367416" w:rsidRPr="000D6A21" w:rsidRDefault="00367416" w:rsidP="000E54FF">
      <w:pPr>
        <w:tabs>
          <w:tab w:val="left" w:pos="1755"/>
        </w:tabs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7416" w:rsidRPr="000D6A21" w:rsidRDefault="00367416" w:rsidP="000E54FF">
      <w:pPr>
        <w:pStyle w:val="12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Самостоятельная работа </w:t>
      </w:r>
      <w:r w:rsidRPr="000D6A21">
        <w:rPr>
          <w:rFonts w:ascii="Times New Roman" w:hAnsi="Times New Roman" w:cs="Times New Roman"/>
          <w:sz w:val="28"/>
          <w:szCs w:val="28"/>
        </w:rPr>
        <w:t xml:space="preserve">является одним из видов учебной деятельности обучающихся, способствует развитию самостоятельности, ответственности и </w:t>
      </w:r>
      <w:r w:rsidRPr="000D6A21">
        <w:rPr>
          <w:rFonts w:ascii="Times New Roman" w:hAnsi="Times New Roman" w:cs="Times New Roman"/>
          <w:sz w:val="28"/>
          <w:szCs w:val="28"/>
        </w:rPr>
        <w:lastRenderedPageBreak/>
        <w:t>организованности, творческого подхода к решению проблем учебного и профессионального уровня.</w:t>
      </w:r>
    </w:p>
    <w:p w:rsidR="00367416" w:rsidRPr="000D6A21" w:rsidRDefault="00367416" w:rsidP="000E54FF">
      <w:pPr>
        <w:pStyle w:val="12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  <w:lang w:eastAsia="ru-RU"/>
        </w:rPr>
        <w:t>Самостоятельная работа проводится с целью:</w:t>
      </w:r>
    </w:p>
    <w:p w:rsidR="00367416" w:rsidRPr="000D6A21" w:rsidRDefault="00367416" w:rsidP="000E54FF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систематизации и закрепления полученных теоретических знаний и практических умений обучающихся;</w:t>
      </w:r>
    </w:p>
    <w:p w:rsidR="00367416" w:rsidRPr="000D6A21" w:rsidRDefault="00367416" w:rsidP="000E54FF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углубления и расширения теоретических знаний;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умений использовать специальную литературу;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развития познавательных способностей и активности обучающихся: творческой инициативы, ответственности и организованности;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формирования самостоятельности мышления, способностей к саморазвитию, самосовершенствованию и самореализации;</w:t>
      </w:r>
    </w:p>
    <w:p w:rsidR="00367416" w:rsidRPr="000D6A21" w:rsidRDefault="00367416" w:rsidP="00367416">
      <w:pPr>
        <w:numPr>
          <w:ilvl w:val="0"/>
          <w:numId w:val="17"/>
        </w:numPr>
        <w:tabs>
          <w:tab w:val="left" w:pos="284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развития исследовательских умений. </w:t>
      </w: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учебной дисциплине на учебных занятиях под непосредственным руководством преподавателя и по его заданию. Внеаудиторная самостоятельная работа выполняется по заданию преподавателя без его непосредственного участия.</w:t>
      </w:r>
    </w:p>
    <w:p w:rsidR="00367416" w:rsidRPr="000D6A21" w:rsidRDefault="00367416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изучаемой учебной дисциплины, индивидуальные особенности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>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самостоятельной работы и оценка ее результатов организуется как единство двух форм: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- самоконтроль и самооценка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>;</w:t>
      </w:r>
    </w:p>
    <w:p w:rsidR="006E3188" w:rsidRPr="00CB300C" w:rsidRDefault="00367416" w:rsidP="00CB300C">
      <w:pPr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- контроль и оценка со стороны преподавателя.</w:t>
      </w:r>
    </w:p>
    <w:p w:rsidR="00367416" w:rsidRPr="000D6A21" w:rsidRDefault="00367416" w:rsidP="00367416">
      <w:pPr>
        <w:pStyle w:val="12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t>Организация и руководство аудиторной самостоятельной работы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Основными видами аудиторной самостоятельной работы являются: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r w:rsidR="00EE06F8">
        <w:rPr>
          <w:rFonts w:ascii="Times New Roman" w:hAnsi="Times New Roman" w:cs="Times New Roman"/>
          <w:sz w:val="28"/>
          <w:szCs w:val="28"/>
        </w:rPr>
        <w:t>практических</w:t>
      </w:r>
      <w:r w:rsidRPr="000D6A21">
        <w:rPr>
          <w:rFonts w:ascii="Times New Roman" w:hAnsi="Times New Roman" w:cs="Times New Roman"/>
          <w:sz w:val="28"/>
          <w:szCs w:val="28"/>
        </w:rPr>
        <w:t xml:space="preserve"> и практических работ по инструкциям; работа с литературой и другими источниками информации, в том числе электронными;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само- и взаимопроверка выполненных заданий;</w:t>
      </w:r>
    </w:p>
    <w:p w:rsidR="00367416" w:rsidRPr="000D6A21" w:rsidRDefault="00367416" w:rsidP="00367416">
      <w:pPr>
        <w:pStyle w:val="12"/>
        <w:numPr>
          <w:ilvl w:val="0"/>
          <w:numId w:val="19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EE06F8">
        <w:rPr>
          <w:rFonts w:ascii="Times New Roman" w:hAnsi="Times New Roman" w:cs="Times New Roman"/>
          <w:sz w:val="28"/>
          <w:szCs w:val="28"/>
        </w:rPr>
        <w:t>практических</w:t>
      </w:r>
      <w:r w:rsidRPr="000D6A21">
        <w:rPr>
          <w:rFonts w:ascii="Times New Roman" w:hAnsi="Times New Roman" w:cs="Times New Roman"/>
          <w:sz w:val="28"/>
          <w:szCs w:val="28"/>
        </w:rPr>
        <w:t xml:space="preserve"> и практических работ осуществляется на </w:t>
      </w:r>
      <w:r w:rsidR="00EE06F8">
        <w:rPr>
          <w:rFonts w:ascii="Times New Roman" w:hAnsi="Times New Roman" w:cs="Times New Roman"/>
          <w:sz w:val="28"/>
          <w:szCs w:val="28"/>
        </w:rPr>
        <w:t>практических</w:t>
      </w:r>
      <w:r w:rsidRPr="000D6A21">
        <w:rPr>
          <w:rFonts w:ascii="Times New Roman" w:hAnsi="Times New Roman" w:cs="Times New Roman"/>
          <w:sz w:val="28"/>
          <w:szCs w:val="28"/>
        </w:rPr>
        <w:t xml:space="preserve"> и практических занятиях в соответствии с графиком учебного процесса. Для обеспечения самостоятельной работы преподавателями разрабатываются методические указания по выполнению лабораторной/практической работы.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Работа с литературой, другими источниками информации, в т.ч. электронными может реализовываться на семинарских и практических занятиях. Данные источники информации могут быть представлены на бумажном и/или электронном носителях, в том числе, в сети </w:t>
      </w:r>
      <w:r w:rsidRPr="000D6A2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D6A21">
        <w:rPr>
          <w:rFonts w:ascii="Times New Roman" w:hAnsi="Times New Roman" w:cs="Times New Roman"/>
          <w:sz w:val="28"/>
          <w:szCs w:val="28"/>
        </w:rPr>
        <w:t>. Преподаватель формулирует цель работы с данным источником информации, определяет время на проработку документа и форму отчетности.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Само и взаимопроверка выполненных заданий чаще используется на семинарском, практическом занятии и имеет своей целью приобретение таких навыков как наблюдение, анализ ответов сокурсников, сверка собственных результатов с эталонами.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Решение проблемных и ситуационных задач используется на лекционном, семинарском, практическом и других видах занятий. Проблемная/ситуационная задача должна иметь четкую формулировку, к ней должны быть поставлены вопросы, ответы на которые необходимо найти и обосновать. Критерии оценки правильности решения проблемной/ситуационной задачи должны быть известны всем обучающимся.</w:t>
      </w:r>
    </w:p>
    <w:p w:rsidR="00367416" w:rsidRPr="00195FD4" w:rsidRDefault="00367416" w:rsidP="00367416">
      <w:pPr>
        <w:pStyle w:val="12"/>
        <w:tabs>
          <w:tab w:val="left" w:pos="709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b/>
          <w:bCs/>
          <w:sz w:val="28"/>
          <w:szCs w:val="28"/>
        </w:rPr>
        <w:t>Организация и руководство внеаудиторной самостоятельной работы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Внеаудиторная самостоятельная работа выполняется по заданию преподавателя, но без его непосредственного участия.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При предъявлении видов заданий на внеаудиторную самостоятельную работу рекомендуется использовать дифференцированный подход к уровню </w:t>
      </w:r>
      <w:r w:rsidRPr="000D6A21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подготовленности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>. Перед выполнением внеаудиторной самостоятельной работы преподаватель проводит консультацию с определением цели задания, его содержания, сроков выполнения, ориентировочного объема работы, основных требований к результатам работы, критериев оценки, форм контроля и перечня литературы. В процессе консультации  преподаватель предупреждает о возможных типичных ошибках, встречающихся при выполнении задания.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Для методического обеспечения и руководства самостоятельной работой в образовательном учреждении разрабатываются учебные пособия, методические рекомендации по самостоятельной подготовке к различным видам занятий (семинарским, </w:t>
      </w:r>
      <w:r w:rsidR="00EE06F8">
        <w:rPr>
          <w:rFonts w:ascii="Times New Roman" w:hAnsi="Times New Roman" w:cs="Times New Roman"/>
          <w:sz w:val="28"/>
          <w:szCs w:val="28"/>
        </w:rPr>
        <w:t>практическим</w:t>
      </w:r>
      <w:r w:rsidRPr="000D6A21">
        <w:rPr>
          <w:rFonts w:ascii="Times New Roman" w:hAnsi="Times New Roman" w:cs="Times New Roman"/>
          <w:sz w:val="28"/>
          <w:szCs w:val="28"/>
        </w:rPr>
        <w:t>, практическим и т.п.) с учетом специальности, учебной дисциплины, особенностей контингента студентов, объема и содержания самостоятельной работы, форм контроля и т.п.</w:t>
      </w:r>
    </w:p>
    <w:p w:rsidR="00367416" w:rsidRPr="000D6A21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Самостоятельная работа может осуществляться индивидуально или группами студентов в зависимости от цели, объема, конкретной тематики самостоятельной работы, уровня сложности, уровня подготовленности обучающихся.   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Видами заданий для внеаудиторной самостоятельной работы могут быть: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овладения знаниями: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справочниками; учебно-исследовательская работа; использование аудио- и видеозаписей, компьютерной техники и Интернет-ресурсов и др.;</w:t>
      </w:r>
      <w:proofErr w:type="gramEnd"/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6A21">
        <w:rPr>
          <w:rFonts w:ascii="Times New Roman" w:hAnsi="Times New Roman" w:cs="Times New Roman"/>
          <w:color w:val="000000"/>
          <w:sz w:val="28"/>
          <w:szCs w:val="28"/>
        </w:rPr>
        <w:t xml:space="preserve">для закрепления и систематизации знаний: 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таблиц, ребусов, кроссвордов, глоссария для систематизации учебного материала; изучение словарей, справочников; ответы на контрольные вопросы; аналитическая обработка текста </w:t>
      </w:r>
      <w:r w:rsidRPr="000D6A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(аннотирование, рецензирование, реферирование, </w:t>
      </w:r>
      <w:proofErr w:type="spellStart"/>
      <w:r w:rsidRPr="000D6A21">
        <w:rPr>
          <w:rFonts w:ascii="Times New Roman" w:hAnsi="Times New Roman" w:cs="Times New Roman"/>
          <w:color w:val="000000"/>
          <w:sz w:val="28"/>
          <w:szCs w:val="28"/>
        </w:rPr>
        <w:t>контент-анализ</w:t>
      </w:r>
      <w:proofErr w:type="spellEnd"/>
      <w:r w:rsidRPr="000D6A21">
        <w:rPr>
          <w:rFonts w:ascii="Times New Roman" w:hAnsi="Times New Roman" w:cs="Times New Roman"/>
          <w:color w:val="000000"/>
          <w:sz w:val="28"/>
          <w:szCs w:val="28"/>
        </w:rPr>
        <w:t xml:space="preserve"> и др.);</w:t>
      </w:r>
      <w:proofErr w:type="gramEnd"/>
      <w:r w:rsidRPr="000D6A2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сообщений к выступлению на семинаре, конференции; подготовка рефератов, докладов; составление библиографии, заданий в тестовой форме и др.; </w:t>
      </w:r>
    </w:p>
    <w:p w:rsidR="00367416" w:rsidRPr="000D6A21" w:rsidRDefault="00367416" w:rsidP="00367416">
      <w:pPr>
        <w:numPr>
          <w:ilvl w:val="0"/>
          <w:numId w:val="18"/>
        </w:numPr>
        <w:tabs>
          <w:tab w:val="left" w:pos="426"/>
        </w:tabs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D6A21">
        <w:rPr>
          <w:rFonts w:ascii="Times New Roman" w:hAnsi="Times New Roman" w:cs="Times New Roman"/>
          <w:color w:val="000000"/>
          <w:sz w:val="28"/>
          <w:szCs w:val="28"/>
        </w:rPr>
        <w:t>для формирования умений: решение задач  и упражнений по образцу; решение вариативных задач и упражнений; составление схем; решение ситуационных производственных (профессиональных) задач; подготовка к деловым и ролевым играм; проектирование и моделирование разных видов и компонентов профессиональной деятельности; подготовка презентаций, творческих проектов; подготовка курсовых и выпускных работ; опытно-экспериментальная работа; проектирование и моделирование разных видов и компонентов профессиональной деятельности и др.</w:t>
      </w:r>
      <w:proofErr w:type="gramEnd"/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Для обеспечения внеаудиторной самостоятельной работы по дисциплине преподавателем разрабатывается перечень заданий для самостоятельной работы, который необходим для эффективного управления данным видом учебной деятельности обучающихся.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Преподаватель осуществляет управление самостоятельной работой, регулирует е</w:t>
      </w:r>
      <w:r>
        <w:rPr>
          <w:rFonts w:ascii="Times New Roman" w:hAnsi="Times New Roman" w:cs="Times New Roman"/>
          <w:sz w:val="28"/>
          <w:szCs w:val="28"/>
        </w:rPr>
        <w:t>ё объё</w:t>
      </w:r>
      <w:r w:rsidRPr="000D6A21">
        <w:rPr>
          <w:rFonts w:ascii="Times New Roman" w:hAnsi="Times New Roman" w:cs="Times New Roman"/>
          <w:sz w:val="28"/>
          <w:szCs w:val="28"/>
        </w:rPr>
        <w:t xml:space="preserve">м на одно учебное занятие и осуществляет контроль выполнения всеми обучающимися группы. Для удобства преподаватель может вести ведомость учета выполнения самостоятельной работы, что позволяет отслеживать выполнение минимума заданий, необходимых для допуска к итоговой аттестации по дисциплине. 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В процессе самостоятельной работы студент приобретает навыки самоорганизации, самоконтроля, самоуправления и становится активным самостоятельным субъектом учебной деятельности.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Обучающийся самостоятельно определяет режим своей внеаудиторной работы и меру труда, затрачиваемого на овладение знаниями и умениями по каждой дисциплине, выполняет внеаудиторную работу по индивидуальному плану, в зависимости от собственной подготовки, бюджета времени и других условий.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lastRenderedPageBreak/>
        <w:t>Ежедневно обучающийся должен уделять выполнению внеаудиторной самостоятельной работы в среднем не менее 3 часов.</w:t>
      </w:r>
    </w:p>
    <w:p w:rsidR="00367416" w:rsidRPr="000D6A21" w:rsidRDefault="00367416" w:rsidP="00367416">
      <w:pPr>
        <w:pStyle w:val="12"/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 xml:space="preserve">При выполнении внеаудиторной самостоятельной работы </w:t>
      </w:r>
      <w:proofErr w:type="gramStart"/>
      <w:r w:rsidRPr="000D6A2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D6A21">
        <w:rPr>
          <w:rFonts w:ascii="Times New Roman" w:hAnsi="Times New Roman" w:cs="Times New Roman"/>
          <w:sz w:val="28"/>
          <w:szCs w:val="28"/>
        </w:rPr>
        <w:t xml:space="preserve"> имеет право обращаться к преподавателю за консультацией с целью уточнения задания, формы контроля выполненного задания.</w:t>
      </w:r>
    </w:p>
    <w:p w:rsidR="00367416" w:rsidRDefault="00367416" w:rsidP="00367416">
      <w:pPr>
        <w:tabs>
          <w:tab w:val="left" w:pos="709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A21">
        <w:rPr>
          <w:rFonts w:ascii="Times New Roman" w:hAnsi="Times New Roman" w:cs="Times New Roman"/>
          <w:sz w:val="28"/>
          <w:szCs w:val="28"/>
        </w:rPr>
        <w:t>Контроль результатов внеаудиторной самостоятельной работы студентов может проводиться в письменной, устной или смешанной форме с представлением продукта деятельности обучающегося. В качестве форм и методов контроля внеаудиторной самостоятельной работы могут быть использованы зачеты, тестирование, самоотчеты, контрольные работы, защита творческих работ и др.</w:t>
      </w:r>
    </w:p>
    <w:p w:rsidR="00367416" w:rsidRPr="00C36401" w:rsidRDefault="00367416" w:rsidP="003674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highlight w:val="yellow"/>
        </w:rPr>
      </w:pPr>
    </w:p>
    <w:p w:rsidR="00367416" w:rsidRDefault="00367416" w:rsidP="00367416">
      <w:pPr>
        <w:spacing w:after="0" w:line="360" w:lineRule="auto"/>
        <w:ind w:left="-567" w:right="-1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E272D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подготовке к рубежному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промежуточному </w:t>
      </w:r>
      <w:r w:rsidRPr="00E272D8">
        <w:rPr>
          <w:rFonts w:ascii="Times New Roman" w:hAnsi="Times New Roman" w:cs="Times New Roman"/>
          <w:b/>
          <w:sz w:val="28"/>
          <w:szCs w:val="28"/>
        </w:rPr>
        <w:t>контролю</w:t>
      </w:r>
    </w:p>
    <w:p w:rsidR="002B7629" w:rsidRDefault="002B762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подготовки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рубежному контролю</w:t>
      </w:r>
      <w:r w:rsidR="00E27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зачету: </w:t>
      </w:r>
    </w:p>
    <w:p w:rsidR="002B7629" w:rsidRPr="002B7629" w:rsidRDefault="002B762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>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2B7629" w:rsidRPr="002B7629" w:rsidRDefault="002B762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2B7629" w:rsidRPr="002B7629" w:rsidRDefault="002B762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«шпаргалки» полезно, но пользоваться ими рискованно. Главный смысл подготовки «шпаргалок» – это систематизация и оптимизация знаний по данному предмету, что само по себе прекрасно – это очень сложная и важная для студента работа, более сложная и важная, чем простое поглощение массы учебной информации. Если студент самостоятельно подготовил такие «шпаргалки», то, скорее всего, он и экзамены сдавать будет более уверенно, так как у него уже сформирована общая ориентировка в сложном материале. </w:t>
      </w:r>
    </w:p>
    <w:p w:rsidR="002B7629" w:rsidRPr="002B7629" w:rsidRDefault="002B762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это ни парадоксально, но использование «шпаргалок» часто позволяет отвечающему студенту лучше демонстрировать свои познания (точнее – ориентировку в знаниях, что намного важнее знания «запомненного» и «тут же забытого» после сдачи экзамена).</w:t>
      </w:r>
    </w:p>
    <w:p w:rsidR="002B7629" w:rsidRDefault="002B762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студент 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</w:p>
    <w:p w:rsidR="008D4D99" w:rsidRPr="008D4D99" w:rsidRDefault="008D4D9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аттестации текущей учебной работы студентов является рубежный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E27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два раза в семестр</w:t>
      </w:r>
      <w:r w:rsidRPr="00E27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Рубежный контроль проводит преподаватель, заранее объявив о его дате и форме (как правило, на последнем учебном занятии перед рубежным контролем). Рубежный контроль проводится в рамках лекционных и семинарских часов, отведенных на изучение дисциплины. </w:t>
      </w:r>
    </w:p>
    <w:p w:rsidR="008D4D99" w:rsidRPr="008D4D99" w:rsidRDefault="008D4D9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Студентам, не участвующим в рубежном контроле по уважительным причинам, сроки аттестации могут быть продлены. </w:t>
      </w:r>
    </w:p>
    <w:p w:rsidR="008D4D99" w:rsidRPr="008D4D99" w:rsidRDefault="008D4D99" w:rsidP="00E272D8">
      <w:pPr>
        <w:spacing w:after="0"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рубежного контроля фиксируются в ведомости. Студенту может быть предоставлена возможность переаттестации рубежного контроля по дисциплине с выполнением дополнительного задания, определяемого преподавателем.</w:t>
      </w:r>
    </w:p>
    <w:p w:rsidR="008D4D99" w:rsidRPr="008D4D99" w:rsidRDefault="008D4D99" w:rsidP="00E272D8">
      <w:pPr>
        <w:spacing w:line="36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не аттестованные в установленные сроки в рамках рубежного контроля, не допускаются к промежуточной аттестации по дисциплине. </w:t>
      </w:r>
    </w:p>
    <w:p w:rsidR="009372E5" w:rsidRPr="005417C3" w:rsidRDefault="009372E5" w:rsidP="009372E5">
      <w:pPr>
        <w:spacing w:after="0" w:line="360" w:lineRule="auto"/>
        <w:ind w:left="-567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навыков по дисциплине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дифференцированный зачет (</w:t>
      </w:r>
      <w:r w:rsidR="00D07A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семестр), экзамен (</w:t>
      </w:r>
      <w:r w:rsidR="00D07A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семестр)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билетам, которые включают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один практический вопрос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зачет</w:t>
      </w:r>
      <w:r w:rsidRPr="009B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билетам, которые включают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один практический вопрос</w:t>
      </w: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1EB" w:rsidRPr="005417C3" w:rsidRDefault="00BE01EB" w:rsidP="00BE01EB">
      <w:pPr>
        <w:spacing w:after="0" w:line="360" w:lineRule="auto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знаний студентов проводится по следующим критериям:</w:t>
      </w:r>
    </w:p>
    <w:p w:rsidR="00BE01EB" w:rsidRPr="007716C5" w:rsidRDefault="00BE01EB" w:rsidP="00BE01EB">
      <w:pPr>
        <w:numPr>
          <w:ilvl w:val="0"/>
          <w:numId w:val="11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«отлично» выставляется студенту, если он глубоко и хорошо усвоил программный материал, исчерпывающе, последовательно, четко и </w:t>
      </w: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логически стройно его излагает, умеет тесно связывать теорию с практикой, свободно справляется с написанием формул, не затрудняется с ответом на вопросы с видоизмененными заданиями, правильно обосновывает принятые решения, владеет разносторонними навыками и приемами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практических заданий;</w:t>
      </w:r>
      <w:proofErr w:type="gramEnd"/>
    </w:p>
    <w:p w:rsidR="00BE01EB" w:rsidRPr="007716C5" w:rsidRDefault="00BE01EB" w:rsidP="00BE01EB">
      <w:pPr>
        <w:numPr>
          <w:ilvl w:val="0"/>
          <w:numId w:val="1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 студенту, если он 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при решении практических заданий, владеет приемами и навыками их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1EB" w:rsidRPr="007716C5" w:rsidRDefault="00BE01EB" w:rsidP="00BE01EB">
      <w:pPr>
        <w:numPr>
          <w:ilvl w:val="0"/>
          <w:numId w:val="1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 студенту, если он имеет знания только основного материала, но не усвоил его деталей, допуская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выполнении практических задач;</w:t>
      </w:r>
    </w:p>
    <w:p w:rsidR="00BE01EB" w:rsidRPr="009372E5" w:rsidRDefault="00BE01EB" w:rsidP="00D07AC6">
      <w:pPr>
        <w:numPr>
          <w:ilvl w:val="0"/>
          <w:numId w:val="12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«неудовлетворительно» 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</w:t>
      </w:r>
      <w:r w:rsidRPr="00937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справляется с ними самостоятельно.</w:t>
      </w:r>
    </w:p>
    <w:p w:rsidR="000E54FF" w:rsidRPr="009372E5" w:rsidRDefault="000E54FF" w:rsidP="00D07AC6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2E5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="009372E5" w:rsidRPr="00937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дифференцированному зачету</w:t>
      </w:r>
      <w:r w:rsidRPr="009372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Место цитологии, гистологии и биологии развития среди наук о природе.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Виды микроскопов, их назначение.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 Принципы и преимущества замораживающей микроскопии, электронной микроскопии.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4 Принципы гисто</w:t>
      </w:r>
      <w:proofErr w:type="gramStart"/>
      <w:r w:rsidRPr="00292292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292292">
        <w:rPr>
          <w:rFonts w:ascii="Times New Roman" w:hAnsi="Times New Roman" w:cs="Times New Roman"/>
          <w:sz w:val="28"/>
          <w:szCs w:val="28"/>
        </w:rPr>
        <w:t>цито–)химии.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 Способы и принципы окрашивания препаратов.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6 Методы прижизненного исследования клеток.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7 Теория происхождения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 клеток, ее доказательства.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Клеточная теория,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2292">
        <w:rPr>
          <w:rFonts w:ascii="Times New Roman" w:hAnsi="Times New Roman" w:cs="Times New Roman"/>
          <w:sz w:val="28"/>
          <w:szCs w:val="28"/>
        </w:rPr>
        <w:t xml:space="preserve"> основные положения. Значение клеточной теории для развития биологии.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Понятие о клетке как о наименьшей единице живого. Структурные компоненты клетки.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Клетка как открытая система. Способы проникновения веще</w:t>
      </w:r>
      <w:proofErr w:type="gramStart"/>
      <w:r w:rsidRPr="00292292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292292">
        <w:rPr>
          <w:rFonts w:ascii="Times New Roman" w:hAnsi="Times New Roman" w:cs="Times New Roman"/>
          <w:sz w:val="28"/>
          <w:szCs w:val="28"/>
        </w:rPr>
        <w:t>етку.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Органические и неорганические вещества клеток.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Классификация органоидов, их морфофункциональная характеристика.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Биологические мембраны: строение, свойства. Плазмалемма: строение и функции.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Клеточные контакты. Структуры, участвующие в осуществлении контактов.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Структуры клеточной поверхности: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микроворсинки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, реснички, жгутики; строение, функции.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Ядро. Строение, происхождение, выполняемая функция.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Транспортные системы клетки.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Органоиды, участвующие в биосинтезе белка.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19.Митохондрии, строение, выполняемые функции.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Процессы выделения. Органоиды, участвующие в процессах выделения.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Понятие жизненного цикла, его периоды, их характеристика.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Основные физиологические процессы клетки животных: раздражимость, возбудимость, подвижность.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Способы деления клеток: митоз, мейоз, амитоз, эндомитоз.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Митоз, его значение, стадии. Биологическое значение митоза.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Мейоз, его значение и стадии. Черты сходства и различия митоза и мейоза.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Половые и соматические клетки, их сходство, различия. Происхождение половых клеток.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Классификация организмов по отношению к источнику углерода и виду энергии.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lastRenderedPageBreak/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Способы движения клеток.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Дыхание клеток; органоиды, участвующие в дыхании.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Пассивный транспорт. Понятие осмоса, осмотическое давление, тургор.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Многообразие клеток в организме. Взаимосвязь строения и выполняемых функций.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Гистология. Предмет и задачи дисциплины.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Понятие о ткани. Классификация тканей животных.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Гистологическая классификация и эпителиальных тканей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желез. Способы секреции веществ.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органа осязания.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органа зрения.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Гистологическая характеристика спинного мозга.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органа вкуса.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Мышечные ткани: сердечная мышца. Особенности строения в связи с выполняемой функцией.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Мышечная ткань: скелетная мышца, локализация, функция. Особенности строения скелетных мышц. Белые и красные волокна.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нервной ткани. Нейроны, волокна,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микроглия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Соединительная ткань: классификация, биологические свойства соединительной ткани.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Плотная оформленная соединительная ткань.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Соединительная ткань: кровь, состав, функции, образование клеток крови в онтогенезе.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Кроветворение, структурные элементы крови, участвующие в создании иммунитета.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Строение и функции кожи. Рецепторные функции кожи. Производные кожи.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Сперматогенез: место, время, этапы развития.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Овогенез: место, время, этапы развития.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lastRenderedPageBreak/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–трофические ткани: взаимосвязь строения и функций.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Эпителиальные ткани. Морфофункциональная характеристика.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Предмет и задачи биологии размножения. Эмбриология и биология развития. Соотношение между предметами.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Понятие развития. Содержание понятия развитие. Основные черты развития. Этапы развития.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История учения об индивидуальном развитии. Преформизм и эпигенез.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Сходство и различия половых и соматических клеток.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Ядро, цитоплазма, их роль в развитии клетки.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Реализация генетической информации на разных этапах развития организма.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Потенции, дифференцировка и индукция.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Возможные механизмы дифференцировки.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Виды размножения, их биологическое значение. Виды полового и бесполого размножения.</w:t>
      </w:r>
    </w:p>
    <w:p w:rsidR="009372E5" w:rsidRPr="009372E5" w:rsidRDefault="009372E5" w:rsidP="00D07AC6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2E5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вопросы (вопросы к </w:t>
      </w:r>
      <w:r w:rsidRPr="009372E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</w:t>
      </w:r>
      <w:r w:rsidRPr="009372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Место цитологии, гистологии и биологии развития среди наук о природе.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Виды микроскопов, их назначение.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Принципы и преимущества замораживающей микроскопии, электронной микроскопии.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Принципы гисто</w:t>
      </w:r>
      <w:proofErr w:type="gramStart"/>
      <w:r w:rsidRPr="00292292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292292">
        <w:rPr>
          <w:rFonts w:ascii="Times New Roman" w:hAnsi="Times New Roman" w:cs="Times New Roman"/>
          <w:sz w:val="28"/>
          <w:szCs w:val="28"/>
        </w:rPr>
        <w:t>цито–)химии.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Способы и принципы окрашивания препаратов.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Методы прижизненного исследования клеток.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Теория происхождения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 клеток, ее доказательства.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Клеточная теория,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92292">
        <w:rPr>
          <w:rFonts w:ascii="Times New Roman" w:hAnsi="Times New Roman" w:cs="Times New Roman"/>
          <w:sz w:val="28"/>
          <w:szCs w:val="28"/>
        </w:rPr>
        <w:t xml:space="preserve"> основные положения. Значение клеточной теории для развития биологии.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Понятие о клетке как о наименьшей единице живого. Структурные компоненты клетки.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Клетка как открытая система. Способы проникновения веще</w:t>
      </w:r>
      <w:proofErr w:type="gramStart"/>
      <w:r w:rsidRPr="00292292">
        <w:rPr>
          <w:rFonts w:ascii="Times New Roman" w:hAnsi="Times New Roman" w:cs="Times New Roman"/>
          <w:sz w:val="28"/>
          <w:szCs w:val="28"/>
        </w:rPr>
        <w:t>ств в кл</w:t>
      </w:r>
      <w:proofErr w:type="gramEnd"/>
      <w:r w:rsidRPr="00292292">
        <w:rPr>
          <w:rFonts w:ascii="Times New Roman" w:hAnsi="Times New Roman" w:cs="Times New Roman"/>
          <w:sz w:val="28"/>
          <w:szCs w:val="28"/>
        </w:rPr>
        <w:t>етку.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Органические и неорганические вещества клеток.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Классификация органоидов, их морфофункциональная характеристика.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Биологические мембраны: строение, свойства. Плазмалемма: строение и функции.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Клеточные контакты. Структуры, участвующие в осуществлении контактов.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Структуры клеточной поверхности: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микроворсинки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, реснички, жгутики; строение, функции.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Ядро. Строение, происхождение, выполняемая функция.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Транспортные системы клетки.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Органоиды, участвующие в биосинтезе белка.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Митохондрии, строение, выполняемые функции.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Процессы выделения. Органоиды, участвующие в процессах выделения.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Понятие жизненного цикла, его периоды, их характеристика.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Основные физиологические процессы клетки животных: раздражимость, возбудимость, подвижность.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Способы деления клеток: митоз, мейоз, амитоз, эндомитоз.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Митоз, его значение, стадии. Биологическое значение митоза.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Мейоз, его значение и стадии. Черты сходства и различия митоза и мейоза.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Половые и соматические клетки, их сходство, различия. Происхождение половых клеток.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Классификация организмов по отношению к источнику углерода и виду энергии.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Способы движения клеток.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Дыхание клеток; органоиды, участвующие в дыхании.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Пассивный транспорт. Понятие осмоса, осмотическое давление, тургор.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lastRenderedPageBreak/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Многообразие клеток в организме. Взаимосвязь строения и выполняемых функций.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Гистология. Предмет и задачи дисциплины.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Понятие о ткани. Классификация тканей животных.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Гистологическая классификация и эпителиальных тканей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желез. Способы секреции веществ.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органа осязания.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органа зрения.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Гистологическая характеристика спинного мозга.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органа вкуса.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Мышечные ткани: сердечная мышца. Особенности строения в связи с выполняемой функцией.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Мышечная ткань: скелетная мышца, локализация, функция. Особенности строения скелетных мышц. Белые и красные волокна.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Гистологическая характеристика нервной ткани. Нейроны, волокна,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микроглия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Соединительная ткань: классификация, биологические свойства соединительной ткани.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Плотная оформленная соединительная ткань.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Соединительная ткань: кровь, состав, функции, образование клеток крови в онтогенезе.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Кроветворение, структурные элементы крови, участвующие в создании иммунитета.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Строение и функции кожи. Рецепторные функции кожи. Производные кожи.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Сперматогенез: место, время, этапы развития.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Овогенез: место, время, этапы развития.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–трофические ткани: взаимосвязь строения и функций.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Эпителиальные ткани. Морфофункциональная характеристика.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lastRenderedPageBreak/>
        <w:t xml:space="preserve"> 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Предмет и задачи биологии размножения. Эмбриология и биология развития. Соотношение между предметами.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Понятие развития. Содержание понятия развитие. Основные черты развития. Этапы развития.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История учения об индивидуальном развитии. Преформизм и эпигенез.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Сходство и различия половых и соматических клеток.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Ядро, цитоплазма, их роль в развитии клетки.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Реализация генетической информации на разных этапах развития организма.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Потенции, дифференцировка и индукция.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Возможные механизмы дифференцировки.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Виды размножения, их биологическое значение. Виды полового и бесполого размножения.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Гаметогенез. Периоды, основные события.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Яйцеклетки, строение, свойства, классификация яиц. Полярность яиц: морфологическая, физиологическая, ее значение.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Мозаичные и регуляционные яйца. Опыты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Шпемана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>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Сперматозоиды. Типы строения, свойства спермиев.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Общая характеристика оплодотворения и его биологическое значение. Активация яйца, роль сперматозоидов в этом процессе.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Моноспермия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. Полиспермия.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Партеногенез. Типы партеногенеза – естественный, искусственный, андрогенез, гиногенез.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Надклеточные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 уровни регуляции: межклеточные взаимодействия и явления индукции, принципы обратных связей. Различные уровни регуляции дифференцировки в развитии.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Оплодотворение и ранние стадии развития зиготы.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Дробление. Морфология и скорость дробления яиц. Правило О.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Гертвига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 и их применение в анализе развития.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lastRenderedPageBreak/>
        <w:t xml:space="preserve"> 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Типы дробления, их зависимость от количества желтка в яйце. Особенности деления клеток в период дробления.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 xml:space="preserve"> 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Образование бластулы и характеристика процессов гаструляции. Образование двух- и трехслойного зародыша: эктодерма, энтодерма и мезодерма.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Типы гаструляции.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Полости эмбриона, их дальнейшая судьба в онтогенезе.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Механизмы морфогенетических движений нейруляции. Развитие производных эктодермы, энтодермы и мезодермы. Поведение клеток в различных формообразовательных процессах.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Органогенез, основные события.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Возникновение мезодермы.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Образование нервной трубки и детерминация его отделов.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Хордо-нейродермальный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 зачаток, его производные.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Первичная эмбриональная индукция.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Органы – производные эктодермы.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Органы – производные энтодермы.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Органы – производные мезодермы.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Эмбрион и биотические факторы среды, абиотические факторы среды.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Критические периоды в развитии эмбриона.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Развитие с метаморфозом. Прямое и непрямое развитие. Метаморфоз насекомых и низших позвоночных. Личинки. Неотения у амфибий.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Понятие онтогенеза. Онтогенез у простейших, колониальных, многоклеточных животных, растений.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>Степень развития особей к концу эмбрионального развития у разных животных. Закон зародышевого сходства К.Бэра.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Стадии онтогенеза голо- и покрытосеменных, высших позвоночных.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Теория эволюции А. Н. </w:t>
      </w:r>
      <w:proofErr w:type="spellStart"/>
      <w:r w:rsidRPr="00292292">
        <w:rPr>
          <w:rFonts w:ascii="Times New Roman" w:hAnsi="Times New Roman" w:cs="Times New Roman"/>
          <w:sz w:val="28"/>
          <w:szCs w:val="28"/>
        </w:rPr>
        <w:t>Северцова</w:t>
      </w:r>
      <w:proofErr w:type="spellEnd"/>
      <w:r w:rsidRPr="00292292">
        <w:rPr>
          <w:rFonts w:ascii="Times New Roman" w:hAnsi="Times New Roman" w:cs="Times New Roman"/>
          <w:sz w:val="28"/>
          <w:szCs w:val="28"/>
        </w:rPr>
        <w:t xml:space="preserve">. Учение о филэмбриогенезах. </w:t>
      </w:r>
    </w:p>
    <w:p w:rsidR="00D07AC6" w:rsidRPr="00292292" w:rsidRDefault="00D07AC6" w:rsidP="00D07AC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92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92">
        <w:rPr>
          <w:rFonts w:ascii="Times New Roman" w:hAnsi="Times New Roman" w:cs="Times New Roman"/>
          <w:sz w:val="28"/>
          <w:szCs w:val="28"/>
        </w:rPr>
        <w:t xml:space="preserve"> Рост и типы роста. Регуляция роста.</w:t>
      </w:r>
    </w:p>
    <w:p w:rsidR="009372E5" w:rsidRDefault="009372E5" w:rsidP="009372E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556" w:rsidRPr="00D07AC6" w:rsidRDefault="005F1556" w:rsidP="00D07AC6">
      <w:pPr>
        <w:pStyle w:val="ReportMain"/>
        <w:widowControl w:val="0"/>
        <w:spacing w:line="360" w:lineRule="auto"/>
        <w:ind w:left="-567" w:firstLine="709"/>
        <w:jc w:val="both"/>
        <w:outlineLvl w:val="0"/>
        <w:rPr>
          <w:b/>
          <w:sz w:val="28"/>
          <w:szCs w:val="28"/>
        </w:rPr>
      </w:pPr>
      <w:r w:rsidRPr="00D07AC6">
        <w:rPr>
          <w:b/>
          <w:sz w:val="28"/>
          <w:szCs w:val="28"/>
        </w:rPr>
        <w:lastRenderedPageBreak/>
        <w:t>5  Учебно-методическое обеспечение дисциплины</w:t>
      </w:r>
    </w:p>
    <w:p w:rsidR="005F1556" w:rsidRPr="00D07AC6" w:rsidRDefault="005F1556" w:rsidP="00D07AC6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AC6">
        <w:rPr>
          <w:rFonts w:ascii="Times New Roman" w:hAnsi="Times New Roman" w:cs="Times New Roman"/>
          <w:b/>
          <w:sz w:val="28"/>
          <w:szCs w:val="28"/>
        </w:rPr>
        <w:t>5.1 Основная литература</w:t>
      </w:r>
    </w:p>
    <w:p w:rsidR="00F478FE" w:rsidRDefault="006E3188" w:rsidP="00F478FE">
      <w:pPr>
        <w:widowControl w:val="0"/>
        <w:spacing w:after="0" w:line="360" w:lineRule="auto"/>
        <w:ind w:left="-426" w:firstLine="709"/>
        <w:jc w:val="both"/>
        <w:outlineLvl w:val="1"/>
        <w:rPr>
          <w:rFonts w:ascii="Times New Roman" w:eastAsia="Calibri" w:hAnsi="Times New Roman" w:cs="Times New Roman"/>
          <w:color w:val="454545"/>
          <w:sz w:val="28"/>
          <w:szCs w:val="23"/>
        </w:rPr>
      </w:pPr>
      <w:r w:rsidRPr="00D07AC6">
        <w:rPr>
          <w:color w:val="000000"/>
          <w:sz w:val="28"/>
          <w:szCs w:val="28"/>
        </w:rPr>
        <w:t> </w:t>
      </w:r>
      <w:bookmarkStart w:id="1" w:name="_GoBack"/>
      <w:r w:rsidR="00F478FE">
        <w:rPr>
          <w:rFonts w:ascii="Times New Roman" w:eastAsia="Calibri" w:hAnsi="Times New Roman" w:cs="Times New Roman"/>
          <w:sz w:val="28"/>
          <w:szCs w:val="23"/>
        </w:rPr>
        <w:t xml:space="preserve">- </w:t>
      </w:r>
      <w:proofErr w:type="spellStart"/>
      <w:r w:rsidR="00F478FE">
        <w:rPr>
          <w:rFonts w:ascii="Times New Roman" w:eastAsia="Calibri" w:hAnsi="Times New Roman" w:cs="Times New Roman"/>
          <w:sz w:val="28"/>
          <w:szCs w:val="23"/>
        </w:rPr>
        <w:t>Стволинская</w:t>
      </w:r>
      <w:proofErr w:type="spellEnd"/>
      <w:r w:rsidR="00F478FE">
        <w:rPr>
          <w:rFonts w:ascii="Times New Roman" w:eastAsia="Calibri" w:hAnsi="Times New Roman" w:cs="Times New Roman"/>
          <w:sz w:val="28"/>
          <w:szCs w:val="23"/>
        </w:rPr>
        <w:t xml:space="preserve">, Н.С. Цитология: учебник </w:t>
      </w:r>
      <w:r w:rsidR="00F478FE">
        <w:rPr>
          <w:rFonts w:ascii="Times New Roman" w:eastAsia="Calibri" w:hAnsi="Times New Roman" w:cs="Times New Roman"/>
          <w:sz w:val="28"/>
          <w:szCs w:val="24"/>
        </w:rPr>
        <w:t xml:space="preserve">[Электронный ресурс]. </w:t>
      </w:r>
      <w:r w:rsidR="00F478FE">
        <w:rPr>
          <w:rFonts w:ascii="Times New Roman" w:eastAsia="Calibri" w:hAnsi="Times New Roman" w:cs="Times New Roman"/>
          <w:sz w:val="28"/>
          <w:szCs w:val="23"/>
        </w:rPr>
        <w:t>/ Н.С. </w:t>
      </w:r>
      <w:proofErr w:type="spellStart"/>
      <w:r w:rsidR="00F478FE">
        <w:rPr>
          <w:rFonts w:ascii="Times New Roman" w:eastAsia="Calibri" w:hAnsi="Times New Roman" w:cs="Times New Roman"/>
          <w:sz w:val="28"/>
          <w:szCs w:val="23"/>
        </w:rPr>
        <w:t>Стволинская</w:t>
      </w:r>
      <w:proofErr w:type="spellEnd"/>
      <w:r w:rsidR="00F478FE">
        <w:rPr>
          <w:rFonts w:ascii="Times New Roman" w:eastAsia="Calibri" w:hAnsi="Times New Roman" w:cs="Times New Roman"/>
          <w:sz w:val="28"/>
          <w:szCs w:val="23"/>
        </w:rPr>
        <w:t>. – Москва</w:t>
      </w:r>
      <w:proofErr w:type="gramStart"/>
      <w:r w:rsidR="00F478FE">
        <w:rPr>
          <w:rFonts w:ascii="Times New Roman" w:eastAsia="Calibri" w:hAnsi="Times New Roman" w:cs="Times New Roman"/>
          <w:sz w:val="28"/>
          <w:szCs w:val="23"/>
        </w:rPr>
        <w:t xml:space="preserve"> :</w:t>
      </w:r>
      <w:proofErr w:type="gramEnd"/>
      <w:r w:rsidR="00F478FE">
        <w:rPr>
          <w:rFonts w:ascii="Times New Roman" w:eastAsia="Calibri" w:hAnsi="Times New Roman" w:cs="Times New Roman"/>
          <w:sz w:val="28"/>
          <w:szCs w:val="23"/>
        </w:rPr>
        <w:t xml:space="preserve"> Прометей, 2012. – 238 с.</w:t>
      </w:r>
      <w:proofErr w:type="gramStart"/>
      <w:r w:rsidR="00F478FE">
        <w:rPr>
          <w:rFonts w:ascii="Times New Roman" w:eastAsia="Calibri" w:hAnsi="Times New Roman" w:cs="Times New Roman"/>
          <w:sz w:val="28"/>
          <w:szCs w:val="23"/>
        </w:rPr>
        <w:t xml:space="preserve"> :</w:t>
      </w:r>
      <w:proofErr w:type="gramEnd"/>
      <w:r w:rsidR="00F478FE">
        <w:rPr>
          <w:rFonts w:ascii="Times New Roman" w:eastAsia="Calibri" w:hAnsi="Times New Roman" w:cs="Times New Roman"/>
          <w:sz w:val="28"/>
          <w:szCs w:val="23"/>
        </w:rPr>
        <w:t xml:space="preserve"> ил. – ISBN 978-5-7042-2354-2. –  Режим доступа: </w:t>
      </w:r>
      <w:hyperlink r:id="rId8" w:history="1">
        <w:r w:rsidR="00F478FE">
          <w:rPr>
            <w:rStyle w:val="ac"/>
            <w:rFonts w:ascii="Times New Roman" w:eastAsia="Calibri" w:hAnsi="Times New Roman" w:cs="Times New Roman"/>
            <w:color w:val="006CA1"/>
            <w:sz w:val="28"/>
            <w:szCs w:val="23"/>
          </w:rPr>
          <w:t>http://biblioclub.ru/index.php?page=book&amp;id=437359</w:t>
        </w:r>
      </w:hyperlink>
      <w:r w:rsidR="00F478FE">
        <w:rPr>
          <w:rFonts w:ascii="Times New Roman" w:eastAsia="Calibri" w:hAnsi="Times New Roman" w:cs="Times New Roman"/>
          <w:color w:val="454545"/>
          <w:sz w:val="28"/>
          <w:szCs w:val="23"/>
        </w:rPr>
        <w:t> </w:t>
      </w:r>
    </w:p>
    <w:p w:rsidR="00F478FE" w:rsidRDefault="00F478FE" w:rsidP="00F478FE">
      <w:pPr>
        <w:widowControl w:val="0"/>
        <w:spacing w:after="0" w:line="360" w:lineRule="auto"/>
        <w:ind w:left="-426" w:firstLine="709"/>
        <w:jc w:val="both"/>
        <w:outlineLvl w:val="1"/>
        <w:rPr>
          <w:rFonts w:ascii="Times New Roman" w:eastAsia="Calibri" w:hAnsi="Times New Roman" w:cs="Times New Roman"/>
          <w:b/>
          <w:sz w:val="32"/>
          <w:szCs w:val="20"/>
        </w:rPr>
      </w:pPr>
      <w:r>
        <w:rPr>
          <w:rFonts w:ascii="Times New Roman" w:eastAsia="Calibri" w:hAnsi="Times New Roman" w:cs="Times New Roman"/>
          <w:sz w:val="28"/>
          <w:szCs w:val="23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3"/>
        </w:rPr>
        <w:t>Кабак</w:t>
      </w:r>
      <w:proofErr w:type="gramEnd"/>
      <w:r>
        <w:rPr>
          <w:rFonts w:ascii="Times New Roman" w:eastAsia="Calibri" w:hAnsi="Times New Roman" w:cs="Times New Roman"/>
          <w:sz w:val="28"/>
          <w:szCs w:val="23"/>
        </w:rPr>
        <w:t xml:space="preserve">, С.Л. Морфология человека: учебник </w:t>
      </w:r>
      <w:r>
        <w:rPr>
          <w:rFonts w:ascii="Times New Roman" w:eastAsia="Calibri" w:hAnsi="Times New Roman" w:cs="Times New Roman"/>
          <w:sz w:val="28"/>
          <w:szCs w:val="24"/>
        </w:rPr>
        <w:t xml:space="preserve">[Электронный ресурс]. </w:t>
      </w:r>
      <w:r>
        <w:rPr>
          <w:rFonts w:ascii="Times New Roman" w:eastAsia="Calibri" w:hAnsi="Times New Roman" w:cs="Times New Roman"/>
          <w:sz w:val="28"/>
          <w:szCs w:val="23"/>
        </w:rPr>
        <w:t>/ С.Л. </w:t>
      </w:r>
      <w:proofErr w:type="gramStart"/>
      <w:r>
        <w:rPr>
          <w:rFonts w:ascii="Times New Roman" w:eastAsia="Calibri" w:hAnsi="Times New Roman" w:cs="Times New Roman"/>
          <w:sz w:val="28"/>
          <w:szCs w:val="23"/>
        </w:rPr>
        <w:t>Кабак</w:t>
      </w:r>
      <w:proofErr w:type="gramEnd"/>
      <w:r>
        <w:rPr>
          <w:rFonts w:ascii="Times New Roman" w:eastAsia="Calibri" w:hAnsi="Times New Roman" w:cs="Times New Roman"/>
          <w:sz w:val="28"/>
          <w:szCs w:val="23"/>
        </w:rPr>
        <w:t>, А.А. </w:t>
      </w:r>
      <w:proofErr w:type="spellStart"/>
      <w:r>
        <w:rPr>
          <w:rFonts w:ascii="Times New Roman" w:eastAsia="Calibri" w:hAnsi="Times New Roman" w:cs="Times New Roman"/>
          <w:sz w:val="28"/>
          <w:szCs w:val="23"/>
        </w:rPr>
        <w:t>Артишевский</w:t>
      </w:r>
      <w:proofErr w:type="spellEnd"/>
      <w:r>
        <w:rPr>
          <w:rFonts w:ascii="Times New Roman" w:eastAsia="Calibri" w:hAnsi="Times New Roman" w:cs="Times New Roman"/>
          <w:sz w:val="28"/>
          <w:szCs w:val="23"/>
        </w:rPr>
        <w:t>. – Минск</w:t>
      </w:r>
      <w:proofErr w:type="gramStart"/>
      <w:r>
        <w:rPr>
          <w:rFonts w:ascii="Times New Roman" w:eastAsia="Calibri" w:hAnsi="Times New Roman" w:cs="Times New Roman"/>
          <w:sz w:val="28"/>
          <w:szCs w:val="23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3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3"/>
        </w:rPr>
        <w:t>Вышэйшая</w:t>
      </w:r>
      <w:proofErr w:type="spellEnd"/>
      <w:r>
        <w:rPr>
          <w:rFonts w:ascii="Times New Roman" w:eastAsia="Calibri" w:hAnsi="Times New Roman" w:cs="Times New Roman"/>
          <w:sz w:val="28"/>
          <w:szCs w:val="23"/>
        </w:rPr>
        <w:t xml:space="preserve"> школа, 2009. – 672 с. : ил</w:t>
      </w:r>
      <w:proofErr w:type="gramStart"/>
      <w:r>
        <w:rPr>
          <w:rFonts w:ascii="Times New Roman" w:eastAsia="Calibri" w:hAnsi="Times New Roman" w:cs="Times New Roman"/>
          <w:sz w:val="28"/>
          <w:szCs w:val="23"/>
        </w:rPr>
        <w:t xml:space="preserve">., </w:t>
      </w:r>
      <w:proofErr w:type="gramEnd"/>
      <w:r>
        <w:rPr>
          <w:rFonts w:ascii="Times New Roman" w:eastAsia="Calibri" w:hAnsi="Times New Roman" w:cs="Times New Roman"/>
          <w:sz w:val="28"/>
          <w:szCs w:val="23"/>
        </w:rPr>
        <w:t>табл. – ISBN 978-985-06-1729-3. – Режим доступа: </w:t>
      </w:r>
      <w:hyperlink r:id="rId9" w:history="1">
        <w:r>
          <w:rPr>
            <w:rStyle w:val="ac"/>
            <w:rFonts w:ascii="Times New Roman" w:eastAsia="Calibri" w:hAnsi="Times New Roman" w:cs="Times New Roman"/>
            <w:color w:val="006CA1"/>
            <w:sz w:val="28"/>
            <w:szCs w:val="23"/>
          </w:rPr>
          <w:t>http://biblioclub.ru/index.php?page=book&amp;id=143606</w:t>
        </w:r>
      </w:hyperlink>
      <w:r>
        <w:rPr>
          <w:rFonts w:ascii="Times New Roman" w:eastAsia="Calibri" w:hAnsi="Times New Roman" w:cs="Times New Roman"/>
          <w:color w:val="454545"/>
          <w:sz w:val="28"/>
          <w:szCs w:val="23"/>
        </w:rPr>
        <w:t xml:space="preserve">. </w:t>
      </w:r>
    </w:p>
    <w:bookmarkEnd w:id="1"/>
    <w:p w:rsidR="00F478FE" w:rsidRDefault="00F478FE" w:rsidP="00F478FE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color w:val="454545"/>
          <w:sz w:val="28"/>
          <w:szCs w:val="28"/>
        </w:rPr>
      </w:pPr>
    </w:p>
    <w:p w:rsidR="00F478FE" w:rsidRDefault="00F478FE" w:rsidP="00F478FE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5.2 Дополнительная литература</w:t>
      </w:r>
    </w:p>
    <w:p w:rsidR="00F478FE" w:rsidRDefault="00F478FE" w:rsidP="00F478FE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Завалеева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С. Цитология и гистология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учебное пособие [Электронный ресурс]. / С.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Завалеева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университет». - Оренбург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ОГУ, 2012. - 216 с. : ил., табл.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[Электронный ресурс]. – Режим доступа: </w:t>
      </w:r>
      <w:hyperlink r:id="rId10" w:history="1">
        <w:r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http://biblioclub.ru/index.php?page=book&amp;id=259350</w:t>
        </w:r>
      </w:hyperlink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78FE" w:rsidRDefault="00F478FE" w:rsidP="00F478FE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eastAsia="Calibri" w:hAnsi="Times New Roman" w:cs="Times New Roman"/>
          <w:color w:val="454545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Зиматкин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С.М. Гистология: учебное пособие  [Электронный ресурс]. / С.М.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Зиматкин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Минск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РИПО, 2014. – 348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: схем., ил. – Режим доступа:</w:t>
      </w:r>
      <w:r>
        <w:rPr>
          <w:rFonts w:ascii="Times New Roman" w:eastAsia="Calibri" w:hAnsi="Times New Roman" w:cs="Times New Roman"/>
          <w:color w:val="454545"/>
          <w:sz w:val="28"/>
          <w:szCs w:val="28"/>
        </w:rPr>
        <w:t> </w:t>
      </w:r>
      <w:hyperlink r:id="rId11" w:history="1">
        <w:r>
          <w:rPr>
            <w:rStyle w:val="ac"/>
            <w:rFonts w:ascii="Times New Roman" w:eastAsia="Calibri" w:hAnsi="Times New Roman" w:cs="Times New Roman"/>
            <w:color w:val="006CA1"/>
            <w:sz w:val="28"/>
            <w:szCs w:val="28"/>
          </w:rPr>
          <w:t>http://biblioclub.ru/index.php?page=book&amp;id=463348</w:t>
        </w:r>
      </w:hyperlink>
    </w:p>
    <w:p w:rsidR="00F478FE" w:rsidRDefault="00F478FE" w:rsidP="00F478FE">
      <w:pPr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Биология. В двух книгах. Книга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[Текст] : учеб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од ред. В.Н. Ярыгина. - Москва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Высшая школа, 2005. - 431 с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ил. - ISBN 5-06-004588-9. - ISBN 5-06-004590-0. - ISBN 978-5-06-004589-5.</w:t>
      </w:r>
    </w:p>
    <w:p w:rsidR="00DF35C7" w:rsidRPr="00D07AC6" w:rsidRDefault="00DF35C7" w:rsidP="00F478FE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b/>
          <w:sz w:val="28"/>
          <w:szCs w:val="28"/>
        </w:rPr>
      </w:pPr>
      <w:r w:rsidRPr="00D07AC6">
        <w:rPr>
          <w:b/>
          <w:sz w:val="28"/>
          <w:szCs w:val="28"/>
        </w:rPr>
        <w:t>5.3 Периодические издания</w:t>
      </w:r>
    </w:p>
    <w:p w:rsidR="001237A9" w:rsidRPr="00D07AC6" w:rsidRDefault="001237A9" w:rsidP="00D07AC6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sz w:val="28"/>
          <w:szCs w:val="28"/>
        </w:rPr>
      </w:pPr>
      <w:r w:rsidRPr="00D07AC6">
        <w:rPr>
          <w:bCs/>
          <w:sz w:val="28"/>
          <w:szCs w:val="28"/>
        </w:rPr>
        <w:t>- Вестник Оренбургского государственного университета</w:t>
      </w:r>
      <w:r w:rsidRPr="00D07AC6">
        <w:rPr>
          <w:sz w:val="28"/>
          <w:szCs w:val="28"/>
        </w:rPr>
        <w:t>: журнал. - Оренбург</w:t>
      </w:r>
      <w:proofErr w:type="gramStart"/>
      <w:r w:rsidRPr="00D07AC6">
        <w:rPr>
          <w:sz w:val="28"/>
          <w:szCs w:val="28"/>
        </w:rPr>
        <w:t xml:space="preserve"> :</w:t>
      </w:r>
      <w:proofErr w:type="gramEnd"/>
      <w:r w:rsidRPr="00D07AC6">
        <w:rPr>
          <w:sz w:val="28"/>
          <w:szCs w:val="28"/>
        </w:rPr>
        <w:t xml:space="preserve"> ГОУ ОГУ, 2017;</w:t>
      </w:r>
    </w:p>
    <w:p w:rsidR="001237A9" w:rsidRPr="00D07AC6" w:rsidRDefault="001237A9" w:rsidP="00D07AC6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sz w:val="28"/>
          <w:szCs w:val="28"/>
        </w:rPr>
      </w:pPr>
      <w:r w:rsidRPr="00D07AC6">
        <w:rPr>
          <w:sz w:val="28"/>
          <w:szCs w:val="28"/>
        </w:rPr>
        <w:t>- Здоровье населения и среда обитания: журнал. - Москва: ФБУЗ Федеральный центр гигиены и эпидемиологии, 2017;</w:t>
      </w:r>
    </w:p>
    <w:p w:rsidR="001237A9" w:rsidRPr="00D07AC6" w:rsidRDefault="001237A9" w:rsidP="00D07AC6">
      <w:pPr>
        <w:pStyle w:val="ReportMain"/>
        <w:widowControl w:val="0"/>
        <w:spacing w:line="360" w:lineRule="auto"/>
        <w:ind w:left="-567" w:firstLine="709"/>
        <w:jc w:val="both"/>
        <w:outlineLvl w:val="1"/>
        <w:rPr>
          <w:sz w:val="28"/>
          <w:szCs w:val="28"/>
        </w:rPr>
      </w:pPr>
      <w:r w:rsidRPr="00D07AC6">
        <w:rPr>
          <w:sz w:val="28"/>
          <w:szCs w:val="28"/>
        </w:rPr>
        <w:t>- Физиология человека</w:t>
      </w:r>
      <w:proofErr w:type="gramStart"/>
      <w:r w:rsidRPr="00D07AC6">
        <w:rPr>
          <w:sz w:val="28"/>
          <w:szCs w:val="28"/>
        </w:rPr>
        <w:t xml:space="preserve"> :</w:t>
      </w:r>
      <w:proofErr w:type="gramEnd"/>
      <w:r w:rsidRPr="00D07AC6">
        <w:rPr>
          <w:sz w:val="28"/>
          <w:szCs w:val="28"/>
        </w:rPr>
        <w:t xml:space="preserve"> журнал. - Москва</w:t>
      </w:r>
      <w:proofErr w:type="gramStart"/>
      <w:r w:rsidRPr="00D07AC6">
        <w:rPr>
          <w:sz w:val="28"/>
          <w:szCs w:val="28"/>
        </w:rPr>
        <w:t xml:space="preserve"> :</w:t>
      </w:r>
      <w:proofErr w:type="gramEnd"/>
      <w:r w:rsidRPr="00D07AC6">
        <w:rPr>
          <w:sz w:val="28"/>
          <w:szCs w:val="28"/>
        </w:rPr>
        <w:t xml:space="preserve"> Наука, 2017.</w:t>
      </w:r>
    </w:p>
    <w:p w:rsidR="00D07AC6" w:rsidRDefault="00D07AC6" w:rsidP="00D07AC6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F35C7" w:rsidRPr="00D07AC6" w:rsidRDefault="00DF35C7" w:rsidP="00D07AC6">
      <w:pPr>
        <w:widowControl w:val="0"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AC6">
        <w:rPr>
          <w:rFonts w:ascii="Times New Roman" w:hAnsi="Times New Roman" w:cs="Times New Roman"/>
          <w:b/>
          <w:sz w:val="28"/>
          <w:szCs w:val="28"/>
        </w:rPr>
        <w:t>5.4 Интернет-ресурсы</w:t>
      </w:r>
    </w:p>
    <w:p w:rsidR="001237A9" w:rsidRPr="00D07AC6" w:rsidRDefault="001237A9" w:rsidP="00D07AC6">
      <w:pPr>
        <w:keepNext/>
        <w:keepLines/>
        <w:suppressAutoHyphens/>
        <w:spacing w:after="0" w:line="360" w:lineRule="auto"/>
        <w:ind w:left="-567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AC6">
        <w:rPr>
          <w:rFonts w:ascii="Times New Roman" w:hAnsi="Times New Roman" w:cs="Times New Roman"/>
          <w:sz w:val="28"/>
          <w:szCs w:val="28"/>
        </w:rPr>
        <w:t xml:space="preserve">- Биология человека. База знаний по биологии человека. – Режим доступа: </w:t>
      </w:r>
      <w:hyperlink r:id="rId12" w:history="1">
        <w:r w:rsidRPr="00D07AC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http://obi.img.ras.ru/</w:t>
        </w:r>
      </w:hyperlink>
      <w:r w:rsidRPr="00D07AC6">
        <w:rPr>
          <w:rFonts w:ascii="Times New Roman" w:hAnsi="Times New Roman" w:cs="Times New Roman"/>
          <w:sz w:val="28"/>
          <w:szCs w:val="28"/>
        </w:rPr>
        <w:t>;</w:t>
      </w:r>
    </w:p>
    <w:p w:rsidR="001237A9" w:rsidRPr="00D07AC6" w:rsidRDefault="001237A9" w:rsidP="00D07AC6">
      <w:pPr>
        <w:pStyle w:val="ReportMain"/>
        <w:keepNext/>
        <w:suppressAutoHyphens/>
        <w:spacing w:line="360" w:lineRule="auto"/>
        <w:ind w:left="-567" w:firstLine="709"/>
        <w:jc w:val="both"/>
        <w:outlineLvl w:val="0"/>
        <w:rPr>
          <w:sz w:val="28"/>
          <w:szCs w:val="28"/>
        </w:rPr>
      </w:pPr>
      <w:r w:rsidRPr="00D07AC6">
        <w:rPr>
          <w:sz w:val="28"/>
          <w:szCs w:val="28"/>
        </w:rPr>
        <w:t xml:space="preserve">- Федеральный портал по </w:t>
      </w:r>
      <w:proofErr w:type="spellStart"/>
      <w:proofErr w:type="gramStart"/>
      <w:r w:rsidRPr="00D07AC6">
        <w:rPr>
          <w:sz w:val="28"/>
          <w:szCs w:val="28"/>
        </w:rPr>
        <w:t>Естественно-научный</w:t>
      </w:r>
      <w:proofErr w:type="spellEnd"/>
      <w:proofErr w:type="gramEnd"/>
      <w:r w:rsidRPr="00D07AC6">
        <w:rPr>
          <w:sz w:val="28"/>
          <w:szCs w:val="28"/>
        </w:rPr>
        <w:t xml:space="preserve"> образовательный портал (физика, химия, биология, математика). – Режим доступа: </w:t>
      </w:r>
      <w:hyperlink r:id="rId13" w:history="1">
        <w:r w:rsidRPr="00D07AC6">
          <w:rPr>
            <w:rStyle w:val="ac"/>
            <w:sz w:val="28"/>
            <w:szCs w:val="28"/>
          </w:rPr>
          <w:t>http://www.en.edu.ru/</w:t>
        </w:r>
      </w:hyperlink>
      <w:r w:rsidRPr="00D07AC6">
        <w:rPr>
          <w:rFonts w:eastAsia="Times New Roman"/>
          <w:sz w:val="28"/>
          <w:szCs w:val="28"/>
          <w:lang w:eastAsia="ru-RU"/>
        </w:rPr>
        <w:t>.</w:t>
      </w:r>
    </w:p>
    <w:p w:rsidR="005F1556" w:rsidRPr="00367416" w:rsidRDefault="005F1556" w:rsidP="00367416">
      <w:pPr>
        <w:keepNext/>
        <w:keepLines/>
        <w:suppressAutoHyphens/>
        <w:spacing w:after="0" w:line="360" w:lineRule="auto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72D8" w:rsidRPr="00367416" w:rsidRDefault="00E272D8" w:rsidP="0036741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4D99" w:rsidRPr="00367416" w:rsidRDefault="008D4D99" w:rsidP="00367416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E8" w:rsidRDefault="000B1CE8" w:rsidP="00A17897"/>
    <w:sectPr w:rsidR="000B1CE8" w:rsidSect="00882AF4">
      <w:footerReference w:type="default" r:id="rId14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F3" w:rsidRDefault="006506F3" w:rsidP="00FF0076">
      <w:pPr>
        <w:spacing w:after="0" w:line="240" w:lineRule="auto"/>
      </w:pPr>
      <w:r>
        <w:separator/>
      </w:r>
    </w:p>
  </w:endnote>
  <w:endnote w:type="continuationSeparator" w:id="1">
    <w:p w:rsidR="006506F3" w:rsidRDefault="006506F3" w:rsidP="00FF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17118"/>
      <w:docPartObj>
        <w:docPartGallery w:val="Page Numbers (Bottom of Page)"/>
        <w:docPartUnique/>
      </w:docPartObj>
    </w:sdtPr>
    <w:sdtContent>
      <w:p w:rsidR="00D07AC6" w:rsidRDefault="002B2857">
        <w:pPr>
          <w:pStyle w:val="a4"/>
          <w:jc w:val="center"/>
        </w:pPr>
        <w:r w:rsidRPr="00212F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07AC6" w:rsidRPr="00212F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2A1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12F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7AC6" w:rsidRDefault="00D07A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F3" w:rsidRDefault="006506F3" w:rsidP="00FF0076">
      <w:pPr>
        <w:spacing w:after="0" w:line="240" w:lineRule="auto"/>
      </w:pPr>
      <w:r>
        <w:separator/>
      </w:r>
    </w:p>
  </w:footnote>
  <w:footnote w:type="continuationSeparator" w:id="1">
    <w:p w:rsidR="006506F3" w:rsidRDefault="006506F3" w:rsidP="00FF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A8A6B4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-2"/>
        <w:sz w:val="28"/>
        <w:szCs w:val="28"/>
      </w:rPr>
    </w:lvl>
  </w:abstractNum>
  <w:abstractNum w:abstractNumId="1">
    <w:nsid w:val="04E43F3A"/>
    <w:multiLevelType w:val="hybridMultilevel"/>
    <w:tmpl w:val="0158CE1C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215DC"/>
    <w:multiLevelType w:val="singleLevel"/>
    <w:tmpl w:val="A3CEC2B2"/>
    <w:lvl w:ilvl="0">
      <w:start w:val="1"/>
      <w:numFmt w:val="decimal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4">
    <w:nsid w:val="13BF3020"/>
    <w:multiLevelType w:val="hybridMultilevel"/>
    <w:tmpl w:val="F9A828B4"/>
    <w:lvl w:ilvl="0" w:tplc="DC5C4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452B2"/>
    <w:multiLevelType w:val="multilevel"/>
    <w:tmpl w:val="5B261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A2AD3"/>
    <w:multiLevelType w:val="singleLevel"/>
    <w:tmpl w:val="5706F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CA28C5"/>
    <w:multiLevelType w:val="hybridMultilevel"/>
    <w:tmpl w:val="9E02384C"/>
    <w:lvl w:ilvl="0" w:tplc="EBDCF4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A001AB"/>
    <w:multiLevelType w:val="hybridMultilevel"/>
    <w:tmpl w:val="5006845A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72F96"/>
    <w:multiLevelType w:val="hybridMultilevel"/>
    <w:tmpl w:val="B3568B74"/>
    <w:lvl w:ilvl="0" w:tplc="6C7065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AB116E"/>
    <w:multiLevelType w:val="hybridMultilevel"/>
    <w:tmpl w:val="BB5E7AC2"/>
    <w:lvl w:ilvl="0" w:tplc="DB46C26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565E0"/>
    <w:multiLevelType w:val="hybridMultilevel"/>
    <w:tmpl w:val="903AAC2A"/>
    <w:lvl w:ilvl="0" w:tplc="CF3839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300AF"/>
    <w:multiLevelType w:val="hybridMultilevel"/>
    <w:tmpl w:val="AC54BF66"/>
    <w:lvl w:ilvl="0" w:tplc="B584F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A23E7"/>
    <w:multiLevelType w:val="hybridMultilevel"/>
    <w:tmpl w:val="E26858E2"/>
    <w:lvl w:ilvl="0" w:tplc="17521F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40721"/>
    <w:multiLevelType w:val="hybridMultilevel"/>
    <w:tmpl w:val="9F9812BC"/>
    <w:lvl w:ilvl="0" w:tplc="FDAC41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AE47F42"/>
    <w:multiLevelType w:val="hybridMultilevel"/>
    <w:tmpl w:val="F0B4E278"/>
    <w:lvl w:ilvl="0" w:tplc="B8A03FE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8">
    <w:nsid w:val="6D14595A"/>
    <w:multiLevelType w:val="multilevel"/>
    <w:tmpl w:val="62408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5E0B1E"/>
    <w:multiLevelType w:val="hybridMultilevel"/>
    <w:tmpl w:val="3D2663AE"/>
    <w:lvl w:ilvl="0" w:tplc="EFB6ADE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744B3B07"/>
    <w:multiLevelType w:val="hybridMultilevel"/>
    <w:tmpl w:val="246A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53E74"/>
    <w:multiLevelType w:val="hybridMultilevel"/>
    <w:tmpl w:val="364420B8"/>
    <w:lvl w:ilvl="0" w:tplc="59F22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8"/>
  </w:num>
  <w:num w:numId="5">
    <w:abstractNumId w:val="7"/>
  </w:num>
  <w:num w:numId="6">
    <w:abstractNumId w:val="16"/>
  </w:num>
  <w:num w:numId="7">
    <w:abstractNumId w:val="1"/>
  </w:num>
  <w:num w:numId="8">
    <w:abstractNumId w:val="6"/>
  </w:num>
  <w:num w:numId="9">
    <w:abstractNumId w:val="9"/>
  </w:num>
  <w:num w:numId="10">
    <w:abstractNumId w:val="22"/>
  </w:num>
  <w:num w:numId="11">
    <w:abstractNumId w:val="2"/>
  </w:num>
  <w:num w:numId="12">
    <w:abstractNumId w:val="10"/>
  </w:num>
  <w:num w:numId="13">
    <w:abstractNumId w:val="1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17"/>
  </w:num>
  <w:num w:numId="19">
    <w:abstractNumId w:val="8"/>
  </w:num>
  <w:num w:numId="20">
    <w:abstractNumId w:val="11"/>
  </w:num>
  <w:num w:numId="21">
    <w:abstractNumId w:val="14"/>
  </w:num>
  <w:num w:numId="22">
    <w:abstractNumId w:val="15"/>
  </w:num>
  <w:num w:numId="23">
    <w:abstractNumId w:val="1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D03"/>
    <w:rsid w:val="0002365F"/>
    <w:rsid w:val="000313A6"/>
    <w:rsid w:val="00037786"/>
    <w:rsid w:val="00092A80"/>
    <w:rsid w:val="000B1CE8"/>
    <w:rsid w:val="000E54FF"/>
    <w:rsid w:val="001061E4"/>
    <w:rsid w:val="001237A9"/>
    <w:rsid w:val="0014634D"/>
    <w:rsid w:val="001956A5"/>
    <w:rsid w:val="001A4606"/>
    <w:rsid w:val="001B7D6D"/>
    <w:rsid w:val="001D7187"/>
    <w:rsid w:val="001F7459"/>
    <w:rsid w:val="00212FA0"/>
    <w:rsid w:val="00227CD4"/>
    <w:rsid w:val="002A3BE7"/>
    <w:rsid w:val="002B2857"/>
    <w:rsid w:val="002B7629"/>
    <w:rsid w:val="002D6C9C"/>
    <w:rsid w:val="002E7D03"/>
    <w:rsid w:val="003016E3"/>
    <w:rsid w:val="00307339"/>
    <w:rsid w:val="00355893"/>
    <w:rsid w:val="00367416"/>
    <w:rsid w:val="003C479D"/>
    <w:rsid w:val="003E5AA1"/>
    <w:rsid w:val="003F234E"/>
    <w:rsid w:val="004355DC"/>
    <w:rsid w:val="00440111"/>
    <w:rsid w:val="00474DF5"/>
    <w:rsid w:val="005417C3"/>
    <w:rsid w:val="005447C8"/>
    <w:rsid w:val="00573875"/>
    <w:rsid w:val="005C1770"/>
    <w:rsid w:val="005F1556"/>
    <w:rsid w:val="00604D48"/>
    <w:rsid w:val="00604DE0"/>
    <w:rsid w:val="00611364"/>
    <w:rsid w:val="006506F3"/>
    <w:rsid w:val="00650BE3"/>
    <w:rsid w:val="006A5588"/>
    <w:rsid w:val="006E0A99"/>
    <w:rsid w:val="006E3188"/>
    <w:rsid w:val="00733C5E"/>
    <w:rsid w:val="007716C5"/>
    <w:rsid w:val="0079103A"/>
    <w:rsid w:val="007C2A18"/>
    <w:rsid w:val="007E711B"/>
    <w:rsid w:val="008533FE"/>
    <w:rsid w:val="00882AF4"/>
    <w:rsid w:val="008C1505"/>
    <w:rsid w:val="008C4C8A"/>
    <w:rsid w:val="008D09C5"/>
    <w:rsid w:val="008D4D99"/>
    <w:rsid w:val="008E4AC3"/>
    <w:rsid w:val="008F3B98"/>
    <w:rsid w:val="00916BDD"/>
    <w:rsid w:val="009372E5"/>
    <w:rsid w:val="0096479F"/>
    <w:rsid w:val="009838CD"/>
    <w:rsid w:val="00A13035"/>
    <w:rsid w:val="00A16AC9"/>
    <w:rsid w:val="00A17897"/>
    <w:rsid w:val="00A21CD1"/>
    <w:rsid w:val="00A56B18"/>
    <w:rsid w:val="00A923ED"/>
    <w:rsid w:val="00A93D4F"/>
    <w:rsid w:val="00AB286C"/>
    <w:rsid w:val="00AC0588"/>
    <w:rsid w:val="00AF6F86"/>
    <w:rsid w:val="00B057EE"/>
    <w:rsid w:val="00B14114"/>
    <w:rsid w:val="00B14123"/>
    <w:rsid w:val="00B67BE1"/>
    <w:rsid w:val="00B775E4"/>
    <w:rsid w:val="00B81E60"/>
    <w:rsid w:val="00BE01EB"/>
    <w:rsid w:val="00C14859"/>
    <w:rsid w:val="00C56C34"/>
    <w:rsid w:val="00C8417B"/>
    <w:rsid w:val="00CA08AE"/>
    <w:rsid w:val="00CB300C"/>
    <w:rsid w:val="00CC65F1"/>
    <w:rsid w:val="00D00AB0"/>
    <w:rsid w:val="00D07AC6"/>
    <w:rsid w:val="00D25B75"/>
    <w:rsid w:val="00D300B3"/>
    <w:rsid w:val="00D51629"/>
    <w:rsid w:val="00D63633"/>
    <w:rsid w:val="00DA3F98"/>
    <w:rsid w:val="00DF35C7"/>
    <w:rsid w:val="00DF3E67"/>
    <w:rsid w:val="00E02DC5"/>
    <w:rsid w:val="00E272D8"/>
    <w:rsid w:val="00E44499"/>
    <w:rsid w:val="00E64344"/>
    <w:rsid w:val="00E84B89"/>
    <w:rsid w:val="00E908CB"/>
    <w:rsid w:val="00E91A65"/>
    <w:rsid w:val="00EC49B3"/>
    <w:rsid w:val="00EC6DE4"/>
    <w:rsid w:val="00EE06F8"/>
    <w:rsid w:val="00F05A2E"/>
    <w:rsid w:val="00F478FE"/>
    <w:rsid w:val="00F528CD"/>
    <w:rsid w:val="00F668F9"/>
    <w:rsid w:val="00FA6507"/>
    <w:rsid w:val="00FB6981"/>
    <w:rsid w:val="00FE38AC"/>
    <w:rsid w:val="00FF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C5"/>
  </w:style>
  <w:style w:type="paragraph" w:styleId="1">
    <w:name w:val="heading 1"/>
    <w:basedOn w:val="a"/>
    <w:next w:val="a"/>
    <w:link w:val="10"/>
    <w:uiPriority w:val="9"/>
    <w:qFormat/>
    <w:rsid w:val="0065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A5588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character" w:customStyle="1" w:styleId="apple-converted-space">
    <w:name w:val="apple-converted-space"/>
    <w:basedOn w:val="a0"/>
    <w:rsid w:val="00882AF4"/>
  </w:style>
  <w:style w:type="paragraph" w:styleId="a8">
    <w:name w:val="Body Text Indent"/>
    <w:basedOn w:val="a"/>
    <w:link w:val="a9"/>
    <w:rsid w:val="00882AF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2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588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301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50BE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50BE3"/>
    <w:pPr>
      <w:spacing w:after="100"/>
    </w:pPr>
  </w:style>
  <w:style w:type="character" w:styleId="ac">
    <w:name w:val="Hyperlink"/>
    <w:basedOn w:val="a0"/>
    <w:uiPriority w:val="99"/>
    <w:unhideWhenUsed/>
    <w:rsid w:val="00650BE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5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0BE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440111"/>
    <w:pPr>
      <w:spacing w:after="100"/>
      <w:ind w:left="220"/>
    </w:pPr>
  </w:style>
  <w:style w:type="paragraph" w:customStyle="1" w:styleId="12">
    <w:name w:val="Абзац списка1"/>
    <w:basedOn w:val="a"/>
    <w:uiPriority w:val="99"/>
    <w:qFormat/>
    <w:rsid w:val="00367416"/>
    <w:pPr>
      <w:ind w:left="720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0E54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customStyle="1" w:styleId="FontStyle95">
    <w:name w:val="Font Style95"/>
    <w:basedOn w:val="a0"/>
    <w:rsid w:val="009372E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basedOn w:val="a0"/>
    <w:rsid w:val="009372E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37359" TargetMode="External"/><Relationship Id="rId13" Type="http://schemas.openxmlformats.org/officeDocument/2006/relationships/hyperlink" Target="http://www.en.edu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bi.img.ra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6334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259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4360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88F2-EDC5-4EB5-A4E4-6174410C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24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био</cp:lastModifiedBy>
  <cp:revision>29</cp:revision>
  <dcterms:created xsi:type="dcterms:W3CDTF">2017-12-04T08:54:00Z</dcterms:created>
  <dcterms:modified xsi:type="dcterms:W3CDTF">2019-11-22T04:58:00Z</dcterms:modified>
</cp:coreProperties>
</file>