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7C0" w:rsidRDefault="00CE77C0" w:rsidP="00CE77C0">
      <w:pPr>
        <w:pStyle w:val="ReportHead"/>
        <w:rPr>
          <w:color w:val="000000" w:themeColor="text1"/>
          <w:sz w:val="24"/>
        </w:rPr>
      </w:pPr>
      <w:bookmarkStart w:id="0" w:name="BookmarkTestIsMustDelChr13"/>
      <w:bookmarkEnd w:id="0"/>
      <w:r>
        <w:rPr>
          <w:color w:val="000000" w:themeColor="text1"/>
          <w:sz w:val="24"/>
        </w:rPr>
        <w:t>Минобрнауки России</w:t>
      </w:r>
    </w:p>
    <w:p w:rsidR="00CE77C0" w:rsidRDefault="00CE77C0" w:rsidP="00CE77C0">
      <w:pPr>
        <w:pStyle w:val="ReportHead"/>
        <w:rPr>
          <w:color w:val="000000" w:themeColor="text1"/>
          <w:sz w:val="24"/>
        </w:rPr>
      </w:pPr>
    </w:p>
    <w:p w:rsidR="00CE77C0" w:rsidRDefault="00CE77C0" w:rsidP="00CE77C0">
      <w:pPr>
        <w:pStyle w:val="ReportHead"/>
        <w:rPr>
          <w:color w:val="000000" w:themeColor="text1"/>
          <w:sz w:val="24"/>
        </w:rPr>
      </w:pPr>
      <w:r>
        <w:rPr>
          <w:color w:val="000000" w:themeColor="text1"/>
          <w:sz w:val="24"/>
        </w:rPr>
        <w:t xml:space="preserve">Бузулукский гуманитарно-технологический институт (филиал) </w:t>
      </w:r>
    </w:p>
    <w:p w:rsidR="00CE77C0" w:rsidRDefault="00CE77C0" w:rsidP="00CE77C0">
      <w:pPr>
        <w:pStyle w:val="ReportHead"/>
        <w:rPr>
          <w:color w:val="000000" w:themeColor="text1"/>
          <w:sz w:val="24"/>
        </w:rPr>
      </w:pPr>
      <w:r>
        <w:rPr>
          <w:color w:val="000000" w:themeColor="text1"/>
          <w:sz w:val="24"/>
        </w:rPr>
        <w:t>федерального государственного бюджетного образовательного учреждения</w:t>
      </w:r>
    </w:p>
    <w:p w:rsidR="00CE77C0" w:rsidRDefault="00CE77C0" w:rsidP="00CE77C0">
      <w:pPr>
        <w:pStyle w:val="ReportHead"/>
        <w:rPr>
          <w:color w:val="000000" w:themeColor="text1"/>
          <w:sz w:val="24"/>
        </w:rPr>
      </w:pPr>
      <w:r>
        <w:rPr>
          <w:color w:val="000000" w:themeColor="text1"/>
          <w:sz w:val="24"/>
        </w:rPr>
        <w:t>высшего образования</w:t>
      </w:r>
    </w:p>
    <w:p w:rsidR="00CE77C0" w:rsidRDefault="00CE77C0" w:rsidP="00CE77C0">
      <w:pPr>
        <w:pStyle w:val="ReportHead"/>
        <w:rPr>
          <w:b/>
          <w:color w:val="000000" w:themeColor="text1"/>
          <w:sz w:val="24"/>
        </w:rPr>
      </w:pPr>
      <w:r>
        <w:rPr>
          <w:b/>
          <w:color w:val="000000" w:themeColor="text1"/>
          <w:sz w:val="24"/>
        </w:rPr>
        <w:t>«Оренбургский государственный университет»</w:t>
      </w:r>
    </w:p>
    <w:p w:rsidR="00CE77C0" w:rsidRDefault="00CE77C0" w:rsidP="00CE77C0">
      <w:pPr>
        <w:pStyle w:val="ReportHead"/>
        <w:suppressAutoHyphens/>
        <w:rPr>
          <w:b/>
          <w:color w:val="000000" w:themeColor="text1"/>
          <w:sz w:val="24"/>
        </w:rPr>
      </w:pPr>
    </w:p>
    <w:p w:rsidR="00CE77C0" w:rsidRDefault="00CE77C0" w:rsidP="00CE77C0">
      <w:pPr>
        <w:pStyle w:val="ReportHead"/>
        <w:suppressAutoHyphens/>
        <w:rPr>
          <w:color w:val="000000" w:themeColor="text1"/>
          <w:sz w:val="24"/>
        </w:rPr>
      </w:pPr>
    </w:p>
    <w:p w:rsidR="00CE77C0" w:rsidRDefault="00CE77C0" w:rsidP="00CE77C0">
      <w:pPr>
        <w:pStyle w:val="ReportHead"/>
        <w:suppressAutoHyphens/>
        <w:rPr>
          <w:rFonts w:eastAsia="Calibri"/>
          <w:sz w:val="24"/>
        </w:rPr>
      </w:pPr>
      <w:r>
        <w:rPr>
          <w:color w:val="000000" w:themeColor="text1"/>
          <w:sz w:val="24"/>
        </w:rPr>
        <w:t xml:space="preserve">Кафедра </w:t>
      </w:r>
      <w:r>
        <w:rPr>
          <w:rFonts w:eastAsia="Calibri"/>
          <w:sz w:val="24"/>
        </w:rPr>
        <w:t>финансов и кредита</w:t>
      </w:r>
    </w:p>
    <w:p w:rsidR="00CE77C0" w:rsidRDefault="00CE77C0" w:rsidP="00CE77C0">
      <w:pPr>
        <w:pStyle w:val="ReportHead"/>
        <w:suppressAutoHyphens/>
        <w:rPr>
          <w:color w:val="000000" w:themeColor="text1"/>
          <w:sz w:val="24"/>
        </w:rPr>
      </w:pPr>
    </w:p>
    <w:p w:rsidR="00CE77C0" w:rsidRDefault="00CE77C0" w:rsidP="00CE77C0">
      <w:pPr>
        <w:pStyle w:val="ReportHead"/>
        <w:suppressAutoHyphens/>
        <w:rPr>
          <w:color w:val="000000" w:themeColor="text1"/>
          <w:sz w:val="24"/>
        </w:rPr>
      </w:pPr>
    </w:p>
    <w:p w:rsidR="00CE77C0" w:rsidRDefault="00CE77C0" w:rsidP="00CE77C0">
      <w:pPr>
        <w:pStyle w:val="ReportHead"/>
        <w:suppressAutoHyphens/>
        <w:jc w:val="left"/>
        <w:rPr>
          <w:color w:val="000000" w:themeColor="text1"/>
          <w:sz w:val="24"/>
        </w:rPr>
      </w:pPr>
    </w:p>
    <w:p w:rsidR="00CE77C0" w:rsidRDefault="00CE77C0" w:rsidP="00CE77C0">
      <w:pPr>
        <w:pStyle w:val="ReportHead"/>
        <w:suppressAutoHyphens/>
        <w:jc w:val="left"/>
        <w:rPr>
          <w:color w:val="000000" w:themeColor="text1"/>
          <w:sz w:val="24"/>
        </w:rPr>
      </w:pPr>
    </w:p>
    <w:p w:rsidR="00CE77C0" w:rsidRDefault="00CE77C0" w:rsidP="00CE77C0">
      <w:pPr>
        <w:pStyle w:val="ReportHead"/>
        <w:suppressAutoHyphens/>
        <w:jc w:val="left"/>
        <w:rPr>
          <w:color w:val="000000" w:themeColor="text1"/>
          <w:sz w:val="24"/>
        </w:rPr>
      </w:pPr>
    </w:p>
    <w:p w:rsidR="00CE77C0" w:rsidRDefault="00CE77C0" w:rsidP="00CE77C0">
      <w:pPr>
        <w:pStyle w:val="ReportHead"/>
        <w:suppressAutoHyphens/>
        <w:rPr>
          <w:color w:val="000000" w:themeColor="text1"/>
          <w:sz w:val="24"/>
        </w:rPr>
      </w:pPr>
    </w:p>
    <w:p w:rsidR="00CE77C0" w:rsidRDefault="00CE77C0" w:rsidP="00CE77C0">
      <w:pPr>
        <w:pStyle w:val="ReportHead"/>
        <w:suppressAutoHyphens/>
        <w:rPr>
          <w:b/>
          <w:color w:val="000000" w:themeColor="text1"/>
          <w:sz w:val="32"/>
        </w:rPr>
      </w:pPr>
      <w:r>
        <w:rPr>
          <w:b/>
          <w:color w:val="000000" w:themeColor="text1"/>
          <w:sz w:val="32"/>
        </w:rPr>
        <w:t>Фонд</w:t>
      </w:r>
    </w:p>
    <w:p w:rsidR="00CE77C0" w:rsidRDefault="00CE77C0" w:rsidP="00CE77C0">
      <w:pPr>
        <w:pStyle w:val="ReportHead"/>
        <w:suppressAutoHyphens/>
        <w:rPr>
          <w:b/>
          <w:color w:val="000000" w:themeColor="text1"/>
          <w:sz w:val="32"/>
        </w:rPr>
      </w:pPr>
      <w:r>
        <w:rPr>
          <w:b/>
          <w:color w:val="000000" w:themeColor="text1"/>
          <w:sz w:val="32"/>
        </w:rPr>
        <w:t>оценочных средств</w:t>
      </w:r>
    </w:p>
    <w:p w:rsidR="00CE77C0" w:rsidRDefault="00CE77C0" w:rsidP="00CE77C0">
      <w:pPr>
        <w:pStyle w:val="ReportHead"/>
        <w:suppressAutoHyphens/>
        <w:rPr>
          <w:b/>
          <w:color w:val="000000" w:themeColor="text1"/>
          <w:sz w:val="32"/>
        </w:rPr>
      </w:pPr>
    </w:p>
    <w:p w:rsidR="00CE77C0" w:rsidRDefault="00CE77C0" w:rsidP="00CE77C0">
      <w:pPr>
        <w:pStyle w:val="ReportHead"/>
        <w:rPr>
          <w:i/>
          <w:color w:val="000000" w:themeColor="text1"/>
        </w:rPr>
      </w:pPr>
      <w:r>
        <w:rPr>
          <w:color w:val="000000" w:themeColor="text1"/>
        </w:rPr>
        <w:t>по дисциплине</w:t>
      </w:r>
      <w:r>
        <w:rPr>
          <w:i/>
          <w:color w:val="000000" w:themeColor="text1"/>
        </w:rPr>
        <w:t xml:space="preserve"> «Международные стандарты финансовой отчетности»</w:t>
      </w:r>
    </w:p>
    <w:p w:rsidR="00CE77C0" w:rsidRDefault="00CE77C0" w:rsidP="00CE77C0">
      <w:pPr>
        <w:pStyle w:val="ReportHead"/>
        <w:rPr>
          <w:i/>
          <w:color w:val="000000" w:themeColor="text1"/>
        </w:rPr>
      </w:pPr>
    </w:p>
    <w:p w:rsidR="00CE77C0" w:rsidRDefault="00CE77C0" w:rsidP="00CE77C0">
      <w:pPr>
        <w:pStyle w:val="ReportHead"/>
        <w:suppressAutoHyphens/>
        <w:rPr>
          <w:i/>
          <w:color w:val="000000" w:themeColor="text1"/>
        </w:rPr>
      </w:pPr>
    </w:p>
    <w:p w:rsidR="00CE77C0" w:rsidRDefault="00CE77C0" w:rsidP="00CE77C0">
      <w:pPr>
        <w:pStyle w:val="ReportHead"/>
        <w:suppressAutoHyphens/>
        <w:rPr>
          <w:color w:val="000000" w:themeColor="text1"/>
        </w:rPr>
      </w:pPr>
    </w:p>
    <w:p w:rsidR="00CE77C0" w:rsidRDefault="00CE77C0" w:rsidP="00CE77C0">
      <w:pPr>
        <w:pStyle w:val="ReportHead"/>
        <w:suppressAutoHyphens/>
        <w:spacing w:line="360" w:lineRule="auto"/>
        <w:rPr>
          <w:color w:val="000000" w:themeColor="text1"/>
        </w:rPr>
      </w:pPr>
      <w:r>
        <w:rPr>
          <w:color w:val="000000" w:themeColor="text1"/>
        </w:rPr>
        <w:t>Уровень высшего образования</w:t>
      </w:r>
    </w:p>
    <w:p w:rsidR="00CE77C0" w:rsidRDefault="00CE77C0" w:rsidP="00CE77C0">
      <w:pPr>
        <w:pStyle w:val="ReportHead"/>
        <w:suppressAutoHyphens/>
        <w:spacing w:line="360" w:lineRule="auto"/>
        <w:rPr>
          <w:color w:val="000000" w:themeColor="text1"/>
        </w:rPr>
      </w:pPr>
      <w:r>
        <w:rPr>
          <w:color w:val="000000" w:themeColor="text1"/>
        </w:rPr>
        <w:t>БАКАЛАВРИАТ</w:t>
      </w:r>
    </w:p>
    <w:p w:rsidR="00CE77C0" w:rsidRDefault="00CE77C0" w:rsidP="00CE77C0">
      <w:pPr>
        <w:pStyle w:val="ReportHead"/>
        <w:suppressAutoHyphens/>
        <w:rPr>
          <w:color w:val="000000" w:themeColor="text1"/>
        </w:rPr>
      </w:pPr>
      <w:r>
        <w:rPr>
          <w:color w:val="000000" w:themeColor="text1"/>
        </w:rPr>
        <w:t>Направление подготовки</w:t>
      </w:r>
    </w:p>
    <w:p w:rsidR="00CE77C0" w:rsidRDefault="00CE77C0" w:rsidP="00CE77C0">
      <w:pPr>
        <w:pStyle w:val="ReportHead"/>
        <w:suppressAutoHyphens/>
        <w:rPr>
          <w:i/>
          <w:color w:val="000000" w:themeColor="text1"/>
          <w:u w:val="single"/>
        </w:rPr>
      </w:pPr>
      <w:r>
        <w:rPr>
          <w:i/>
          <w:color w:val="000000" w:themeColor="text1"/>
          <w:u w:val="single"/>
        </w:rPr>
        <w:t>38.03.01 Экономика</w:t>
      </w:r>
    </w:p>
    <w:p w:rsidR="00CE77C0" w:rsidRDefault="00CE77C0" w:rsidP="00CE77C0">
      <w:pPr>
        <w:pStyle w:val="ReportHead"/>
        <w:suppressAutoHyphens/>
        <w:rPr>
          <w:color w:val="000000" w:themeColor="text1"/>
          <w:sz w:val="24"/>
          <w:vertAlign w:val="superscript"/>
        </w:rPr>
      </w:pPr>
      <w:r>
        <w:rPr>
          <w:color w:val="000000" w:themeColor="text1"/>
          <w:sz w:val="24"/>
          <w:vertAlign w:val="superscript"/>
        </w:rPr>
        <w:t>(код и наименование направления подготовки)</w:t>
      </w:r>
    </w:p>
    <w:p w:rsidR="00CE77C0" w:rsidRDefault="00CE77C0" w:rsidP="00CE77C0">
      <w:pPr>
        <w:pStyle w:val="ReportHead"/>
        <w:suppressAutoHyphens/>
        <w:rPr>
          <w:i/>
          <w:color w:val="000000" w:themeColor="text1"/>
          <w:u w:val="single"/>
        </w:rPr>
      </w:pPr>
      <w:r>
        <w:rPr>
          <w:i/>
          <w:color w:val="000000" w:themeColor="text1"/>
          <w:u w:val="single"/>
        </w:rPr>
        <w:t>Финансы и кредит</w:t>
      </w:r>
    </w:p>
    <w:p w:rsidR="00CE77C0" w:rsidRDefault="00CE77C0" w:rsidP="00CE77C0">
      <w:pPr>
        <w:pStyle w:val="ReportHead"/>
        <w:suppressAutoHyphens/>
        <w:rPr>
          <w:color w:val="000000" w:themeColor="text1"/>
          <w:sz w:val="24"/>
          <w:vertAlign w:val="superscript"/>
        </w:rPr>
      </w:pPr>
      <w:r>
        <w:rPr>
          <w:color w:val="000000" w:themeColor="text1"/>
          <w:sz w:val="24"/>
          <w:vertAlign w:val="superscript"/>
        </w:rPr>
        <w:t xml:space="preserve"> (наименование направленности (профиля) образовательной программы)</w:t>
      </w:r>
    </w:p>
    <w:p w:rsidR="00CE77C0" w:rsidRDefault="00CE77C0" w:rsidP="00CE77C0">
      <w:pPr>
        <w:pStyle w:val="ReportHead"/>
        <w:suppressAutoHyphens/>
        <w:rPr>
          <w:color w:val="000000" w:themeColor="text1"/>
          <w:sz w:val="24"/>
        </w:rPr>
      </w:pPr>
    </w:p>
    <w:p w:rsidR="00CE77C0" w:rsidRDefault="00CE77C0" w:rsidP="00CE77C0">
      <w:pPr>
        <w:pStyle w:val="ReportHead"/>
        <w:suppressAutoHyphens/>
        <w:rPr>
          <w:color w:val="000000" w:themeColor="text1"/>
        </w:rPr>
      </w:pPr>
      <w:r>
        <w:rPr>
          <w:color w:val="000000" w:themeColor="text1"/>
        </w:rPr>
        <w:t>Квалификация</w:t>
      </w:r>
    </w:p>
    <w:p w:rsidR="00CE77C0" w:rsidRDefault="00CE77C0" w:rsidP="00CE77C0">
      <w:pPr>
        <w:pStyle w:val="ReportHead"/>
        <w:suppressAutoHyphens/>
        <w:rPr>
          <w:i/>
          <w:color w:val="000000" w:themeColor="text1"/>
          <w:u w:val="single"/>
        </w:rPr>
      </w:pPr>
      <w:r>
        <w:rPr>
          <w:i/>
          <w:color w:val="000000" w:themeColor="text1"/>
          <w:u w:val="single"/>
        </w:rPr>
        <w:t>Бакалавр</w:t>
      </w:r>
    </w:p>
    <w:p w:rsidR="00CE77C0" w:rsidRDefault="00CE77C0" w:rsidP="00CE77C0">
      <w:pPr>
        <w:pStyle w:val="ReportHead"/>
        <w:suppressAutoHyphens/>
        <w:spacing w:before="120"/>
        <w:rPr>
          <w:color w:val="000000" w:themeColor="text1"/>
          <w:szCs w:val="28"/>
        </w:rPr>
      </w:pPr>
      <w:r>
        <w:rPr>
          <w:color w:val="000000" w:themeColor="text1"/>
          <w:szCs w:val="28"/>
        </w:rPr>
        <w:t>Форма обучения</w:t>
      </w:r>
    </w:p>
    <w:p w:rsidR="00CE77C0" w:rsidRDefault="00CE77C0" w:rsidP="00CE77C0">
      <w:pPr>
        <w:pStyle w:val="ReportHead"/>
        <w:suppressAutoHyphens/>
        <w:rPr>
          <w:i/>
          <w:color w:val="000000" w:themeColor="text1"/>
          <w:szCs w:val="28"/>
          <w:u w:val="single"/>
        </w:rPr>
      </w:pPr>
      <w:r>
        <w:rPr>
          <w:i/>
          <w:color w:val="000000" w:themeColor="text1"/>
          <w:szCs w:val="28"/>
          <w:u w:val="single"/>
        </w:rPr>
        <w:t>Очная</w:t>
      </w:r>
    </w:p>
    <w:p w:rsidR="00CE77C0" w:rsidRDefault="00CE77C0" w:rsidP="00CE77C0">
      <w:pPr>
        <w:pStyle w:val="ReportHead"/>
        <w:suppressAutoHyphens/>
        <w:rPr>
          <w:color w:val="000000" w:themeColor="text1"/>
        </w:rPr>
      </w:pPr>
      <w:bookmarkStart w:id="1" w:name="BookmarkWhereDelChr13"/>
      <w:bookmarkEnd w:id="1"/>
    </w:p>
    <w:p w:rsidR="00CE77C0" w:rsidRDefault="00CE77C0" w:rsidP="00CE77C0">
      <w:pPr>
        <w:pStyle w:val="ReportHead"/>
        <w:suppressAutoHyphens/>
        <w:rPr>
          <w:color w:val="000000" w:themeColor="text1"/>
        </w:rPr>
      </w:pPr>
      <w:bookmarkStart w:id="2" w:name="_GoBack"/>
      <w:bookmarkEnd w:id="2"/>
    </w:p>
    <w:p w:rsidR="00CE77C0" w:rsidRDefault="00CE77C0" w:rsidP="00CE77C0">
      <w:pPr>
        <w:pStyle w:val="ReportHead"/>
        <w:suppressAutoHyphens/>
        <w:rPr>
          <w:color w:val="000000" w:themeColor="text1"/>
        </w:rPr>
      </w:pPr>
    </w:p>
    <w:p w:rsidR="00CE77C0" w:rsidRDefault="00CE77C0" w:rsidP="00CE77C0">
      <w:pPr>
        <w:pStyle w:val="ReportHead"/>
        <w:suppressAutoHyphens/>
        <w:rPr>
          <w:color w:val="000000" w:themeColor="text1"/>
        </w:rPr>
      </w:pPr>
    </w:p>
    <w:p w:rsidR="00CE77C0" w:rsidRDefault="00CE77C0" w:rsidP="00CE77C0">
      <w:pPr>
        <w:pStyle w:val="ReportHead"/>
        <w:suppressAutoHyphens/>
        <w:rPr>
          <w:color w:val="000000" w:themeColor="text1"/>
        </w:rPr>
      </w:pPr>
    </w:p>
    <w:p w:rsidR="00CE77C0" w:rsidRDefault="00CE77C0" w:rsidP="00CE77C0">
      <w:pPr>
        <w:pStyle w:val="ReportHead"/>
        <w:suppressAutoHyphens/>
        <w:rPr>
          <w:color w:val="000000" w:themeColor="text1"/>
        </w:rPr>
      </w:pPr>
    </w:p>
    <w:p w:rsidR="00CE77C0" w:rsidRDefault="00CE77C0" w:rsidP="00CE77C0">
      <w:pPr>
        <w:pStyle w:val="ReportHead"/>
        <w:suppressAutoHyphens/>
        <w:rPr>
          <w:color w:val="000000" w:themeColor="text1"/>
        </w:rPr>
      </w:pPr>
    </w:p>
    <w:p w:rsidR="00CE77C0" w:rsidRDefault="00CE77C0" w:rsidP="00CE77C0">
      <w:pPr>
        <w:pStyle w:val="ReportHead"/>
        <w:suppressAutoHyphens/>
        <w:rPr>
          <w:color w:val="000000" w:themeColor="text1"/>
        </w:rPr>
      </w:pPr>
    </w:p>
    <w:p w:rsidR="00CE77C0" w:rsidRDefault="00CE77C0" w:rsidP="00CE77C0">
      <w:pPr>
        <w:pStyle w:val="ReportHead"/>
        <w:suppressAutoHyphens/>
        <w:rPr>
          <w:color w:val="000000" w:themeColor="text1"/>
        </w:rPr>
      </w:pPr>
    </w:p>
    <w:p w:rsidR="00CE77C0" w:rsidRDefault="00CE77C0" w:rsidP="00CE77C0">
      <w:pPr>
        <w:pStyle w:val="ReportHead"/>
        <w:suppressAutoHyphens/>
        <w:rPr>
          <w:color w:val="000000" w:themeColor="text1"/>
        </w:rPr>
      </w:pPr>
    </w:p>
    <w:p w:rsidR="00CE77C0" w:rsidRDefault="00CE77C0" w:rsidP="00CE77C0">
      <w:pPr>
        <w:pStyle w:val="ReportHead"/>
        <w:suppressAutoHyphens/>
        <w:rPr>
          <w:color w:val="000000" w:themeColor="text1"/>
        </w:rPr>
      </w:pPr>
    </w:p>
    <w:p w:rsidR="00CE77C0" w:rsidRDefault="00CE77C0" w:rsidP="00CE77C0">
      <w:pPr>
        <w:pStyle w:val="ReportHead"/>
        <w:suppressAutoHyphens/>
        <w:rPr>
          <w:color w:val="000000" w:themeColor="text1"/>
        </w:rPr>
      </w:pPr>
      <w:r>
        <w:rPr>
          <w:color w:val="000000" w:themeColor="text1"/>
        </w:rPr>
        <w:t>Год набора 2023</w:t>
      </w:r>
    </w:p>
    <w:p w:rsidR="00CE77C0" w:rsidRDefault="00CE77C0" w:rsidP="00CE77C0">
      <w:pPr>
        <w:spacing w:after="0" w:line="240" w:lineRule="auto"/>
        <w:rPr>
          <w:color w:val="000000" w:themeColor="text1"/>
          <w:sz w:val="28"/>
        </w:rPr>
        <w:sectPr w:rsidR="00CE77C0">
          <w:pgSz w:w="11906" w:h="16838"/>
          <w:pgMar w:top="510" w:right="567" w:bottom="510" w:left="1134" w:header="0" w:footer="510" w:gutter="0"/>
          <w:cols w:space="720"/>
        </w:sectPr>
      </w:pPr>
    </w:p>
    <w:p w:rsidR="00CE77C0" w:rsidRDefault="00CE77C0" w:rsidP="00CE77C0">
      <w:pPr>
        <w:pStyle w:val="ReportHead"/>
        <w:jc w:val="both"/>
        <w:rPr>
          <w:color w:val="000000" w:themeColor="text1"/>
          <w:sz w:val="24"/>
          <w:szCs w:val="24"/>
        </w:rPr>
      </w:pPr>
    </w:p>
    <w:p w:rsidR="00CE77C0" w:rsidRDefault="00CE77C0" w:rsidP="00CE77C0">
      <w:pPr>
        <w:pStyle w:val="ReportHead"/>
        <w:jc w:val="both"/>
        <w:rPr>
          <w:i/>
          <w:color w:val="000000" w:themeColor="text1"/>
          <w:sz w:val="24"/>
          <w:szCs w:val="24"/>
        </w:rPr>
      </w:pPr>
      <w:r>
        <w:rPr>
          <w:color w:val="000000" w:themeColor="text1"/>
          <w:sz w:val="24"/>
          <w:szCs w:val="24"/>
        </w:rPr>
        <w:t xml:space="preserve">Фонд оценочных средств предназначен для контроля знаний обучающихся по направлению подготовки </w:t>
      </w:r>
      <w:r>
        <w:rPr>
          <w:i/>
          <w:color w:val="000000" w:themeColor="text1"/>
          <w:sz w:val="24"/>
          <w:szCs w:val="24"/>
          <w:u w:val="single"/>
        </w:rPr>
        <w:t>38.03.01 Экономика</w:t>
      </w:r>
      <w:r>
        <w:rPr>
          <w:color w:val="000000" w:themeColor="text1"/>
          <w:sz w:val="24"/>
          <w:szCs w:val="24"/>
        </w:rPr>
        <w:t xml:space="preserve"> по дисциплине </w:t>
      </w:r>
      <w:r>
        <w:rPr>
          <w:i/>
          <w:color w:val="000000" w:themeColor="text1"/>
          <w:sz w:val="24"/>
          <w:szCs w:val="24"/>
        </w:rPr>
        <w:t>«Международные стандарты финансовой отчетности»</w:t>
      </w:r>
    </w:p>
    <w:p w:rsidR="00CE77C0" w:rsidRDefault="00CE77C0" w:rsidP="00CE77C0">
      <w:pPr>
        <w:pStyle w:val="ReportHead"/>
        <w:jc w:val="both"/>
        <w:rPr>
          <w:i/>
          <w:color w:val="000000" w:themeColor="text1"/>
          <w:sz w:val="24"/>
          <w:szCs w:val="24"/>
        </w:rPr>
      </w:pPr>
    </w:p>
    <w:p w:rsidR="00CE77C0" w:rsidRDefault="00CE77C0" w:rsidP="00CE77C0">
      <w:pPr>
        <w:pStyle w:val="ReportHead"/>
        <w:suppressAutoHyphens/>
        <w:jc w:val="both"/>
        <w:rPr>
          <w:color w:val="000000" w:themeColor="text1"/>
          <w:sz w:val="24"/>
          <w:szCs w:val="24"/>
          <w:u w:val="single"/>
        </w:rPr>
      </w:pPr>
    </w:p>
    <w:p w:rsidR="00CE77C0" w:rsidRDefault="00CE77C0" w:rsidP="00CE77C0">
      <w:pPr>
        <w:suppressAutoHyphens/>
        <w:spacing w:after="0" w:line="240" w:lineRule="auto"/>
        <w:ind w:firstLine="850"/>
        <w:jc w:val="both"/>
        <w:rPr>
          <w:rFonts w:eastAsia="Calibri"/>
          <w:sz w:val="24"/>
          <w:szCs w:val="24"/>
        </w:rPr>
      </w:pPr>
      <w:r>
        <w:rPr>
          <w:rFonts w:eastAsia="Calibri"/>
          <w:sz w:val="24"/>
          <w:szCs w:val="24"/>
        </w:rPr>
        <w:t>Фонд оценочных средств рассмотрен и утвержден на заседании кафедры</w:t>
      </w:r>
    </w:p>
    <w:p w:rsidR="00CE77C0" w:rsidRDefault="00CE77C0" w:rsidP="00CE77C0">
      <w:pPr>
        <w:suppressAutoHyphens/>
        <w:spacing w:after="0" w:line="240" w:lineRule="auto"/>
        <w:ind w:firstLine="850"/>
        <w:jc w:val="both"/>
        <w:rPr>
          <w:rFonts w:eastAsia="Calibri"/>
          <w:sz w:val="24"/>
          <w:szCs w:val="24"/>
        </w:rPr>
      </w:pPr>
    </w:p>
    <w:p w:rsidR="00CE77C0" w:rsidRDefault="00CE77C0" w:rsidP="00CE77C0">
      <w:pPr>
        <w:tabs>
          <w:tab w:val="left" w:pos="10432"/>
        </w:tabs>
        <w:suppressAutoHyphens/>
        <w:spacing w:after="0" w:line="240" w:lineRule="auto"/>
        <w:jc w:val="both"/>
        <w:rPr>
          <w:rFonts w:eastAsia="Calibri"/>
          <w:sz w:val="24"/>
          <w:szCs w:val="24"/>
          <w:u w:val="single"/>
        </w:rPr>
      </w:pPr>
      <w:r>
        <w:rPr>
          <w:rFonts w:eastAsia="Calibri"/>
          <w:sz w:val="24"/>
          <w:szCs w:val="24"/>
          <w:u w:val="single"/>
        </w:rPr>
        <w:t xml:space="preserve">                                                 финансов и кредита___________________________________________</w:t>
      </w:r>
    </w:p>
    <w:p w:rsidR="00CE77C0" w:rsidRDefault="00CE77C0" w:rsidP="00CE77C0">
      <w:pPr>
        <w:tabs>
          <w:tab w:val="left" w:pos="10432"/>
        </w:tabs>
        <w:suppressAutoHyphens/>
        <w:spacing w:after="0" w:line="240" w:lineRule="auto"/>
        <w:jc w:val="center"/>
        <w:rPr>
          <w:rFonts w:eastAsia="Calibri"/>
          <w:i/>
          <w:sz w:val="24"/>
          <w:szCs w:val="24"/>
          <w:vertAlign w:val="superscript"/>
        </w:rPr>
      </w:pPr>
      <w:r>
        <w:rPr>
          <w:rFonts w:eastAsia="Calibri"/>
          <w:i/>
          <w:sz w:val="24"/>
          <w:szCs w:val="24"/>
          <w:vertAlign w:val="superscript"/>
        </w:rPr>
        <w:t>наименование кафедры</w:t>
      </w:r>
    </w:p>
    <w:p w:rsidR="00CE77C0" w:rsidRDefault="00CE77C0" w:rsidP="00CE77C0">
      <w:pPr>
        <w:tabs>
          <w:tab w:val="left" w:pos="10432"/>
        </w:tabs>
        <w:suppressAutoHyphens/>
        <w:spacing w:after="0" w:line="240" w:lineRule="auto"/>
        <w:jc w:val="both"/>
        <w:rPr>
          <w:rFonts w:eastAsia="Calibri"/>
          <w:sz w:val="24"/>
        </w:rPr>
      </w:pPr>
      <w:r>
        <w:rPr>
          <w:rFonts w:eastAsia="Calibri"/>
          <w:sz w:val="24"/>
        </w:rPr>
        <w:t>протокол №  6  от 12.01.2023 г.</w:t>
      </w:r>
    </w:p>
    <w:p w:rsidR="00CE77C0" w:rsidRDefault="00CE77C0" w:rsidP="00CE77C0">
      <w:pPr>
        <w:tabs>
          <w:tab w:val="left" w:pos="10432"/>
        </w:tabs>
        <w:suppressAutoHyphens/>
        <w:spacing w:after="0" w:line="240" w:lineRule="auto"/>
        <w:jc w:val="both"/>
        <w:rPr>
          <w:rFonts w:eastAsia="Calibri"/>
          <w:sz w:val="24"/>
          <w:szCs w:val="24"/>
        </w:rPr>
      </w:pPr>
    </w:p>
    <w:p w:rsidR="00CE77C0" w:rsidRDefault="00CE77C0" w:rsidP="00CE77C0">
      <w:pPr>
        <w:tabs>
          <w:tab w:val="left" w:pos="10432"/>
        </w:tabs>
        <w:suppressAutoHyphens/>
        <w:spacing w:after="0" w:line="240" w:lineRule="auto"/>
        <w:jc w:val="both"/>
        <w:rPr>
          <w:rFonts w:eastAsia="Calibri"/>
          <w:sz w:val="24"/>
          <w:szCs w:val="24"/>
        </w:rPr>
      </w:pPr>
      <w:r>
        <w:rPr>
          <w:rFonts w:eastAsia="Calibri"/>
          <w:sz w:val="24"/>
          <w:szCs w:val="24"/>
        </w:rPr>
        <w:t>Заведующий кафедрой финансов и кредита                                                                      А.А. Верколаб</w:t>
      </w:r>
    </w:p>
    <w:p w:rsidR="00CE77C0" w:rsidRDefault="00CE77C0" w:rsidP="00CE77C0">
      <w:pPr>
        <w:tabs>
          <w:tab w:val="center" w:pos="6378"/>
          <w:tab w:val="left" w:pos="10432"/>
        </w:tabs>
        <w:suppressAutoHyphens/>
        <w:spacing w:after="0" w:line="240" w:lineRule="auto"/>
        <w:jc w:val="both"/>
        <w:rPr>
          <w:rFonts w:eastAsia="Calibri"/>
          <w:sz w:val="24"/>
          <w:szCs w:val="24"/>
          <w:u w:val="single"/>
        </w:rPr>
      </w:pPr>
      <w:r>
        <w:rPr>
          <w:rFonts w:eastAsia="Calibri"/>
          <w:sz w:val="24"/>
          <w:szCs w:val="24"/>
          <w:u w:val="single"/>
        </w:rPr>
        <w:t xml:space="preserve">  </w:t>
      </w:r>
      <w:r>
        <w:rPr>
          <w:rFonts w:eastAsia="Calibri"/>
          <w:sz w:val="24"/>
          <w:szCs w:val="24"/>
          <w:u w:val="single"/>
        </w:rPr>
        <w:tab/>
        <w:t>__________________________________________________________________</w:t>
      </w:r>
    </w:p>
    <w:p w:rsidR="00CE77C0" w:rsidRDefault="00CE77C0" w:rsidP="00CE77C0">
      <w:pPr>
        <w:tabs>
          <w:tab w:val="center" w:pos="6378"/>
          <w:tab w:val="left" w:pos="10432"/>
        </w:tabs>
        <w:suppressAutoHyphens/>
        <w:spacing w:after="0" w:line="240" w:lineRule="auto"/>
        <w:jc w:val="both"/>
        <w:rPr>
          <w:rFonts w:eastAsia="Calibri"/>
          <w:i/>
          <w:sz w:val="24"/>
          <w:szCs w:val="24"/>
          <w:vertAlign w:val="superscript"/>
        </w:rPr>
      </w:pPr>
      <w:r>
        <w:rPr>
          <w:rFonts w:eastAsia="Calibri"/>
          <w:i/>
          <w:sz w:val="24"/>
          <w:szCs w:val="24"/>
          <w:vertAlign w:val="superscript"/>
        </w:rPr>
        <w:t xml:space="preserve">должность                                                                                                                   подпись                                                                  расшифровка подписи </w:t>
      </w:r>
    </w:p>
    <w:p w:rsidR="00CE77C0" w:rsidRDefault="00CE77C0" w:rsidP="00CE77C0">
      <w:pPr>
        <w:tabs>
          <w:tab w:val="center" w:pos="6378"/>
          <w:tab w:val="left" w:pos="10432"/>
        </w:tabs>
        <w:suppressAutoHyphens/>
        <w:spacing w:after="0" w:line="240" w:lineRule="auto"/>
        <w:jc w:val="both"/>
        <w:rPr>
          <w:rFonts w:eastAsia="Calibri"/>
          <w:i/>
          <w:sz w:val="24"/>
          <w:szCs w:val="24"/>
        </w:rPr>
      </w:pPr>
      <w:r>
        <w:rPr>
          <w:rFonts w:eastAsia="Calibri"/>
          <w:i/>
          <w:sz w:val="24"/>
          <w:szCs w:val="24"/>
        </w:rPr>
        <w:t>Исполнители:</w:t>
      </w:r>
    </w:p>
    <w:p w:rsidR="00CE77C0" w:rsidRDefault="00CE77C0" w:rsidP="00CE77C0">
      <w:pPr>
        <w:tabs>
          <w:tab w:val="left" w:pos="10432"/>
        </w:tabs>
        <w:suppressAutoHyphens/>
        <w:spacing w:after="0" w:line="240" w:lineRule="auto"/>
        <w:jc w:val="both"/>
        <w:rPr>
          <w:rFonts w:eastAsia="Calibri"/>
          <w:i/>
          <w:sz w:val="24"/>
          <w:szCs w:val="24"/>
          <w:vertAlign w:val="superscript"/>
        </w:rPr>
      </w:pPr>
      <w:r>
        <w:rPr>
          <w:rFonts w:eastAsia="Calibri"/>
          <w:sz w:val="24"/>
          <w:szCs w:val="24"/>
          <w:u w:val="single"/>
        </w:rPr>
        <w:t xml:space="preserve"> доцент                                                            _____________________          __     Ю.И. Давидян</w:t>
      </w:r>
      <w:r>
        <w:rPr>
          <w:rFonts w:eastAsia="Calibri"/>
          <w:i/>
          <w:sz w:val="24"/>
          <w:szCs w:val="24"/>
          <w:vertAlign w:val="superscript"/>
        </w:rPr>
        <w:t xml:space="preserve">                                                                                      должность                                                                                                                    подпись                                                                расшифровка подписи</w:t>
      </w:r>
    </w:p>
    <w:p w:rsidR="0050582D" w:rsidRPr="00AA1A36" w:rsidRDefault="0050582D">
      <w:pPr>
        <w:rPr>
          <w:i/>
          <w:color w:val="000000" w:themeColor="text1"/>
          <w:sz w:val="24"/>
          <w:szCs w:val="24"/>
        </w:rPr>
      </w:pPr>
      <w:r w:rsidRPr="00AA1A36">
        <w:rPr>
          <w:i/>
          <w:color w:val="000000" w:themeColor="text1"/>
          <w:sz w:val="24"/>
          <w:szCs w:val="24"/>
        </w:rPr>
        <w:br w:type="page"/>
      </w:r>
    </w:p>
    <w:p w:rsidR="009A26B0" w:rsidRPr="00AA1A36" w:rsidRDefault="009A26B0" w:rsidP="009A26B0">
      <w:pPr>
        <w:widowControl w:val="0"/>
        <w:tabs>
          <w:tab w:val="left" w:pos="1149"/>
        </w:tabs>
        <w:spacing w:after="0" w:line="240" w:lineRule="auto"/>
        <w:ind w:firstLine="709"/>
        <w:jc w:val="both"/>
        <w:rPr>
          <w:b/>
          <w:sz w:val="24"/>
          <w:szCs w:val="24"/>
        </w:rPr>
      </w:pPr>
      <w:r w:rsidRPr="00AA1A36">
        <w:rPr>
          <w:b/>
          <w:sz w:val="24"/>
          <w:szCs w:val="24"/>
        </w:rPr>
        <w:lastRenderedPageBreak/>
        <w:t>Раздел 1 Перечень компетенций, с указанием этапов их формирования в процессе освоения дисциплины</w:t>
      </w:r>
    </w:p>
    <w:p w:rsidR="009A26B0" w:rsidRPr="00AA1A36" w:rsidRDefault="009A26B0" w:rsidP="009A26B0">
      <w:pPr>
        <w:widowControl w:val="0"/>
        <w:tabs>
          <w:tab w:val="left" w:pos="1149"/>
        </w:tabs>
        <w:spacing w:after="0" w:line="240" w:lineRule="auto"/>
        <w:ind w:firstLine="709"/>
        <w:jc w:val="both"/>
        <w:rPr>
          <w:b/>
          <w:sz w:val="24"/>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9A26B0" w:rsidRPr="00AA1A36" w:rsidTr="00846464">
        <w:trPr>
          <w:tblHeader/>
        </w:trPr>
        <w:tc>
          <w:tcPr>
            <w:tcW w:w="1843" w:type="dxa"/>
            <w:shd w:val="clear" w:color="auto" w:fill="auto"/>
            <w:vAlign w:val="center"/>
          </w:tcPr>
          <w:p w:rsidR="009A26B0" w:rsidRPr="00AA1A36" w:rsidRDefault="009A26B0" w:rsidP="00846464">
            <w:pPr>
              <w:pStyle w:val="ReportMain"/>
              <w:suppressAutoHyphens/>
              <w:jc w:val="center"/>
              <w:rPr>
                <w:szCs w:val="24"/>
              </w:rPr>
            </w:pPr>
            <w:r w:rsidRPr="00AA1A36">
              <w:rPr>
                <w:szCs w:val="24"/>
              </w:rPr>
              <w:t>Формируемые компетенции</w:t>
            </w:r>
          </w:p>
        </w:tc>
        <w:tc>
          <w:tcPr>
            <w:tcW w:w="3402" w:type="dxa"/>
            <w:shd w:val="clear" w:color="auto" w:fill="auto"/>
            <w:vAlign w:val="center"/>
          </w:tcPr>
          <w:p w:rsidR="009A26B0" w:rsidRPr="00AA1A36" w:rsidRDefault="009A26B0" w:rsidP="00846464">
            <w:pPr>
              <w:pStyle w:val="ReportMain"/>
              <w:suppressAutoHyphens/>
              <w:jc w:val="center"/>
              <w:rPr>
                <w:szCs w:val="24"/>
              </w:rPr>
            </w:pPr>
            <w:r w:rsidRPr="00AA1A36">
              <w:rPr>
                <w:szCs w:val="24"/>
              </w:rPr>
              <w:t>Код и наименование индикатора достижения компетенции</w:t>
            </w:r>
          </w:p>
        </w:tc>
        <w:tc>
          <w:tcPr>
            <w:tcW w:w="2268" w:type="dxa"/>
            <w:shd w:val="clear" w:color="auto" w:fill="auto"/>
            <w:vAlign w:val="center"/>
          </w:tcPr>
          <w:p w:rsidR="009A26B0" w:rsidRPr="00AA1A36" w:rsidRDefault="009A26B0" w:rsidP="00846464">
            <w:pPr>
              <w:pStyle w:val="ReportMain"/>
              <w:suppressAutoHyphens/>
              <w:jc w:val="center"/>
              <w:rPr>
                <w:szCs w:val="24"/>
              </w:rPr>
            </w:pPr>
            <w:r w:rsidRPr="00AA1A36">
              <w:rPr>
                <w:szCs w:val="24"/>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9A26B0" w:rsidRPr="00AA1A36" w:rsidRDefault="009A26B0" w:rsidP="00846464">
            <w:pPr>
              <w:pStyle w:val="ReportMain"/>
              <w:suppressAutoHyphens/>
              <w:jc w:val="center"/>
              <w:rPr>
                <w:szCs w:val="24"/>
              </w:rPr>
            </w:pPr>
            <w:r w:rsidRPr="00AA1A36">
              <w:rPr>
                <w:szCs w:val="24"/>
              </w:rPr>
              <w:t>Виды оценочных средств/</w:t>
            </w:r>
          </w:p>
          <w:p w:rsidR="009A26B0" w:rsidRPr="00AA1A36" w:rsidRDefault="009A26B0" w:rsidP="00846464">
            <w:pPr>
              <w:pStyle w:val="ReportMain"/>
              <w:suppressAutoHyphens/>
              <w:jc w:val="center"/>
              <w:rPr>
                <w:szCs w:val="24"/>
              </w:rPr>
            </w:pPr>
            <w:r w:rsidRPr="00AA1A36">
              <w:rPr>
                <w:szCs w:val="24"/>
              </w:rPr>
              <w:t>шифр раздела в данном документе</w:t>
            </w:r>
          </w:p>
        </w:tc>
      </w:tr>
      <w:tr w:rsidR="009A26B0" w:rsidRPr="00AA1A36" w:rsidTr="00846464">
        <w:tc>
          <w:tcPr>
            <w:tcW w:w="1843" w:type="dxa"/>
            <w:vMerge w:val="restart"/>
            <w:shd w:val="clear" w:color="auto" w:fill="auto"/>
          </w:tcPr>
          <w:p w:rsidR="009A26B0" w:rsidRPr="00AA1A36" w:rsidRDefault="009A26B0" w:rsidP="00846464">
            <w:pPr>
              <w:pStyle w:val="ReportMain"/>
              <w:suppressAutoHyphens/>
              <w:rPr>
                <w:szCs w:val="24"/>
              </w:rPr>
            </w:pPr>
            <w:r w:rsidRPr="00AA1A36">
              <w:rPr>
                <w:szCs w:val="24"/>
              </w:rPr>
              <w:t>УК-10 Способен принимать обоснованные экономические решения в различных областях жизнедеятельности</w:t>
            </w:r>
          </w:p>
        </w:tc>
        <w:tc>
          <w:tcPr>
            <w:tcW w:w="3402" w:type="dxa"/>
            <w:vMerge w:val="restart"/>
            <w:shd w:val="clear" w:color="auto" w:fill="auto"/>
          </w:tcPr>
          <w:p w:rsidR="009A26B0" w:rsidRPr="00AA1A36" w:rsidRDefault="009A26B0" w:rsidP="00846464">
            <w:pPr>
              <w:pStyle w:val="ReportMain"/>
              <w:suppressAutoHyphens/>
              <w:rPr>
                <w:szCs w:val="24"/>
              </w:rPr>
            </w:pPr>
            <w:r w:rsidRPr="00AA1A36">
              <w:rPr>
                <w:szCs w:val="24"/>
              </w:rPr>
              <w:t>УК-10-В-2 Взвешенно осуществляет выбор оптимального способа решения финансово-экономической задачи, с учетом интересов экономических субъектов, ресурсных ограничений, внешних и внутренних факторов</w:t>
            </w:r>
          </w:p>
        </w:tc>
        <w:tc>
          <w:tcPr>
            <w:tcW w:w="2268" w:type="dxa"/>
            <w:shd w:val="clear" w:color="auto" w:fill="auto"/>
          </w:tcPr>
          <w:p w:rsidR="009A26B0" w:rsidRPr="00AA1A36" w:rsidRDefault="009A26B0" w:rsidP="00846464">
            <w:pPr>
              <w:pStyle w:val="ReportMain"/>
              <w:suppressAutoHyphens/>
              <w:rPr>
                <w:b/>
                <w:szCs w:val="24"/>
                <w:u w:val="single"/>
              </w:rPr>
            </w:pPr>
            <w:r w:rsidRPr="00AA1A36">
              <w:rPr>
                <w:b/>
                <w:szCs w:val="24"/>
                <w:u w:val="single"/>
              </w:rPr>
              <w:t>Знать:</w:t>
            </w:r>
          </w:p>
          <w:p w:rsidR="009A26B0" w:rsidRPr="00AA1A36" w:rsidRDefault="009A26B0" w:rsidP="00846464">
            <w:pPr>
              <w:pStyle w:val="ReportMain"/>
              <w:suppressAutoHyphens/>
              <w:rPr>
                <w:szCs w:val="24"/>
              </w:rPr>
            </w:pPr>
            <w:r w:rsidRPr="00AA1A36">
              <w:rPr>
                <w:szCs w:val="24"/>
              </w:rPr>
              <w:t>- теоретические основы ценообразования в рыночных условиях;</w:t>
            </w:r>
          </w:p>
          <w:p w:rsidR="009A26B0" w:rsidRPr="00AA1A36" w:rsidRDefault="009A26B0" w:rsidP="00846464">
            <w:pPr>
              <w:pStyle w:val="ReportMain"/>
              <w:suppressAutoHyphens/>
              <w:rPr>
                <w:szCs w:val="24"/>
              </w:rPr>
            </w:pPr>
            <w:r w:rsidRPr="00AA1A36">
              <w:rPr>
                <w:szCs w:val="24"/>
              </w:rPr>
              <w:t>- экономическую сущность цены и ее роль в системе хозяйственных отношений;</w:t>
            </w:r>
          </w:p>
          <w:p w:rsidR="009A26B0" w:rsidRPr="00AA1A36" w:rsidRDefault="009A26B0" w:rsidP="00846464">
            <w:pPr>
              <w:pStyle w:val="ReportMain"/>
              <w:suppressAutoHyphens/>
              <w:rPr>
                <w:szCs w:val="24"/>
              </w:rPr>
            </w:pPr>
            <w:r w:rsidRPr="00AA1A36">
              <w:rPr>
                <w:szCs w:val="24"/>
              </w:rPr>
              <w:t>- экономическую сущность цены и ее роль в системе хозяйственных отношений;</w:t>
            </w:r>
          </w:p>
          <w:p w:rsidR="009A26B0" w:rsidRPr="00AA1A36" w:rsidRDefault="009A26B0" w:rsidP="00846464">
            <w:pPr>
              <w:pStyle w:val="ReportMain"/>
              <w:suppressAutoHyphens/>
              <w:rPr>
                <w:szCs w:val="24"/>
              </w:rPr>
            </w:pPr>
            <w:r w:rsidRPr="00AA1A36">
              <w:rPr>
                <w:szCs w:val="24"/>
              </w:rPr>
              <w:t>- принципы, факторы и методы формирования цен и проведения ценовой политики;</w:t>
            </w:r>
          </w:p>
          <w:p w:rsidR="009A26B0" w:rsidRPr="00AA1A36" w:rsidRDefault="009A26B0" w:rsidP="00846464">
            <w:pPr>
              <w:pStyle w:val="ReportMain"/>
              <w:suppressAutoHyphens/>
              <w:rPr>
                <w:szCs w:val="24"/>
              </w:rPr>
            </w:pPr>
            <w:r w:rsidRPr="00AA1A36">
              <w:rPr>
                <w:szCs w:val="24"/>
              </w:rPr>
              <w:t>- классификацию цен.</w:t>
            </w:r>
          </w:p>
        </w:tc>
        <w:tc>
          <w:tcPr>
            <w:tcW w:w="2693" w:type="dxa"/>
            <w:shd w:val="clear" w:color="auto" w:fill="auto"/>
          </w:tcPr>
          <w:p w:rsidR="009A26B0" w:rsidRPr="00AA1A36" w:rsidRDefault="009A26B0" w:rsidP="00846464">
            <w:pPr>
              <w:suppressAutoHyphens/>
              <w:spacing w:after="0" w:line="240" w:lineRule="auto"/>
              <w:rPr>
                <w:sz w:val="24"/>
                <w:szCs w:val="24"/>
                <w:lang w:eastAsia="ru-RU"/>
              </w:rPr>
            </w:pPr>
            <w:r w:rsidRPr="00AA1A36">
              <w:rPr>
                <w:b/>
                <w:sz w:val="24"/>
                <w:szCs w:val="24"/>
                <w:lang w:eastAsia="ru-RU"/>
              </w:rPr>
              <w:t xml:space="preserve">Блок А </w:t>
            </w:r>
            <w:r w:rsidRPr="00AA1A36">
              <w:rPr>
                <w:b/>
                <w:sz w:val="24"/>
                <w:szCs w:val="24"/>
                <w:lang w:eastAsia="ru-RU"/>
              </w:rPr>
              <w:sym w:font="Symbol" w:char="F02D"/>
            </w:r>
            <w:r w:rsidRPr="00AA1A36">
              <w:rPr>
                <w:b/>
                <w:sz w:val="24"/>
                <w:szCs w:val="24"/>
                <w:lang w:eastAsia="ru-RU"/>
              </w:rPr>
              <w:t xml:space="preserve"> </w:t>
            </w:r>
            <w:r w:rsidRPr="00AA1A36">
              <w:rPr>
                <w:sz w:val="24"/>
                <w:szCs w:val="24"/>
                <w:lang w:eastAsia="ru-RU"/>
              </w:rPr>
              <w:t>задания репродуктивного уровня</w:t>
            </w:r>
          </w:p>
          <w:p w:rsidR="009A26B0" w:rsidRPr="00AA1A36" w:rsidRDefault="009A26B0" w:rsidP="00846464">
            <w:pPr>
              <w:suppressAutoHyphens/>
              <w:spacing w:after="0" w:line="240" w:lineRule="auto"/>
              <w:rPr>
                <w:sz w:val="24"/>
                <w:szCs w:val="24"/>
              </w:rPr>
            </w:pPr>
            <w:r w:rsidRPr="00AA1A36">
              <w:rPr>
                <w:sz w:val="24"/>
                <w:szCs w:val="24"/>
              </w:rPr>
              <w:t>Тестовые задания</w:t>
            </w:r>
          </w:p>
          <w:p w:rsidR="009A26B0" w:rsidRPr="00AA1A36" w:rsidRDefault="009A26B0" w:rsidP="00846464">
            <w:pPr>
              <w:suppressAutoHyphens/>
              <w:spacing w:after="0" w:line="240" w:lineRule="auto"/>
              <w:rPr>
                <w:sz w:val="24"/>
                <w:szCs w:val="24"/>
              </w:rPr>
            </w:pPr>
            <w:r w:rsidRPr="00AA1A36">
              <w:rPr>
                <w:sz w:val="24"/>
                <w:szCs w:val="24"/>
              </w:rPr>
              <w:t>Вопросы для опроса</w:t>
            </w:r>
          </w:p>
          <w:p w:rsidR="009A26B0" w:rsidRPr="00AA1A36" w:rsidRDefault="009A26B0" w:rsidP="00846464">
            <w:pPr>
              <w:suppressAutoHyphens/>
              <w:spacing w:after="0" w:line="240" w:lineRule="auto"/>
              <w:rPr>
                <w:sz w:val="24"/>
                <w:szCs w:val="24"/>
                <w:lang w:eastAsia="ru-RU"/>
              </w:rPr>
            </w:pPr>
          </w:p>
        </w:tc>
      </w:tr>
      <w:tr w:rsidR="009A26B0" w:rsidRPr="00AA1A36" w:rsidTr="00846464">
        <w:tc>
          <w:tcPr>
            <w:tcW w:w="1843" w:type="dxa"/>
            <w:vMerge/>
            <w:shd w:val="clear" w:color="auto" w:fill="auto"/>
          </w:tcPr>
          <w:p w:rsidR="009A26B0" w:rsidRPr="00AA1A36" w:rsidRDefault="009A26B0" w:rsidP="00846464">
            <w:pPr>
              <w:pStyle w:val="ReportMain"/>
              <w:suppressAutoHyphens/>
              <w:rPr>
                <w:szCs w:val="24"/>
              </w:rPr>
            </w:pPr>
          </w:p>
        </w:tc>
        <w:tc>
          <w:tcPr>
            <w:tcW w:w="3402" w:type="dxa"/>
            <w:vMerge/>
            <w:shd w:val="clear" w:color="auto" w:fill="auto"/>
          </w:tcPr>
          <w:p w:rsidR="009A26B0" w:rsidRPr="00AA1A36" w:rsidRDefault="009A26B0" w:rsidP="00846464">
            <w:pPr>
              <w:pStyle w:val="ReportMain"/>
              <w:suppressAutoHyphens/>
              <w:rPr>
                <w:szCs w:val="24"/>
              </w:rPr>
            </w:pPr>
          </w:p>
        </w:tc>
        <w:tc>
          <w:tcPr>
            <w:tcW w:w="2268" w:type="dxa"/>
            <w:shd w:val="clear" w:color="auto" w:fill="auto"/>
          </w:tcPr>
          <w:p w:rsidR="009A26B0" w:rsidRPr="00AA1A36" w:rsidRDefault="009A26B0" w:rsidP="00846464">
            <w:pPr>
              <w:pStyle w:val="ReportMain"/>
              <w:suppressAutoHyphens/>
              <w:rPr>
                <w:b/>
                <w:szCs w:val="24"/>
                <w:u w:val="single"/>
              </w:rPr>
            </w:pPr>
            <w:r w:rsidRPr="00AA1A36">
              <w:rPr>
                <w:b/>
                <w:szCs w:val="24"/>
                <w:u w:val="single"/>
              </w:rPr>
              <w:t>Уметь:</w:t>
            </w:r>
          </w:p>
          <w:p w:rsidR="009A26B0" w:rsidRPr="00AA1A36" w:rsidRDefault="009A26B0" w:rsidP="00846464">
            <w:pPr>
              <w:pStyle w:val="ReportMain"/>
              <w:suppressAutoHyphens/>
              <w:rPr>
                <w:szCs w:val="24"/>
              </w:rPr>
            </w:pPr>
            <w:r w:rsidRPr="00AA1A36">
              <w:rPr>
                <w:szCs w:val="24"/>
              </w:rPr>
              <w:t>- правильно выбирать цели, методы и стратегии ценообразования для внутренних и международных рынков;</w:t>
            </w:r>
          </w:p>
          <w:p w:rsidR="009A26B0" w:rsidRPr="00AA1A36" w:rsidRDefault="009A26B0" w:rsidP="00846464">
            <w:pPr>
              <w:pStyle w:val="ReportMain"/>
              <w:suppressAutoHyphens/>
              <w:rPr>
                <w:szCs w:val="24"/>
              </w:rPr>
            </w:pPr>
            <w:r w:rsidRPr="00AA1A36">
              <w:rPr>
                <w:szCs w:val="24"/>
              </w:rPr>
              <w:t>- определять стоимость, полезность товара;</w:t>
            </w:r>
          </w:p>
          <w:p w:rsidR="009A26B0" w:rsidRPr="00AA1A36" w:rsidRDefault="009A26B0" w:rsidP="00846464">
            <w:pPr>
              <w:pStyle w:val="ReportMain"/>
              <w:suppressAutoHyphens/>
              <w:rPr>
                <w:szCs w:val="24"/>
              </w:rPr>
            </w:pPr>
            <w:r w:rsidRPr="00AA1A36">
              <w:rPr>
                <w:szCs w:val="24"/>
              </w:rPr>
              <w:t xml:space="preserve">- классифицировать факторы ценообразования; </w:t>
            </w:r>
          </w:p>
          <w:p w:rsidR="009A26B0" w:rsidRPr="00AA1A36" w:rsidRDefault="009A26B0" w:rsidP="00846464">
            <w:pPr>
              <w:pStyle w:val="ReportMain"/>
              <w:suppressAutoHyphens/>
              <w:rPr>
                <w:szCs w:val="24"/>
              </w:rPr>
            </w:pPr>
            <w:r w:rsidRPr="00AA1A36">
              <w:rPr>
                <w:szCs w:val="24"/>
              </w:rPr>
              <w:t>- рассчитывать цены на основе затратного ценообразования;</w:t>
            </w:r>
          </w:p>
          <w:p w:rsidR="009A26B0" w:rsidRPr="00AA1A36" w:rsidRDefault="009A26B0" w:rsidP="00846464">
            <w:pPr>
              <w:pStyle w:val="ReportMain"/>
              <w:suppressAutoHyphens/>
              <w:rPr>
                <w:szCs w:val="24"/>
              </w:rPr>
            </w:pPr>
            <w:r w:rsidRPr="00AA1A36">
              <w:rPr>
                <w:szCs w:val="24"/>
              </w:rPr>
              <w:t>- рассчитывать среднюю, розничную, оптовые цены.</w:t>
            </w:r>
          </w:p>
        </w:tc>
        <w:tc>
          <w:tcPr>
            <w:tcW w:w="2693" w:type="dxa"/>
            <w:shd w:val="clear" w:color="auto" w:fill="auto"/>
          </w:tcPr>
          <w:p w:rsidR="009A26B0" w:rsidRPr="00AA1A36" w:rsidRDefault="009A26B0" w:rsidP="00846464">
            <w:pPr>
              <w:suppressAutoHyphens/>
              <w:spacing w:after="0" w:line="240" w:lineRule="auto"/>
              <w:rPr>
                <w:sz w:val="24"/>
                <w:szCs w:val="24"/>
                <w:lang w:eastAsia="ru-RU"/>
              </w:rPr>
            </w:pPr>
            <w:r w:rsidRPr="00AA1A36">
              <w:rPr>
                <w:b/>
                <w:sz w:val="24"/>
                <w:szCs w:val="24"/>
                <w:lang w:eastAsia="ru-RU"/>
              </w:rPr>
              <w:t xml:space="preserve">Блок В </w:t>
            </w:r>
            <w:r w:rsidRPr="00AA1A36">
              <w:rPr>
                <w:sz w:val="24"/>
                <w:szCs w:val="24"/>
                <w:lang w:eastAsia="ru-RU"/>
              </w:rPr>
              <w:sym w:font="Symbol" w:char="F02D"/>
            </w:r>
            <w:r w:rsidRPr="00AA1A36">
              <w:rPr>
                <w:sz w:val="24"/>
                <w:szCs w:val="24"/>
                <w:lang w:eastAsia="ru-RU"/>
              </w:rPr>
              <w:t xml:space="preserve"> задания реконструктивного уровня</w:t>
            </w:r>
          </w:p>
          <w:p w:rsidR="009A26B0" w:rsidRPr="00AA1A36" w:rsidRDefault="009A26B0" w:rsidP="00846464">
            <w:pPr>
              <w:suppressAutoHyphens/>
              <w:spacing w:after="0" w:line="240" w:lineRule="auto"/>
              <w:rPr>
                <w:sz w:val="24"/>
                <w:szCs w:val="24"/>
              </w:rPr>
            </w:pPr>
            <w:r w:rsidRPr="00AA1A36">
              <w:rPr>
                <w:sz w:val="24"/>
                <w:szCs w:val="24"/>
              </w:rPr>
              <w:t>Типовые задачи</w:t>
            </w:r>
          </w:p>
          <w:p w:rsidR="009A26B0" w:rsidRPr="00AA1A36" w:rsidRDefault="009A26B0" w:rsidP="00846464">
            <w:pPr>
              <w:suppressAutoHyphens/>
              <w:spacing w:after="0" w:line="240" w:lineRule="auto"/>
              <w:rPr>
                <w:b/>
                <w:sz w:val="24"/>
                <w:szCs w:val="24"/>
                <w:lang w:eastAsia="ru-RU"/>
              </w:rPr>
            </w:pPr>
          </w:p>
        </w:tc>
      </w:tr>
      <w:tr w:rsidR="009A26B0" w:rsidRPr="00AA1A36" w:rsidTr="00846464">
        <w:tc>
          <w:tcPr>
            <w:tcW w:w="1843" w:type="dxa"/>
            <w:vMerge/>
            <w:shd w:val="clear" w:color="auto" w:fill="auto"/>
          </w:tcPr>
          <w:p w:rsidR="009A26B0" w:rsidRPr="00AA1A36" w:rsidRDefault="009A26B0" w:rsidP="00846464">
            <w:pPr>
              <w:pStyle w:val="ReportMain"/>
              <w:suppressAutoHyphens/>
              <w:rPr>
                <w:szCs w:val="24"/>
              </w:rPr>
            </w:pPr>
          </w:p>
        </w:tc>
        <w:tc>
          <w:tcPr>
            <w:tcW w:w="3402" w:type="dxa"/>
            <w:vMerge/>
            <w:shd w:val="clear" w:color="auto" w:fill="auto"/>
          </w:tcPr>
          <w:p w:rsidR="009A26B0" w:rsidRPr="00AA1A36" w:rsidRDefault="009A26B0" w:rsidP="00846464">
            <w:pPr>
              <w:pStyle w:val="ReportMain"/>
              <w:suppressAutoHyphens/>
              <w:rPr>
                <w:szCs w:val="24"/>
              </w:rPr>
            </w:pPr>
          </w:p>
        </w:tc>
        <w:tc>
          <w:tcPr>
            <w:tcW w:w="2268" w:type="dxa"/>
            <w:shd w:val="clear" w:color="auto" w:fill="auto"/>
          </w:tcPr>
          <w:p w:rsidR="009A26B0" w:rsidRPr="00AA1A36" w:rsidRDefault="009A26B0" w:rsidP="00846464">
            <w:pPr>
              <w:pStyle w:val="ReportMain"/>
              <w:suppressAutoHyphens/>
              <w:rPr>
                <w:b/>
                <w:szCs w:val="24"/>
                <w:u w:val="single"/>
              </w:rPr>
            </w:pPr>
            <w:r w:rsidRPr="00AA1A36">
              <w:rPr>
                <w:b/>
                <w:szCs w:val="24"/>
                <w:u w:val="single"/>
              </w:rPr>
              <w:t>Владеть:</w:t>
            </w:r>
          </w:p>
          <w:p w:rsidR="009A26B0" w:rsidRPr="00AA1A36" w:rsidRDefault="009A26B0" w:rsidP="00846464">
            <w:pPr>
              <w:pStyle w:val="ReportMain"/>
              <w:suppressAutoHyphens/>
              <w:rPr>
                <w:szCs w:val="24"/>
              </w:rPr>
            </w:pPr>
            <w:r w:rsidRPr="00AA1A36">
              <w:rPr>
                <w:szCs w:val="24"/>
              </w:rPr>
              <w:t xml:space="preserve">- навыками самостоятельного </w:t>
            </w:r>
            <w:r w:rsidRPr="00AA1A36">
              <w:rPr>
                <w:szCs w:val="24"/>
              </w:rPr>
              <w:lastRenderedPageBreak/>
              <w:t>проведения ценообразования с использованием современных методов;</w:t>
            </w:r>
          </w:p>
          <w:p w:rsidR="009A26B0" w:rsidRPr="00AA1A36" w:rsidRDefault="009A26B0" w:rsidP="00846464">
            <w:pPr>
              <w:pStyle w:val="ReportMain"/>
              <w:suppressAutoHyphens/>
              <w:rPr>
                <w:szCs w:val="24"/>
              </w:rPr>
            </w:pPr>
            <w:r w:rsidRPr="00AA1A36">
              <w:rPr>
                <w:szCs w:val="24"/>
              </w:rPr>
              <w:t>- способностью сбора и анализа информации различного уровня</w:t>
            </w:r>
          </w:p>
          <w:p w:rsidR="009A26B0" w:rsidRPr="00AA1A36" w:rsidRDefault="009A26B0" w:rsidP="00846464">
            <w:pPr>
              <w:pStyle w:val="ReportMain"/>
              <w:suppressAutoHyphens/>
              <w:rPr>
                <w:szCs w:val="24"/>
              </w:rPr>
            </w:pPr>
            <w:r w:rsidRPr="00AA1A36">
              <w:rPr>
                <w:szCs w:val="24"/>
              </w:rPr>
              <w:t>сложности, необходимой для удовлетворения потребностей заинтересованных пользователей.</w:t>
            </w:r>
          </w:p>
        </w:tc>
        <w:tc>
          <w:tcPr>
            <w:tcW w:w="2693" w:type="dxa"/>
            <w:shd w:val="clear" w:color="auto" w:fill="auto"/>
          </w:tcPr>
          <w:p w:rsidR="009A26B0" w:rsidRPr="00AA1A36" w:rsidRDefault="009A26B0" w:rsidP="00846464">
            <w:pPr>
              <w:suppressAutoHyphens/>
              <w:spacing w:after="0" w:line="240" w:lineRule="auto"/>
              <w:rPr>
                <w:sz w:val="24"/>
                <w:szCs w:val="24"/>
                <w:lang w:eastAsia="ru-RU"/>
              </w:rPr>
            </w:pPr>
            <w:r w:rsidRPr="00AA1A36">
              <w:rPr>
                <w:b/>
                <w:sz w:val="24"/>
                <w:szCs w:val="24"/>
                <w:lang w:eastAsia="ru-RU"/>
              </w:rPr>
              <w:lastRenderedPageBreak/>
              <w:t xml:space="preserve">Блок С </w:t>
            </w:r>
            <w:r w:rsidRPr="00AA1A36">
              <w:rPr>
                <w:sz w:val="24"/>
                <w:szCs w:val="24"/>
                <w:lang w:eastAsia="ru-RU"/>
              </w:rPr>
              <w:sym w:font="Symbol" w:char="F02D"/>
            </w:r>
            <w:r w:rsidRPr="00AA1A36">
              <w:rPr>
                <w:sz w:val="24"/>
                <w:szCs w:val="24"/>
                <w:lang w:eastAsia="ru-RU"/>
              </w:rPr>
              <w:t xml:space="preserve"> задания практико-ориентированного  </w:t>
            </w:r>
            <w:r w:rsidRPr="00AA1A36">
              <w:rPr>
                <w:sz w:val="24"/>
                <w:szCs w:val="24"/>
                <w:lang w:eastAsia="ru-RU"/>
              </w:rPr>
              <w:lastRenderedPageBreak/>
              <w:t>уровня</w:t>
            </w:r>
          </w:p>
          <w:p w:rsidR="009A26B0" w:rsidRPr="00AA1A36" w:rsidRDefault="009A26B0" w:rsidP="00846464">
            <w:pPr>
              <w:suppressAutoHyphens/>
              <w:spacing w:after="0" w:line="240" w:lineRule="auto"/>
              <w:rPr>
                <w:b/>
                <w:sz w:val="24"/>
                <w:szCs w:val="24"/>
                <w:lang w:eastAsia="ru-RU"/>
              </w:rPr>
            </w:pPr>
            <w:r w:rsidRPr="00AA1A36">
              <w:rPr>
                <w:sz w:val="24"/>
                <w:szCs w:val="24"/>
              </w:rPr>
              <w:t>Индивидуальные творческие задания</w:t>
            </w:r>
          </w:p>
        </w:tc>
      </w:tr>
      <w:tr w:rsidR="009A26B0" w:rsidRPr="00AA1A36" w:rsidTr="00846464">
        <w:tc>
          <w:tcPr>
            <w:tcW w:w="1843" w:type="dxa"/>
            <w:vMerge w:val="restart"/>
            <w:shd w:val="clear" w:color="auto" w:fill="auto"/>
          </w:tcPr>
          <w:p w:rsidR="009A26B0" w:rsidRPr="00AA1A36" w:rsidRDefault="009A26B0" w:rsidP="00846464">
            <w:pPr>
              <w:pStyle w:val="ReportMain"/>
              <w:suppressAutoHyphens/>
              <w:rPr>
                <w:szCs w:val="24"/>
              </w:rPr>
            </w:pPr>
            <w:r w:rsidRPr="00AA1A36">
              <w:rPr>
                <w:szCs w:val="24"/>
              </w:rPr>
              <w:lastRenderedPageBreak/>
              <w:t>ПК*-1 Способен осуществлять анализ экономических данных с использованием математических методов и информационных технологий для выработки решений в области профессиональной деятельности</w:t>
            </w:r>
          </w:p>
        </w:tc>
        <w:tc>
          <w:tcPr>
            <w:tcW w:w="3402" w:type="dxa"/>
            <w:vMerge w:val="restart"/>
            <w:shd w:val="clear" w:color="auto" w:fill="auto"/>
          </w:tcPr>
          <w:p w:rsidR="009A26B0" w:rsidRPr="00AA1A36" w:rsidRDefault="009A26B0" w:rsidP="00846464">
            <w:pPr>
              <w:pStyle w:val="ReportMain"/>
              <w:suppressAutoHyphens/>
              <w:rPr>
                <w:szCs w:val="24"/>
              </w:rPr>
            </w:pPr>
            <w:r w:rsidRPr="00AA1A36">
              <w:rPr>
                <w:szCs w:val="24"/>
              </w:rPr>
              <w:t>ПК*-1-В-3 Применяет современные математические и инструментальные средства для анализа экономических данных и выработки оптимальных решений в предметной области исходя из имеющихся ресурсов и ограничений</w:t>
            </w:r>
          </w:p>
        </w:tc>
        <w:tc>
          <w:tcPr>
            <w:tcW w:w="2268" w:type="dxa"/>
            <w:shd w:val="clear" w:color="auto" w:fill="auto"/>
          </w:tcPr>
          <w:p w:rsidR="009A26B0" w:rsidRPr="00AA1A36" w:rsidRDefault="009A26B0" w:rsidP="00846464">
            <w:pPr>
              <w:pStyle w:val="ReportMain"/>
              <w:suppressAutoHyphens/>
              <w:rPr>
                <w:szCs w:val="24"/>
              </w:rPr>
            </w:pPr>
            <w:r w:rsidRPr="00AA1A36">
              <w:rPr>
                <w:b/>
                <w:szCs w:val="24"/>
                <w:u w:val="single"/>
              </w:rPr>
              <w:t>Знать:</w:t>
            </w:r>
          </w:p>
          <w:p w:rsidR="009A26B0" w:rsidRPr="00AA1A36" w:rsidRDefault="009A26B0" w:rsidP="00846464">
            <w:pPr>
              <w:pStyle w:val="ReportMain"/>
              <w:suppressAutoHyphens/>
              <w:rPr>
                <w:szCs w:val="24"/>
              </w:rPr>
            </w:pPr>
            <w:r w:rsidRPr="00AA1A36">
              <w:rPr>
                <w:szCs w:val="24"/>
              </w:rPr>
              <w:t>- основные закономерности создания и функционирования информационных процессов;</w:t>
            </w:r>
          </w:p>
          <w:p w:rsidR="009A26B0" w:rsidRPr="00AA1A36" w:rsidRDefault="009A26B0" w:rsidP="00846464">
            <w:pPr>
              <w:pStyle w:val="ReportMain"/>
              <w:suppressAutoHyphens/>
              <w:rPr>
                <w:szCs w:val="24"/>
              </w:rPr>
            </w:pPr>
            <w:r w:rsidRPr="00AA1A36">
              <w:rPr>
                <w:szCs w:val="24"/>
              </w:rPr>
              <w:t>- методы и средства поиска, систематизации и обработки экономической информации.</w:t>
            </w:r>
          </w:p>
        </w:tc>
        <w:tc>
          <w:tcPr>
            <w:tcW w:w="2693" w:type="dxa"/>
            <w:shd w:val="clear" w:color="auto" w:fill="auto"/>
          </w:tcPr>
          <w:p w:rsidR="009A26B0" w:rsidRPr="00AA1A36" w:rsidRDefault="009A26B0" w:rsidP="00846464">
            <w:pPr>
              <w:suppressAutoHyphens/>
              <w:spacing w:after="0" w:line="240" w:lineRule="auto"/>
              <w:rPr>
                <w:sz w:val="24"/>
                <w:szCs w:val="24"/>
                <w:lang w:eastAsia="ru-RU"/>
              </w:rPr>
            </w:pPr>
            <w:r w:rsidRPr="00AA1A36">
              <w:rPr>
                <w:b/>
                <w:sz w:val="24"/>
                <w:szCs w:val="24"/>
                <w:lang w:eastAsia="ru-RU"/>
              </w:rPr>
              <w:t xml:space="preserve">Блок А </w:t>
            </w:r>
            <w:r w:rsidRPr="00AA1A36">
              <w:rPr>
                <w:b/>
                <w:sz w:val="24"/>
                <w:szCs w:val="24"/>
                <w:lang w:eastAsia="ru-RU"/>
              </w:rPr>
              <w:sym w:font="Symbol" w:char="F02D"/>
            </w:r>
            <w:r w:rsidRPr="00AA1A36">
              <w:rPr>
                <w:b/>
                <w:sz w:val="24"/>
                <w:szCs w:val="24"/>
                <w:lang w:eastAsia="ru-RU"/>
              </w:rPr>
              <w:t xml:space="preserve"> </w:t>
            </w:r>
            <w:r w:rsidRPr="00AA1A36">
              <w:rPr>
                <w:sz w:val="24"/>
                <w:szCs w:val="24"/>
                <w:lang w:eastAsia="ru-RU"/>
              </w:rPr>
              <w:t>задания репродуктивного уровня</w:t>
            </w:r>
          </w:p>
          <w:p w:rsidR="009A26B0" w:rsidRPr="00AA1A36" w:rsidRDefault="009A26B0" w:rsidP="00846464">
            <w:pPr>
              <w:suppressAutoHyphens/>
              <w:spacing w:after="0" w:line="240" w:lineRule="auto"/>
              <w:rPr>
                <w:sz w:val="24"/>
                <w:szCs w:val="24"/>
              </w:rPr>
            </w:pPr>
            <w:r w:rsidRPr="00AA1A36">
              <w:rPr>
                <w:sz w:val="24"/>
                <w:szCs w:val="24"/>
              </w:rPr>
              <w:t>Тестовые задания</w:t>
            </w:r>
          </w:p>
          <w:p w:rsidR="009A26B0" w:rsidRPr="00AA1A36" w:rsidRDefault="009A26B0" w:rsidP="00846464">
            <w:pPr>
              <w:suppressAutoHyphens/>
              <w:spacing w:after="0" w:line="240" w:lineRule="auto"/>
              <w:rPr>
                <w:sz w:val="24"/>
                <w:szCs w:val="24"/>
              </w:rPr>
            </w:pPr>
            <w:r w:rsidRPr="00AA1A36">
              <w:rPr>
                <w:sz w:val="24"/>
                <w:szCs w:val="24"/>
              </w:rPr>
              <w:t>Вопросы для опроса</w:t>
            </w:r>
          </w:p>
          <w:p w:rsidR="009A26B0" w:rsidRPr="00AA1A36" w:rsidRDefault="009A26B0" w:rsidP="00846464">
            <w:pPr>
              <w:suppressAutoHyphens/>
              <w:spacing w:after="0" w:line="240" w:lineRule="auto"/>
              <w:rPr>
                <w:sz w:val="24"/>
                <w:szCs w:val="24"/>
                <w:lang w:eastAsia="ru-RU"/>
              </w:rPr>
            </w:pPr>
          </w:p>
        </w:tc>
      </w:tr>
      <w:tr w:rsidR="009A26B0" w:rsidRPr="00AA1A36" w:rsidTr="00846464">
        <w:tc>
          <w:tcPr>
            <w:tcW w:w="1843" w:type="dxa"/>
            <w:vMerge/>
            <w:shd w:val="clear" w:color="auto" w:fill="auto"/>
          </w:tcPr>
          <w:p w:rsidR="009A26B0" w:rsidRPr="00AA1A36" w:rsidRDefault="009A26B0" w:rsidP="00846464">
            <w:pPr>
              <w:pStyle w:val="ReportMain"/>
              <w:suppressAutoHyphens/>
              <w:rPr>
                <w:szCs w:val="24"/>
              </w:rPr>
            </w:pPr>
          </w:p>
        </w:tc>
        <w:tc>
          <w:tcPr>
            <w:tcW w:w="3402" w:type="dxa"/>
            <w:vMerge/>
            <w:shd w:val="clear" w:color="auto" w:fill="auto"/>
          </w:tcPr>
          <w:p w:rsidR="009A26B0" w:rsidRPr="00AA1A36" w:rsidRDefault="009A26B0" w:rsidP="00846464">
            <w:pPr>
              <w:pStyle w:val="ReportMain"/>
              <w:suppressAutoHyphens/>
              <w:rPr>
                <w:szCs w:val="24"/>
              </w:rPr>
            </w:pPr>
          </w:p>
        </w:tc>
        <w:tc>
          <w:tcPr>
            <w:tcW w:w="2268" w:type="dxa"/>
            <w:shd w:val="clear" w:color="auto" w:fill="auto"/>
          </w:tcPr>
          <w:p w:rsidR="009A26B0" w:rsidRPr="00AA1A36" w:rsidRDefault="009A26B0" w:rsidP="00846464">
            <w:pPr>
              <w:pStyle w:val="ReportMain"/>
              <w:suppressAutoHyphens/>
              <w:rPr>
                <w:szCs w:val="24"/>
              </w:rPr>
            </w:pPr>
            <w:r w:rsidRPr="00AA1A36">
              <w:rPr>
                <w:b/>
                <w:szCs w:val="24"/>
                <w:u w:val="single"/>
              </w:rPr>
              <w:t>Уметь:</w:t>
            </w:r>
          </w:p>
          <w:p w:rsidR="009A26B0" w:rsidRPr="00AA1A36" w:rsidRDefault="009A26B0" w:rsidP="00846464">
            <w:pPr>
              <w:pStyle w:val="ReportMain"/>
              <w:suppressAutoHyphens/>
              <w:rPr>
                <w:b/>
                <w:szCs w:val="24"/>
                <w:u w:val="single"/>
              </w:rPr>
            </w:pPr>
            <w:r w:rsidRPr="00AA1A36">
              <w:rPr>
                <w:szCs w:val="24"/>
              </w:rPr>
              <w:t>- применять современные информационные технологии для поиска и обработки экономической информации средствами Интернет и офисных приложений.</w:t>
            </w:r>
            <w:r w:rsidRPr="00AA1A36">
              <w:rPr>
                <w:b/>
                <w:szCs w:val="24"/>
                <w:u w:val="single"/>
              </w:rPr>
              <w:t xml:space="preserve"> </w:t>
            </w:r>
          </w:p>
        </w:tc>
        <w:tc>
          <w:tcPr>
            <w:tcW w:w="2693" w:type="dxa"/>
            <w:shd w:val="clear" w:color="auto" w:fill="auto"/>
          </w:tcPr>
          <w:p w:rsidR="009A26B0" w:rsidRPr="00AA1A36" w:rsidRDefault="009A26B0" w:rsidP="00846464">
            <w:pPr>
              <w:suppressAutoHyphens/>
              <w:spacing w:after="0" w:line="240" w:lineRule="auto"/>
              <w:rPr>
                <w:sz w:val="24"/>
                <w:szCs w:val="24"/>
                <w:lang w:eastAsia="ru-RU"/>
              </w:rPr>
            </w:pPr>
            <w:r w:rsidRPr="00AA1A36">
              <w:rPr>
                <w:b/>
                <w:sz w:val="24"/>
                <w:szCs w:val="24"/>
                <w:lang w:eastAsia="ru-RU"/>
              </w:rPr>
              <w:t xml:space="preserve">Блок В </w:t>
            </w:r>
            <w:r w:rsidRPr="00AA1A36">
              <w:rPr>
                <w:sz w:val="24"/>
                <w:szCs w:val="24"/>
                <w:lang w:eastAsia="ru-RU"/>
              </w:rPr>
              <w:sym w:font="Symbol" w:char="F02D"/>
            </w:r>
            <w:r w:rsidRPr="00AA1A36">
              <w:rPr>
                <w:sz w:val="24"/>
                <w:szCs w:val="24"/>
                <w:lang w:eastAsia="ru-RU"/>
              </w:rPr>
              <w:t xml:space="preserve"> задания реконструктивного уровня</w:t>
            </w:r>
          </w:p>
          <w:p w:rsidR="009A26B0" w:rsidRPr="00AA1A36" w:rsidRDefault="009A26B0" w:rsidP="00846464">
            <w:pPr>
              <w:suppressAutoHyphens/>
              <w:spacing w:after="0" w:line="240" w:lineRule="auto"/>
              <w:rPr>
                <w:sz w:val="24"/>
                <w:szCs w:val="24"/>
              </w:rPr>
            </w:pPr>
            <w:r w:rsidRPr="00AA1A36">
              <w:rPr>
                <w:sz w:val="24"/>
                <w:szCs w:val="24"/>
              </w:rPr>
              <w:t>Типовые задачи</w:t>
            </w:r>
          </w:p>
          <w:p w:rsidR="009A26B0" w:rsidRPr="00AA1A36" w:rsidRDefault="009A26B0" w:rsidP="00846464">
            <w:pPr>
              <w:suppressAutoHyphens/>
              <w:spacing w:after="0" w:line="240" w:lineRule="auto"/>
              <w:rPr>
                <w:b/>
                <w:sz w:val="24"/>
                <w:szCs w:val="24"/>
                <w:lang w:eastAsia="ru-RU"/>
              </w:rPr>
            </w:pPr>
          </w:p>
        </w:tc>
      </w:tr>
      <w:tr w:rsidR="009A26B0" w:rsidRPr="00AA1A36" w:rsidTr="00846464">
        <w:tc>
          <w:tcPr>
            <w:tcW w:w="1843" w:type="dxa"/>
            <w:vMerge/>
            <w:shd w:val="clear" w:color="auto" w:fill="auto"/>
          </w:tcPr>
          <w:p w:rsidR="009A26B0" w:rsidRPr="00AA1A36" w:rsidRDefault="009A26B0" w:rsidP="00846464">
            <w:pPr>
              <w:pStyle w:val="ReportMain"/>
              <w:suppressAutoHyphens/>
              <w:rPr>
                <w:szCs w:val="24"/>
              </w:rPr>
            </w:pPr>
          </w:p>
        </w:tc>
        <w:tc>
          <w:tcPr>
            <w:tcW w:w="3402" w:type="dxa"/>
            <w:vMerge/>
            <w:shd w:val="clear" w:color="auto" w:fill="auto"/>
          </w:tcPr>
          <w:p w:rsidR="009A26B0" w:rsidRPr="00AA1A36" w:rsidRDefault="009A26B0" w:rsidP="00846464">
            <w:pPr>
              <w:pStyle w:val="ReportMain"/>
              <w:suppressAutoHyphens/>
              <w:rPr>
                <w:szCs w:val="24"/>
              </w:rPr>
            </w:pPr>
          </w:p>
        </w:tc>
        <w:tc>
          <w:tcPr>
            <w:tcW w:w="2268" w:type="dxa"/>
            <w:shd w:val="clear" w:color="auto" w:fill="auto"/>
          </w:tcPr>
          <w:p w:rsidR="009A26B0" w:rsidRPr="00AA1A36" w:rsidRDefault="009A26B0" w:rsidP="00846464">
            <w:pPr>
              <w:pStyle w:val="ReportMain"/>
              <w:suppressAutoHyphens/>
              <w:rPr>
                <w:szCs w:val="24"/>
              </w:rPr>
            </w:pPr>
            <w:r w:rsidRPr="00AA1A36">
              <w:rPr>
                <w:b/>
                <w:szCs w:val="24"/>
                <w:u w:val="single"/>
              </w:rPr>
              <w:t>Владеть:</w:t>
            </w:r>
          </w:p>
          <w:p w:rsidR="009A26B0" w:rsidRPr="00AA1A36" w:rsidRDefault="009A26B0" w:rsidP="00846464">
            <w:pPr>
              <w:pStyle w:val="ReportMain"/>
              <w:suppressAutoHyphens/>
              <w:rPr>
                <w:b/>
                <w:szCs w:val="24"/>
                <w:u w:val="single"/>
              </w:rPr>
            </w:pPr>
            <w:r w:rsidRPr="00AA1A36">
              <w:rPr>
                <w:szCs w:val="24"/>
              </w:rPr>
              <w:t xml:space="preserve">- навыками сбора и обработки информации для решения аналитических и исследовательских задач ценообразования на предприятии в целях </w:t>
            </w:r>
            <w:r w:rsidRPr="00AA1A36">
              <w:rPr>
                <w:szCs w:val="24"/>
              </w:rPr>
              <w:lastRenderedPageBreak/>
              <w:t>повышения эффективности его деятельности.</w:t>
            </w:r>
          </w:p>
        </w:tc>
        <w:tc>
          <w:tcPr>
            <w:tcW w:w="2693" w:type="dxa"/>
            <w:shd w:val="clear" w:color="auto" w:fill="auto"/>
          </w:tcPr>
          <w:p w:rsidR="009A26B0" w:rsidRPr="00AA1A36" w:rsidRDefault="009A26B0" w:rsidP="00846464">
            <w:pPr>
              <w:suppressAutoHyphens/>
              <w:spacing w:after="0" w:line="240" w:lineRule="auto"/>
              <w:rPr>
                <w:sz w:val="24"/>
                <w:szCs w:val="24"/>
                <w:lang w:eastAsia="ru-RU"/>
              </w:rPr>
            </w:pPr>
            <w:r w:rsidRPr="00AA1A36">
              <w:rPr>
                <w:b/>
                <w:sz w:val="24"/>
                <w:szCs w:val="24"/>
                <w:lang w:eastAsia="ru-RU"/>
              </w:rPr>
              <w:lastRenderedPageBreak/>
              <w:t xml:space="preserve">Блок С </w:t>
            </w:r>
            <w:r w:rsidRPr="00AA1A36">
              <w:rPr>
                <w:sz w:val="24"/>
                <w:szCs w:val="24"/>
                <w:lang w:eastAsia="ru-RU"/>
              </w:rPr>
              <w:sym w:font="Symbol" w:char="F02D"/>
            </w:r>
            <w:r w:rsidRPr="00AA1A36">
              <w:rPr>
                <w:sz w:val="24"/>
                <w:szCs w:val="24"/>
                <w:lang w:eastAsia="ru-RU"/>
              </w:rPr>
              <w:t xml:space="preserve"> задания практико-ориентированного  уровня</w:t>
            </w:r>
          </w:p>
          <w:p w:rsidR="009A26B0" w:rsidRPr="00AA1A36" w:rsidRDefault="009A26B0" w:rsidP="00846464">
            <w:pPr>
              <w:suppressAutoHyphens/>
              <w:spacing w:after="0" w:line="240" w:lineRule="auto"/>
              <w:rPr>
                <w:b/>
                <w:sz w:val="24"/>
                <w:szCs w:val="24"/>
                <w:lang w:eastAsia="ru-RU"/>
              </w:rPr>
            </w:pPr>
            <w:r w:rsidRPr="00AA1A36">
              <w:rPr>
                <w:sz w:val="24"/>
                <w:szCs w:val="24"/>
              </w:rPr>
              <w:t>Индивидуальные творческие задания</w:t>
            </w:r>
          </w:p>
        </w:tc>
      </w:tr>
    </w:tbl>
    <w:p w:rsidR="00AA1A36" w:rsidRPr="00AA1A36" w:rsidRDefault="00AA1A36" w:rsidP="00AA1A36">
      <w:pPr>
        <w:pStyle w:val="ReportMain"/>
        <w:keepNext/>
        <w:suppressAutoHyphens/>
        <w:ind w:firstLine="709"/>
        <w:jc w:val="both"/>
        <w:outlineLvl w:val="0"/>
        <w:rPr>
          <w:b/>
          <w:color w:val="000000" w:themeColor="text1"/>
          <w:szCs w:val="24"/>
        </w:rPr>
      </w:pPr>
    </w:p>
    <w:p w:rsidR="00AA1A36" w:rsidRPr="00AA1A36" w:rsidRDefault="00AA1A36" w:rsidP="00AA1A36">
      <w:pPr>
        <w:pStyle w:val="ReportMain"/>
        <w:keepNext/>
        <w:suppressAutoHyphens/>
        <w:spacing w:after="360"/>
        <w:ind w:firstLine="709"/>
        <w:jc w:val="both"/>
        <w:outlineLvl w:val="0"/>
        <w:rPr>
          <w:b/>
          <w:color w:val="000000" w:themeColor="text1"/>
          <w:szCs w:val="24"/>
        </w:rPr>
      </w:pPr>
      <w:r w:rsidRPr="00AA1A36">
        <w:rPr>
          <w:b/>
          <w:color w:val="000000" w:themeColor="text1"/>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AA1A36" w:rsidRPr="00AA1A36" w:rsidRDefault="00AA1A36" w:rsidP="00AA1A36">
      <w:pPr>
        <w:spacing w:after="0" w:line="240" w:lineRule="auto"/>
        <w:jc w:val="center"/>
        <w:rPr>
          <w:b/>
          <w:sz w:val="24"/>
          <w:szCs w:val="24"/>
        </w:rPr>
      </w:pPr>
      <w:r w:rsidRPr="00AA1A36">
        <w:rPr>
          <w:b/>
          <w:sz w:val="24"/>
          <w:szCs w:val="24"/>
        </w:rPr>
        <w:t>Блок А</w:t>
      </w:r>
    </w:p>
    <w:p w:rsidR="00AA1A36" w:rsidRPr="00AA1A36" w:rsidRDefault="00AA1A36" w:rsidP="00AA1A36">
      <w:pPr>
        <w:spacing w:after="0" w:line="240" w:lineRule="auto"/>
        <w:jc w:val="center"/>
        <w:rPr>
          <w:b/>
          <w:sz w:val="24"/>
          <w:szCs w:val="24"/>
        </w:rPr>
      </w:pPr>
    </w:p>
    <w:p w:rsidR="00AA1A36" w:rsidRPr="00AA1A36" w:rsidRDefault="00AA1A36" w:rsidP="00AA1A36">
      <w:pPr>
        <w:spacing w:after="0" w:line="240" w:lineRule="auto"/>
        <w:jc w:val="both"/>
        <w:rPr>
          <w:b/>
          <w:sz w:val="24"/>
          <w:szCs w:val="24"/>
        </w:rPr>
      </w:pPr>
      <w:r w:rsidRPr="00AA1A36">
        <w:rPr>
          <w:b/>
          <w:sz w:val="24"/>
          <w:szCs w:val="24"/>
        </w:rPr>
        <w:t>А.1 Тестовые задания</w:t>
      </w:r>
    </w:p>
    <w:p w:rsidR="00A828C5" w:rsidRPr="00AA1A36" w:rsidRDefault="00A828C5" w:rsidP="0050582D">
      <w:pPr>
        <w:pStyle w:val="ReportMain"/>
        <w:suppressAutoHyphens/>
        <w:ind w:firstLine="425"/>
        <w:jc w:val="both"/>
        <w:rPr>
          <w:i/>
          <w:color w:val="000000" w:themeColor="text1"/>
          <w:szCs w:val="24"/>
        </w:rPr>
      </w:pPr>
    </w:p>
    <w:p w:rsidR="00A828C5" w:rsidRPr="00AA1A36" w:rsidRDefault="00A828C5" w:rsidP="0050582D">
      <w:pPr>
        <w:pStyle w:val="ReportMain"/>
        <w:suppressAutoHyphens/>
        <w:ind w:firstLine="425"/>
        <w:jc w:val="both"/>
        <w:rPr>
          <w:b/>
          <w:bCs/>
          <w:color w:val="000000" w:themeColor="text1"/>
          <w:szCs w:val="24"/>
        </w:rPr>
      </w:pPr>
      <w:r w:rsidRPr="00AA1A36">
        <w:rPr>
          <w:b/>
          <w:bCs/>
          <w:color w:val="000000" w:themeColor="text1"/>
          <w:szCs w:val="24"/>
        </w:rPr>
        <w:t>Раздел</w:t>
      </w:r>
      <w:r w:rsidRPr="00AA1A36">
        <w:rPr>
          <w:color w:val="000000" w:themeColor="text1"/>
          <w:szCs w:val="24"/>
        </w:rPr>
        <w:t xml:space="preserve"> </w:t>
      </w:r>
      <w:r w:rsidRPr="00AA1A36">
        <w:rPr>
          <w:b/>
          <w:bCs/>
          <w:color w:val="000000" w:themeColor="text1"/>
          <w:szCs w:val="24"/>
        </w:rPr>
        <w:t>№</w:t>
      </w:r>
      <w:r w:rsidRPr="00AA1A36">
        <w:rPr>
          <w:color w:val="000000" w:themeColor="text1"/>
          <w:szCs w:val="24"/>
        </w:rPr>
        <w:t xml:space="preserve"> </w:t>
      </w:r>
      <w:r w:rsidRPr="00AA1A36">
        <w:rPr>
          <w:b/>
          <w:bCs/>
          <w:color w:val="000000" w:themeColor="text1"/>
          <w:szCs w:val="24"/>
        </w:rPr>
        <w:t>1.</w:t>
      </w:r>
      <w:r w:rsidRPr="00AA1A36">
        <w:rPr>
          <w:color w:val="000000" w:themeColor="text1"/>
          <w:szCs w:val="24"/>
        </w:rPr>
        <w:t xml:space="preserve"> </w:t>
      </w:r>
      <w:r w:rsidRPr="00AA1A36">
        <w:rPr>
          <w:b/>
          <w:bCs/>
          <w:color w:val="000000" w:themeColor="text1"/>
          <w:szCs w:val="24"/>
        </w:rPr>
        <w:t>Роль</w:t>
      </w:r>
      <w:r w:rsidRPr="00AA1A36">
        <w:rPr>
          <w:color w:val="000000" w:themeColor="text1"/>
          <w:szCs w:val="24"/>
        </w:rPr>
        <w:t xml:space="preserve"> </w:t>
      </w:r>
      <w:r w:rsidRPr="00AA1A36">
        <w:rPr>
          <w:b/>
          <w:bCs/>
          <w:color w:val="000000" w:themeColor="text1"/>
          <w:szCs w:val="24"/>
        </w:rPr>
        <w:t>и</w:t>
      </w:r>
      <w:r w:rsidRPr="00AA1A36">
        <w:rPr>
          <w:color w:val="000000" w:themeColor="text1"/>
          <w:szCs w:val="24"/>
        </w:rPr>
        <w:t xml:space="preserve"> </w:t>
      </w:r>
      <w:r w:rsidRPr="00AA1A36">
        <w:rPr>
          <w:b/>
          <w:bCs/>
          <w:color w:val="000000" w:themeColor="text1"/>
          <w:szCs w:val="24"/>
        </w:rPr>
        <w:t>назначение</w:t>
      </w:r>
      <w:r w:rsidRPr="00AA1A36">
        <w:rPr>
          <w:color w:val="000000" w:themeColor="text1"/>
          <w:szCs w:val="24"/>
        </w:rPr>
        <w:t xml:space="preserve"> </w:t>
      </w:r>
      <w:r w:rsidRPr="00AA1A36">
        <w:rPr>
          <w:b/>
          <w:bCs/>
          <w:color w:val="000000" w:themeColor="text1"/>
          <w:szCs w:val="24"/>
        </w:rPr>
        <w:t>международных</w:t>
      </w:r>
      <w:r w:rsidRPr="00AA1A36">
        <w:rPr>
          <w:color w:val="000000" w:themeColor="text1"/>
          <w:szCs w:val="24"/>
        </w:rPr>
        <w:t xml:space="preserve"> </w:t>
      </w:r>
      <w:r w:rsidRPr="00AA1A36">
        <w:rPr>
          <w:b/>
          <w:bCs/>
          <w:color w:val="000000" w:themeColor="text1"/>
          <w:szCs w:val="24"/>
        </w:rPr>
        <w:t>стандартов</w:t>
      </w:r>
      <w:r w:rsidRPr="00AA1A36">
        <w:rPr>
          <w:color w:val="000000" w:themeColor="text1"/>
          <w:szCs w:val="24"/>
        </w:rPr>
        <w:t xml:space="preserve"> </w:t>
      </w:r>
      <w:r w:rsidRPr="00AA1A36">
        <w:rPr>
          <w:b/>
          <w:bCs/>
          <w:color w:val="000000" w:themeColor="text1"/>
          <w:szCs w:val="24"/>
        </w:rPr>
        <w:t>финансовой</w:t>
      </w:r>
      <w:r w:rsidRPr="00AA1A36">
        <w:rPr>
          <w:color w:val="000000" w:themeColor="text1"/>
          <w:szCs w:val="24"/>
        </w:rPr>
        <w:t xml:space="preserve"> </w:t>
      </w:r>
      <w:r w:rsidRPr="00AA1A36">
        <w:rPr>
          <w:b/>
          <w:bCs/>
          <w:color w:val="000000" w:themeColor="text1"/>
          <w:szCs w:val="24"/>
        </w:rPr>
        <w:t>отчетности.</w:t>
      </w:r>
      <w:r w:rsidRPr="00AA1A36">
        <w:rPr>
          <w:color w:val="000000" w:themeColor="text1"/>
          <w:szCs w:val="24"/>
        </w:rPr>
        <w:t xml:space="preserve"> </w:t>
      </w:r>
      <w:r w:rsidRPr="00AA1A36">
        <w:rPr>
          <w:b/>
          <w:bCs/>
          <w:color w:val="000000" w:themeColor="text1"/>
          <w:szCs w:val="24"/>
        </w:rPr>
        <w:t>Формирование</w:t>
      </w:r>
      <w:r w:rsidRPr="00AA1A36">
        <w:rPr>
          <w:color w:val="000000" w:themeColor="text1"/>
          <w:szCs w:val="24"/>
        </w:rPr>
        <w:t xml:space="preserve"> </w:t>
      </w:r>
      <w:r w:rsidRPr="00AA1A36">
        <w:rPr>
          <w:b/>
          <w:bCs/>
          <w:color w:val="000000" w:themeColor="text1"/>
          <w:szCs w:val="24"/>
        </w:rPr>
        <w:t>и</w:t>
      </w:r>
      <w:r w:rsidRPr="00AA1A36">
        <w:rPr>
          <w:color w:val="000000" w:themeColor="text1"/>
          <w:szCs w:val="24"/>
        </w:rPr>
        <w:t xml:space="preserve"> </w:t>
      </w:r>
      <w:r w:rsidRPr="00AA1A36">
        <w:rPr>
          <w:b/>
          <w:bCs/>
          <w:color w:val="000000" w:themeColor="text1"/>
          <w:szCs w:val="24"/>
        </w:rPr>
        <w:t>развитие</w:t>
      </w:r>
      <w:r w:rsidRPr="00AA1A36">
        <w:rPr>
          <w:color w:val="000000" w:themeColor="text1"/>
          <w:szCs w:val="24"/>
        </w:rPr>
        <w:t xml:space="preserve"> </w:t>
      </w:r>
      <w:r w:rsidRPr="00AA1A36">
        <w:rPr>
          <w:b/>
          <w:bCs/>
          <w:color w:val="000000" w:themeColor="text1"/>
          <w:szCs w:val="24"/>
        </w:rPr>
        <w:t>системы</w:t>
      </w:r>
      <w:r w:rsidRPr="00AA1A36">
        <w:rPr>
          <w:color w:val="000000" w:themeColor="text1"/>
          <w:szCs w:val="24"/>
        </w:rPr>
        <w:t xml:space="preserve"> </w:t>
      </w:r>
      <w:r w:rsidRPr="00AA1A36">
        <w:rPr>
          <w:b/>
          <w:bCs/>
          <w:color w:val="000000" w:themeColor="text1"/>
          <w:szCs w:val="24"/>
        </w:rPr>
        <w:t>МСФО.</w:t>
      </w:r>
    </w:p>
    <w:p w:rsidR="00A828C5" w:rsidRPr="00AA1A36" w:rsidRDefault="00A828C5" w:rsidP="00A828C5">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1.1  В основу реформирования бухгалтерского учета в РФ положены:</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а) </w:t>
      </w:r>
      <w:r w:rsidRPr="00AA1A36">
        <w:rPr>
          <w:rFonts w:eastAsia="Calibri"/>
          <w:color w:val="000000" w:themeColor="text1"/>
          <w:sz w:val="24"/>
          <w:szCs w:val="24"/>
          <w:lang w:val="en-US"/>
        </w:rPr>
        <w:t>GAAP</w:t>
      </w:r>
      <w:r w:rsidRPr="00AA1A36">
        <w:rPr>
          <w:rFonts w:eastAsia="Calibri"/>
          <w:color w:val="000000" w:themeColor="text1"/>
          <w:sz w:val="24"/>
          <w:szCs w:val="24"/>
        </w:rPr>
        <w:t>;</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Международные стандарты финансовой отчетности (</w:t>
      </w:r>
      <w:r w:rsidRPr="00AA1A36">
        <w:rPr>
          <w:rFonts w:eastAsia="Calibri"/>
          <w:color w:val="000000" w:themeColor="text1"/>
          <w:sz w:val="24"/>
          <w:szCs w:val="24"/>
          <w:lang w:val="en-US"/>
        </w:rPr>
        <w:t>IFRS</w:t>
      </w:r>
      <w:r w:rsidRPr="00AA1A36">
        <w:rPr>
          <w:rFonts w:eastAsia="Calibri"/>
          <w:color w:val="000000" w:themeColor="text1"/>
          <w:sz w:val="24"/>
          <w:szCs w:val="24"/>
        </w:rPr>
        <w:t>);</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Директивы ЕС;</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б)</w:t>
      </w:r>
    </w:p>
    <w:p w:rsidR="00A828C5" w:rsidRPr="00AA1A36" w:rsidRDefault="00A828C5" w:rsidP="00A828C5">
      <w:pPr>
        <w:spacing w:after="0" w:line="240" w:lineRule="auto"/>
        <w:ind w:firstLine="709"/>
        <w:jc w:val="both"/>
        <w:rPr>
          <w:rFonts w:eastAsia="Calibri"/>
          <w:color w:val="000000" w:themeColor="text1"/>
          <w:sz w:val="24"/>
          <w:szCs w:val="24"/>
        </w:rPr>
      </w:pPr>
    </w:p>
    <w:p w:rsidR="00A828C5" w:rsidRPr="00AA1A36" w:rsidRDefault="00A828C5" w:rsidP="00A828C5">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1.2  МСФО используют в качестве национальных стандартов бухгалтерского учета:</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Кувейт;</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Нидерланды;</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Россия;</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США.</w:t>
      </w:r>
    </w:p>
    <w:p w:rsidR="00A828C5" w:rsidRPr="00AA1A36" w:rsidRDefault="00A828C5" w:rsidP="00A828C5">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1.3 Национальная система бухгалтерского учета в России наиболее близка к:</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англо – американской модели;</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континентально – европейской модели;</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латино – американской модели.</w:t>
      </w:r>
    </w:p>
    <w:p w:rsidR="00A828C5" w:rsidRPr="00AA1A36" w:rsidRDefault="00A828C5" w:rsidP="00A828C5">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1.4 К региональным стандартам бухгалтерского учета относятся:</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а) </w:t>
      </w:r>
      <w:r w:rsidRPr="00AA1A36">
        <w:rPr>
          <w:rFonts w:eastAsia="Calibri"/>
          <w:color w:val="000000" w:themeColor="text1"/>
          <w:sz w:val="24"/>
          <w:szCs w:val="24"/>
          <w:lang w:val="en-US"/>
        </w:rPr>
        <w:t>GAAP</w:t>
      </w:r>
      <w:r w:rsidRPr="00AA1A36">
        <w:rPr>
          <w:rFonts w:eastAsia="Calibri"/>
          <w:color w:val="000000" w:themeColor="text1"/>
          <w:sz w:val="24"/>
          <w:szCs w:val="24"/>
        </w:rPr>
        <w:t>;</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Директивы ЕС;</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Положения по бухгалтерскому учету (ПБУ);</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Международные стандарты финансовой отчетности (</w:t>
      </w:r>
      <w:r w:rsidRPr="00AA1A36">
        <w:rPr>
          <w:rFonts w:eastAsia="Calibri"/>
          <w:color w:val="000000" w:themeColor="text1"/>
          <w:sz w:val="24"/>
          <w:szCs w:val="24"/>
          <w:lang w:val="en-US"/>
        </w:rPr>
        <w:t>IFRS</w:t>
      </w:r>
      <w:r w:rsidRPr="00AA1A36">
        <w:rPr>
          <w:rFonts w:eastAsia="Calibri"/>
          <w:color w:val="000000" w:themeColor="text1"/>
          <w:sz w:val="24"/>
          <w:szCs w:val="24"/>
        </w:rPr>
        <w:t>).</w:t>
      </w:r>
    </w:p>
    <w:p w:rsidR="00A828C5" w:rsidRPr="00AA1A36" w:rsidRDefault="00A828C5" w:rsidP="00A828C5">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1.5 В рамках какой учетной системы интересы налоговых органов выведены за рамки финансовой отчетности:</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англо-американский;</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континентальный;</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латиноамериканской;</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исламской.</w:t>
      </w:r>
    </w:p>
    <w:p w:rsidR="00287FDC" w:rsidRPr="00AA1A36" w:rsidRDefault="00287FDC"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1.6 Разработка МСФО занимается:</w:t>
      </w:r>
    </w:p>
    <w:p w:rsidR="00287FDC" w:rsidRPr="00AA1A36" w:rsidRDefault="00287FDC"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w:t>
      </w:r>
      <w:r w:rsidRPr="00AA1A36">
        <w:rPr>
          <w:rFonts w:eastAsia="Calibri"/>
          <w:color w:val="000000" w:themeColor="text1"/>
          <w:sz w:val="24"/>
          <w:szCs w:val="24"/>
        </w:rPr>
        <w:t>Консультативный Совет по стандартам</w:t>
      </w:r>
      <w:r w:rsidR="00043725" w:rsidRPr="00AA1A36">
        <w:rPr>
          <w:rFonts w:eastAsia="Calibri"/>
          <w:color w:val="000000" w:themeColor="text1"/>
          <w:sz w:val="24"/>
          <w:szCs w:val="24"/>
        </w:rPr>
        <w:t>;</w:t>
      </w:r>
    </w:p>
    <w:p w:rsidR="00287FDC" w:rsidRPr="00AA1A36" w:rsidRDefault="00287FDC"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доверенные лица</w:t>
      </w:r>
      <w:r w:rsidR="00043725" w:rsidRPr="00AA1A36">
        <w:rPr>
          <w:rFonts w:eastAsia="Calibri"/>
          <w:color w:val="000000" w:themeColor="text1"/>
          <w:sz w:val="24"/>
          <w:szCs w:val="24"/>
        </w:rPr>
        <w:t>;</w:t>
      </w:r>
    </w:p>
    <w:p w:rsidR="00287FDC" w:rsidRPr="00AA1A36" w:rsidRDefault="00287FDC"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043725" w:rsidRPr="00AA1A36">
        <w:rPr>
          <w:rFonts w:eastAsia="Calibri"/>
          <w:color w:val="000000" w:themeColor="text1"/>
          <w:sz w:val="24"/>
          <w:szCs w:val="24"/>
        </w:rPr>
        <w:t xml:space="preserve"> </w:t>
      </w:r>
      <w:r w:rsidRPr="00AA1A36">
        <w:rPr>
          <w:rFonts w:eastAsia="Calibri"/>
          <w:color w:val="000000" w:themeColor="text1"/>
          <w:sz w:val="24"/>
          <w:szCs w:val="24"/>
        </w:rPr>
        <w:t>Правление КМСФО</w:t>
      </w:r>
      <w:r w:rsidR="00043725" w:rsidRPr="00AA1A36">
        <w:rPr>
          <w:rFonts w:eastAsia="Calibri"/>
          <w:color w:val="000000" w:themeColor="text1"/>
          <w:sz w:val="24"/>
          <w:szCs w:val="24"/>
        </w:rPr>
        <w:t>;</w:t>
      </w:r>
    </w:p>
    <w:p w:rsidR="00287FDC" w:rsidRPr="00AA1A36" w:rsidRDefault="00287FDC"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043725" w:rsidRPr="00AA1A36">
        <w:rPr>
          <w:rFonts w:eastAsia="Calibri"/>
          <w:color w:val="000000" w:themeColor="text1"/>
          <w:sz w:val="24"/>
          <w:szCs w:val="24"/>
        </w:rPr>
        <w:t xml:space="preserve"> </w:t>
      </w:r>
      <w:r w:rsidRPr="00AA1A36">
        <w:rPr>
          <w:rFonts w:eastAsia="Calibri"/>
          <w:color w:val="000000" w:themeColor="text1"/>
          <w:sz w:val="24"/>
          <w:szCs w:val="24"/>
        </w:rPr>
        <w:t>Комитет по интерпретациям</w:t>
      </w:r>
      <w:r w:rsidR="00043725" w:rsidRPr="00AA1A36">
        <w:rPr>
          <w:rFonts w:eastAsia="Calibri"/>
          <w:color w:val="000000" w:themeColor="text1"/>
          <w:sz w:val="24"/>
          <w:szCs w:val="24"/>
        </w:rPr>
        <w:t>.</w:t>
      </w:r>
    </w:p>
    <w:p w:rsidR="00287FDC" w:rsidRPr="00AA1A36" w:rsidRDefault="00287FDC"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1.7 Классификация стандартов по их назначению позволяет:</w:t>
      </w:r>
    </w:p>
    <w:p w:rsidR="00287FDC" w:rsidRPr="00AA1A36" w:rsidRDefault="00287FDC"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w:t>
      </w:r>
      <w:r w:rsidRPr="00AA1A36">
        <w:rPr>
          <w:rFonts w:eastAsia="Calibri"/>
          <w:color w:val="000000" w:themeColor="text1"/>
          <w:sz w:val="24"/>
          <w:szCs w:val="24"/>
        </w:rPr>
        <w:t>определить стандарты, регламентирующие состав финансовой отчетности</w:t>
      </w:r>
      <w:r w:rsidR="00043725" w:rsidRPr="00AA1A36">
        <w:rPr>
          <w:rFonts w:eastAsia="Calibri"/>
          <w:color w:val="000000" w:themeColor="text1"/>
          <w:sz w:val="24"/>
          <w:szCs w:val="24"/>
        </w:rPr>
        <w:t>;</w:t>
      </w:r>
    </w:p>
    <w:p w:rsidR="00287FDC" w:rsidRPr="00AA1A36" w:rsidRDefault="00287FDC"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выделить стандарты, формулирующие принципы учета</w:t>
      </w:r>
      <w:r w:rsidR="00043725" w:rsidRPr="00AA1A36">
        <w:rPr>
          <w:rFonts w:eastAsia="Calibri"/>
          <w:color w:val="000000" w:themeColor="text1"/>
          <w:sz w:val="24"/>
          <w:szCs w:val="24"/>
        </w:rPr>
        <w:t>;</w:t>
      </w:r>
    </w:p>
    <w:p w:rsidR="00287FDC" w:rsidRPr="00AA1A36" w:rsidRDefault="00287FDC" w:rsidP="0004372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сгруппировать стандарты, предназначенные для учета отдельных объектов</w:t>
      </w:r>
      <w:r w:rsidR="00043725" w:rsidRPr="00AA1A36">
        <w:rPr>
          <w:rFonts w:eastAsia="Calibri"/>
          <w:color w:val="000000" w:themeColor="text1"/>
          <w:sz w:val="24"/>
          <w:szCs w:val="24"/>
        </w:rPr>
        <w:t>;</w:t>
      </w:r>
    </w:p>
    <w:p w:rsidR="00287FDC" w:rsidRPr="00AA1A36" w:rsidRDefault="00287FDC"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г)</w:t>
      </w:r>
      <w:r w:rsidR="00043725" w:rsidRPr="00AA1A36">
        <w:rPr>
          <w:rFonts w:eastAsia="Calibri"/>
          <w:color w:val="000000" w:themeColor="text1"/>
          <w:sz w:val="24"/>
          <w:szCs w:val="24"/>
        </w:rPr>
        <w:t xml:space="preserve"> </w:t>
      </w:r>
      <w:r w:rsidRPr="00AA1A36">
        <w:rPr>
          <w:rFonts w:eastAsia="Calibri"/>
          <w:color w:val="000000" w:themeColor="text1"/>
          <w:sz w:val="24"/>
          <w:szCs w:val="24"/>
        </w:rPr>
        <w:t>верно а), б) и в)</w:t>
      </w:r>
      <w:r w:rsidR="00043725" w:rsidRPr="00AA1A36">
        <w:rPr>
          <w:rFonts w:eastAsia="Calibri"/>
          <w:color w:val="000000" w:themeColor="text1"/>
          <w:sz w:val="24"/>
          <w:szCs w:val="24"/>
        </w:rPr>
        <w:t>.</w:t>
      </w:r>
    </w:p>
    <w:p w:rsidR="00287FDC" w:rsidRPr="00AA1A36" w:rsidRDefault="00287FDC"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1.8 Когда в России было разработано и принято первое Положение по бухгалтерскому учету исходя </w:t>
      </w:r>
      <w:r w:rsidR="00C95DF7" w:rsidRPr="00AA1A36">
        <w:rPr>
          <w:rFonts w:eastAsia="Calibri"/>
          <w:color w:val="000000" w:themeColor="text1"/>
          <w:sz w:val="24"/>
          <w:szCs w:val="24"/>
        </w:rPr>
        <w:t xml:space="preserve">из норм МСФО: </w:t>
      </w:r>
    </w:p>
    <w:p w:rsidR="00C95DF7" w:rsidRPr="00AA1A36" w:rsidRDefault="00C95DF7"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w:t>
      </w:r>
      <w:r w:rsidRPr="00AA1A36">
        <w:rPr>
          <w:rFonts w:eastAsia="Calibri"/>
          <w:color w:val="000000" w:themeColor="text1"/>
          <w:sz w:val="24"/>
          <w:szCs w:val="24"/>
        </w:rPr>
        <w:t>в 1994 г</w:t>
      </w:r>
      <w:r w:rsidR="00043725" w:rsidRPr="00AA1A36">
        <w:rPr>
          <w:rFonts w:eastAsia="Calibri"/>
          <w:color w:val="000000" w:themeColor="text1"/>
          <w:sz w:val="24"/>
          <w:szCs w:val="24"/>
        </w:rPr>
        <w:t>;</w:t>
      </w:r>
    </w:p>
    <w:p w:rsidR="00C95DF7" w:rsidRPr="00AA1A36" w:rsidRDefault="00C95DF7"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в 1998 г</w:t>
      </w:r>
      <w:r w:rsidR="00043725" w:rsidRPr="00AA1A36">
        <w:rPr>
          <w:rFonts w:eastAsia="Calibri"/>
          <w:color w:val="000000" w:themeColor="text1"/>
          <w:sz w:val="24"/>
          <w:szCs w:val="24"/>
        </w:rPr>
        <w:t>;</w:t>
      </w:r>
    </w:p>
    <w:p w:rsidR="00C95DF7" w:rsidRPr="00AA1A36" w:rsidRDefault="00C95DF7"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043725" w:rsidRPr="00AA1A36">
        <w:rPr>
          <w:rFonts w:eastAsia="Calibri"/>
          <w:color w:val="000000" w:themeColor="text1"/>
          <w:sz w:val="24"/>
          <w:szCs w:val="24"/>
        </w:rPr>
        <w:t xml:space="preserve"> в 1993 г;</w:t>
      </w:r>
    </w:p>
    <w:p w:rsidR="00C95DF7" w:rsidRPr="00AA1A36" w:rsidRDefault="00C95DF7"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043725" w:rsidRPr="00AA1A36">
        <w:rPr>
          <w:rFonts w:eastAsia="Calibri"/>
          <w:color w:val="000000" w:themeColor="text1"/>
          <w:sz w:val="24"/>
          <w:szCs w:val="24"/>
        </w:rPr>
        <w:t xml:space="preserve"> в 1973 г;</w:t>
      </w:r>
    </w:p>
    <w:p w:rsidR="00C95DF7" w:rsidRPr="00AA1A36" w:rsidRDefault="00C95DF7"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1.9 Международные стандарты финансовой отчетности- это…</w:t>
      </w:r>
    </w:p>
    <w:p w:rsidR="00C95DF7" w:rsidRPr="00AA1A36" w:rsidRDefault="00C95DF7"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w:t>
      </w:r>
      <w:r w:rsidRPr="00AA1A36">
        <w:rPr>
          <w:rFonts w:eastAsia="Calibri"/>
          <w:color w:val="000000" w:themeColor="text1"/>
          <w:sz w:val="24"/>
          <w:szCs w:val="24"/>
        </w:rPr>
        <w:t>стандарты, разработанные Советом международных стандартов финансовой отчетности (СМСФО) и рекомендованные к применению странам, входящим в него</w:t>
      </w:r>
      <w:r w:rsidR="00043725" w:rsidRPr="00AA1A36">
        <w:rPr>
          <w:rFonts w:eastAsia="Calibri"/>
          <w:color w:val="000000" w:themeColor="text1"/>
          <w:sz w:val="24"/>
          <w:szCs w:val="24"/>
        </w:rPr>
        <w:t>;</w:t>
      </w:r>
    </w:p>
    <w:p w:rsidR="00C95DF7" w:rsidRPr="00AA1A36" w:rsidRDefault="00C95DF7" w:rsidP="00C95DF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комплекс документально оформленных правил ведения учета</w:t>
      </w:r>
      <w:r w:rsidR="00043725" w:rsidRPr="00AA1A36">
        <w:rPr>
          <w:rFonts w:eastAsia="Calibri"/>
          <w:color w:val="000000" w:themeColor="text1"/>
          <w:sz w:val="24"/>
          <w:szCs w:val="24"/>
        </w:rPr>
        <w:t>;</w:t>
      </w:r>
    </w:p>
    <w:p w:rsidR="00C95DF7" w:rsidRPr="00AA1A36" w:rsidRDefault="00C95DF7" w:rsidP="00C95DF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043725" w:rsidRPr="00AA1A36">
        <w:rPr>
          <w:rFonts w:eastAsia="Calibri"/>
          <w:color w:val="000000" w:themeColor="text1"/>
          <w:sz w:val="24"/>
          <w:szCs w:val="24"/>
        </w:rPr>
        <w:t xml:space="preserve"> </w:t>
      </w:r>
      <w:r w:rsidRPr="00AA1A36">
        <w:rPr>
          <w:rFonts w:eastAsia="Calibri"/>
          <w:color w:val="000000" w:themeColor="text1"/>
          <w:sz w:val="24"/>
          <w:szCs w:val="24"/>
        </w:rPr>
        <w:t>директивы Европейского Экономического Сообщества (ЕАС) в области корпоративного законодательства ( в т.ч. по финансовому и управленческому учету)</w:t>
      </w:r>
      <w:r w:rsidR="00043725" w:rsidRPr="00AA1A36">
        <w:rPr>
          <w:rFonts w:eastAsia="Calibri"/>
          <w:color w:val="000000" w:themeColor="text1"/>
          <w:sz w:val="24"/>
          <w:szCs w:val="24"/>
        </w:rPr>
        <w:t>;</w:t>
      </w:r>
    </w:p>
    <w:p w:rsidR="00C95DF7" w:rsidRPr="00AA1A36" w:rsidRDefault="00C95DF7" w:rsidP="00C95DF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043725" w:rsidRPr="00AA1A36">
        <w:rPr>
          <w:rFonts w:eastAsia="Calibri"/>
          <w:color w:val="000000" w:themeColor="text1"/>
          <w:sz w:val="24"/>
          <w:szCs w:val="24"/>
        </w:rPr>
        <w:t xml:space="preserve"> </w:t>
      </w:r>
      <w:r w:rsidRPr="00AA1A36">
        <w:rPr>
          <w:rFonts w:eastAsia="Calibri"/>
          <w:color w:val="000000" w:themeColor="text1"/>
          <w:sz w:val="24"/>
          <w:szCs w:val="24"/>
        </w:rPr>
        <w:t xml:space="preserve">система </w:t>
      </w:r>
      <w:r w:rsidRPr="00AA1A36">
        <w:rPr>
          <w:rFonts w:eastAsia="Calibri"/>
          <w:color w:val="000000" w:themeColor="text1"/>
          <w:sz w:val="24"/>
          <w:szCs w:val="24"/>
          <w:lang w:val="en-US"/>
        </w:rPr>
        <w:t>GAAP</w:t>
      </w:r>
      <w:r w:rsidR="00043725" w:rsidRPr="00AA1A36">
        <w:rPr>
          <w:rFonts w:eastAsia="Calibri"/>
          <w:color w:val="000000" w:themeColor="text1"/>
          <w:sz w:val="24"/>
          <w:szCs w:val="24"/>
        </w:rPr>
        <w:t>;</w:t>
      </w:r>
    </w:p>
    <w:p w:rsidR="00C95DF7" w:rsidRPr="00AA1A36" w:rsidRDefault="00C95DF7" w:rsidP="00C95DF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д)</w:t>
      </w:r>
      <w:r w:rsidR="00043725" w:rsidRPr="00AA1A36">
        <w:rPr>
          <w:rFonts w:eastAsia="Calibri"/>
          <w:color w:val="000000" w:themeColor="text1"/>
          <w:sz w:val="24"/>
          <w:szCs w:val="24"/>
        </w:rPr>
        <w:t xml:space="preserve"> </w:t>
      </w:r>
      <w:r w:rsidRPr="00AA1A36">
        <w:rPr>
          <w:rFonts w:eastAsia="Calibri"/>
          <w:color w:val="000000" w:themeColor="text1"/>
          <w:sz w:val="24"/>
          <w:szCs w:val="24"/>
        </w:rPr>
        <w:t>нормативы, выпускаемые каким-либо общественным органом для группы стран.</w:t>
      </w:r>
    </w:p>
    <w:p w:rsidR="00C95DF7" w:rsidRPr="00AA1A36" w:rsidRDefault="009503F9" w:rsidP="00C95DF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1.10</w:t>
      </w:r>
      <w:r w:rsidR="00C95DF7" w:rsidRPr="00AA1A36">
        <w:rPr>
          <w:rFonts w:eastAsia="Calibri"/>
          <w:color w:val="000000" w:themeColor="text1"/>
          <w:sz w:val="24"/>
          <w:szCs w:val="24"/>
        </w:rPr>
        <w:t xml:space="preserve"> Правление СМСФО </w:t>
      </w:r>
      <w:r w:rsidRPr="00AA1A36">
        <w:rPr>
          <w:rFonts w:eastAsia="Calibri"/>
          <w:color w:val="000000" w:themeColor="text1"/>
          <w:sz w:val="24"/>
          <w:szCs w:val="24"/>
        </w:rPr>
        <w:t>не принимает на себя обязательств:</w:t>
      </w:r>
    </w:p>
    <w:p w:rsidR="009503F9" w:rsidRPr="00AA1A36" w:rsidRDefault="009503F9" w:rsidP="00C95DF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поддерживать цели СМСФО;</w:t>
      </w:r>
    </w:p>
    <w:p w:rsidR="009503F9" w:rsidRPr="00AA1A36" w:rsidRDefault="009503F9" w:rsidP="00C95DF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поддерживать работу СМСФО</w:t>
      </w:r>
      <w:r w:rsidR="00043725" w:rsidRPr="00AA1A36">
        <w:rPr>
          <w:rFonts w:eastAsia="Calibri"/>
          <w:color w:val="000000" w:themeColor="text1"/>
          <w:sz w:val="24"/>
          <w:szCs w:val="24"/>
        </w:rPr>
        <w:t>;</w:t>
      </w:r>
    </w:p>
    <w:p w:rsidR="009503F9" w:rsidRPr="00AA1A36" w:rsidRDefault="009503F9" w:rsidP="00C95DF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043725" w:rsidRPr="00AA1A36">
        <w:rPr>
          <w:rFonts w:eastAsia="Calibri"/>
          <w:color w:val="000000" w:themeColor="text1"/>
          <w:sz w:val="24"/>
          <w:szCs w:val="24"/>
        </w:rPr>
        <w:t xml:space="preserve"> </w:t>
      </w:r>
      <w:r w:rsidRPr="00AA1A36">
        <w:rPr>
          <w:rFonts w:eastAsia="Calibri"/>
          <w:color w:val="000000" w:themeColor="text1"/>
          <w:sz w:val="24"/>
          <w:szCs w:val="24"/>
        </w:rPr>
        <w:t>перестраивать национальные стандарты</w:t>
      </w:r>
      <w:r w:rsidR="00043725" w:rsidRPr="00AA1A36">
        <w:rPr>
          <w:rFonts w:eastAsia="Calibri"/>
          <w:color w:val="000000" w:themeColor="text1"/>
          <w:sz w:val="24"/>
          <w:szCs w:val="24"/>
        </w:rPr>
        <w:t>;</w:t>
      </w:r>
    </w:p>
    <w:p w:rsidR="009503F9" w:rsidRPr="00AA1A36" w:rsidRDefault="009503F9" w:rsidP="00C95DF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043725" w:rsidRPr="00AA1A36">
        <w:rPr>
          <w:rFonts w:eastAsia="Calibri"/>
          <w:color w:val="000000" w:themeColor="text1"/>
          <w:sz w:val="24"/>
          <w:szCs w:val="24"/>
        </w:rPr>
        <w:t xml:space="preserve"> </w:t>
      </w:r>
      <w:r w:rsidRPr="00AA1A36">
        <w:rPr>
          <w:rFonts w:eastAsia="Calibri"/>
          <w:color w:val="000000" w:themeColor="text1"/>
          <w:sz w:val="24"/>
          <w:szCs w:val="24"/>
        </w:rPr>
        <w:t>публиковать каждый Международный стандарт</w:t>
      </w:r>
      <w:r w:rsidR="00043725" w:rsidRPr="00AA1A36">
        <w:rPr>
          <w:rFonts w:eastAsia="Calibri"/>
          <w:color w:val="000000" w:themeColor="text1"/>
          <w:sz w:val="24"/>
          <w:szCs w:val="24"/>
        </w:rPr>
        <w:t>.</w:t>
      </w:r>
      <w:r w:rsidRPr="00AA1A36">
        <w:rPr>
          <w:rFonts w:eastAsia="Calibri"/>
          <w:color w:val="000000" w:themeColor="text1"/>
          <w:sz w:val="24"/>
          <w:szCs w:val="24"/>
        </w:rPr>
        <w:t xml:space="preserve"> </w:t>
      </w:r>
    </w:p>
    <w:p w:rsidR="009503F9" w:rsidRPr="00AA1A36" w:rsidRDefault="009503F9" w:rsidP="009503F9">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1.11 </w:t>
      </w:r>
      <w:r w:rsidRPr="00AA1A36">
        <w:rPr>
          <w:rFonts w:eastAsia="Calibri"/>
          <w:color w:val="000000" w:themeColor="text1"/>
          <w:sz w:val="24"/>
          <w:szCs w:val="24"/>
          <w:lang w:val="en-US"/>
        </w:rPr>
        <w:t>GAAP</w:t>
      </w:r>
      <w:r w:rsidRPr="00AA1A36">
        <w:rPr>
          <w:rFonts w:eastAsia="Calibri"/>
          <w:color w:val="000000" w:themeColor="text1"/>
          <w:sz w:val="24"/>
          <w:szCs w:val="24"/>
        </w:rPr>
        <w:t xml:space="preserve"> – это… </w:t>
      </w:r>
    </w:p>
    <w:p w:rsidR="009503F9" w:rsidRPr="00AA1A36" w:rsidRDefault="009503F9" w:rsidP="009503F9">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w:t>
      </w:r>
      <w:r w:rsidRPr="00AA1A36">
        <w:rPr>
          <w:rFonts w:eastAsia="Calibri"/>
          <w:color w:val="000000" w:themeColor="text1"/>
          <w:sz w:val="24"/>
          <w:szCs w:val="24"/>
        </w:rPr>
        <w:t>принципы учета, принятые в США</w:t>
      </w:r>
      <w:r w:rsidR="00043725" w:rsidRPr="00AA1A36">
        <w:rPr>
          <w:rFonts w:eastAsia="Calibri"/>
          <w:color w:val="000000" w:themeColor="text1"/>
          <w:sz w:val="24"/>
          <w:szCs w:val="24"/>
        </w:rPr>
        <w:t>;</w:t>
      </w:r>
    </w:p>
    <w:p w:rsidR="009503F9" w:rsidRPr="00AA1A36" w:rsidRDefault="009503F9" w:rsidP="009503F9">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внутренние стандарты США</w:t>
      </w:r>
      <w:r w:rsidR="00043725" w:rsidRPr="00AA1A36">
        <w:rPr>
          <w:rFonts w:eastAsia="Calibri"/>
          <w:color w:val="000000" w:themeColor="text1"/>
          <w:sz w:val="24"/>
          <w:szCs w:val="24"/>
        </w:rPr>
        <w:t>;</w:t>
      </w:r>
    </w:p>
    <w:p w:rsidR="009503F9" w:rsidRPr="00AA1A36" w:rsidRDefault="009503F9" w:rsidP="009503F9">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043725" w:rsidRPr="00AA1A36">
        <w:rPr>
          <w:rFonts w:eastAsia="Calibri"/>
          <w:color w:val="000000" w:themeColor="text1"/>
          <w:sz w:val="24"/>
          <w:szCs w:val="24"/>
        </w:rPr>
        <w:t xml:space="preserve"> </w:t>
      </w:r>
      <w:r w:rsidRPr="00AA1A36">
        <w:rPr>
          <w:rFonts w:eastAsia="Calibri"/>
          <w:color w:val="000000" w:themeColor="text1"/>
          <w:sz w:val="24"/>
          <w:szCs w:val="24"/>
        </w:rPr>
        <w:t>принципы учета, принятые Комитетом по международным стандартам учета</w:t>
      </w:r>
      <w:r w:rsidR="00043725" w:rsidRPr="00AA1A36">
        <w:rPr>
          <w:rFonts w:eastAsia="Calibri"/>
          <w:color w:val="000000" w:themeColor="text1"/>
          <w:sz w:val="24"/>
          <w:szCs w:val="24"/>
        </w:rPr>
        <w:t>;</w:t>
      </w:r>
      <w:r w:rsidRPr="00AA1A36">
        <w:rPr>
          <w:rFonts w:eastAsia="Calibri"/>
          <w:color w:val="000000" w:themeColor="text1"/>
          <w:sz w:val="24"/>
          <w:szCs w:val="24"/>
        </w:rPr>
        <w:t xml:space="preserve"> </w:t>
      </w:r>
    </w:p>
    <w:p w:rsidR="009503F9" w:rsidRPr="00AA1A36" w:rsidRDefault="009503F9" w:rsidP="009503F9">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043725" w:rsidRPr="00AA1A36">
        <w:rPr>
          <w:rFonts w:eastAsia="Calibri"/>
          <w:color w:val="000000" w:themeColor="text1"/>
          <w:sz w:val="24"/>
          <w:szCs w:val="24"/>
        </w:rPr>
        <w:t xml:space="preserve"> </w:t>
      </w:r>
      <w:r w:rsidRPr="00AA1A36">
        <w:rPr>
          <w:rFonts w:eastAsia="Calibri"/>
          <w:color w:val="000000" w:themeColor="text1"/>
          <w:sz w:val="24"/>
          <w:szCs w:val="24"/>
        </w:rPr>
        <w:t>директивы ЕАС в области корпоративного законодательства</w:t>
      </w:r>
      <w:r w:rsidR="00043725" w:rsidRPr="00AA1A36">
        <w:rPr>
          <w:rFonts w:eastAsia="Calibri"/>
          <w:color w:val="000000" w:themeColor="text1"/>
          <w:sz w:val="24"/>
          <w:szCs w:val="24"/>
        </w:rPr>
        <w:t>.</w:t>
      </w:r>
    </w:p>
    <w:p w:rsidR="009503F9" w:rsidRPr="00AA1A36" w:rsidRDefault="009503F9" w:rsidP="009503F9">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1.12 Способы </w:t>
      </w:r>
      <w:r w:rsidR="00C7709F" w:rsidRPr="00AA1A36">
        <w:rPr>
          <w:rFonts w:eastAsia="Calibri"/>
          <w:color w:val="000000" w:themeColor="text1"/>
          <w:sz w:val="24"/>
          <w:szCs w:val="24"/>
        </w:rPr>
        <w:t>гармонизации финансовой отчетности могут быть:</w:t>
      </w:r>
    </w:p>
    <w:p w:rsidR="00C7709F" w:rsidRPr="00AA1A36" w:rsidRDefault="00C7709F" w:rsidP="009503F9">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существенными;</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формальными</w:t>
      </w:r>
      <w:r w:rsidR="00043725" w:rsidRPr="00AA1A36">
        <w:rPr>
          <w:rFonts w:eastAsia="Calibri"/>
          <w:color w:val="000000" w:themeColor="text1"/>
          <w:sz w:val="24"/>
          <w:szCs w:val="24"/>
        </w:rPr>
        <w:t>;</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043725" w:rsidRPr="00AA1A36">
        <w:rPr>
          <w:rFonts w:eastAsia="Calibri"/>
          <w:color w:val="000000" w:themeColor="text1"/>
          <w:sz w:val="24"/>
          <w:szCs w:val="24"/>
        </w:rPr>
        <w:t xml:space="preserve"> международными и локальными;</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043725" w:rsidRPr="00AA1A36">
        <w:rPr>
          <w:rFonts w:eastAsia="Calibri"/>
          <w:color w:val="000000" w:themeColor="text1"/>
          <w:sz w:val="24"/>
          <w:szCs w:val="24"/>
        </w:rPr>
        <w:t xml:space="preserve"> </w:t>
      </w:r>
      <w:r w:rsidRPr="00AA1A36">
        <w:rPr>
          <w:rFonts w:eastAsia="Calibri"/>
          <w:color w:val="000000" w:themeColor="text1"/>
          <w:sz w:val="24"/>
          <w:szCs w:val="24"/>
        </w:rPr>
        <w:t>верно а) и б)</w:t>
      </w:r>
      <w:r w:rsidR="00043725" w:rsidRPr="00AA1A36">
        <w:rPr>
          <w:rFonts w:eastAsia="Calibri"/>
          <w:color w:val="000000" w:themeColor="text1"/>
          <w:sz w:val="24"/>
          <w:szCs w:val="24"/>
        </w:rPr>
        <w:t>.</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1.13Международные стандарты финансовой отчетности носят характер:</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w:t>
      </w:r>
      <w:r w:rsidRPr="00AA1A36">
        <w:rPr>
          <w:rFonts w:eastAsia="Calibri"/>
          <w:color w:val="000000" w:themeColor="text1"/>
          <w:sz w:val="24"/>
          <w:szCs w:val="24"/>
        </w:rPr>
        <w:t>рекомендательный</w:t>
      </w:r>
      <w:r w:rsidR="00043725" w:rsidRPr="00AA1A36">
        <w:rPr>
          <w:rFonts w:eastAsia="Calibri"/>
          <w:color w:val="000000" w:themeColor="text1"/>
          <w:sz w:val="24"/>
          <w:szCs w:val="24"/>
        </w:rPr>
        <w:t>;</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нормативный</w:t>
      </w:r>
      <w:r w:rsidR="00043725" w:rsidRPr="00AA1A36">
        <w:rPr>
          <w:rFonts w:eastAsia="Calibri"/>
          <w:color w:val="000000" w:themeColor="text1"/>
          <w:sz w:val="24"/>
          <w:szCs w:val="24"/>
        </w:rPr>
        <w:t>;</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043725" w:rsidRPr="00AA1A36">
        <w:rPr>
          <w:rFonts w:eastAsia="Calibri"/>
          <w:color w:val="000000" w:themeColor="text1"/>
          <w:sz w:val="24"/>
          <w:szCs w:val="24"/>
        </w:rPr>
        <w:t xml:space="preserve"> </w:t>
      </w:r>
      <w:r w:rsidRPr="00AA1A36">
        <w:rPr>
          <w:rFonts w:eastAsia="Calibri"/>
          <w:color w:val="000000" w:themeColor="text1"/>
          <w:sz w:val="24"/>
          <w:szCs w:val="24"/>
        </w:rPr>
        <w:t>директивный</w:t>
      </w:r>
      <w:r w:rsidR="00043725" w:rsidRPr="00AA1A36">
        <w:rPr>
          <w:rFonts w:eastAsia="Calibri"/>
          <w:color w:val="000000" w:themeColor="text1"/>
          <w:sz w:val="24"/>
          <w:szCs w:val="24"/>
        </w:rPr>
        <w:t>;</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043725" w:rsidRPr="00AA1A36">
        <w:rPr>
          <w:rFonts w:eastAsia="Calibri"/>
          <w:color w:val="000000" w:themeColor="text1"/>
          <w:sz w:val="24"/>
          <w:szCs w:val="24"/>
        </w:rPr>
        <w:t xml:space="preserve"> </w:t>
      </w:r>
      <w:r w:rsidRPr="00AA1A36">
        <w:rPr>
          <w:rFonts w:eastAsia="Calibri"/>
          <w:color w:val="000000" w:themeColor="text1"/>
          <w:sz w:val="24"/>
          <w:szCs w:val="24"/>
        </w:rPr>
        <w:t>верно а), б) и в).</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1.14 Какие существенные способы гармонизации учета можно выделить:</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w:t>
      </w:r>
      <w:r w:rsidRPr="00AA1A36">
        <w:rPr>
          <w:rFonts w:eastAsia="Calibri"/>
          <w:color w:val="000000" w:themeColor="text1"/>
          <w:sz w:val="24"/>
          <w:szCs w:val="24"/>
        </w:rPr>
        <w:t>сближение национальных и международных стандартов учета</w:t>
      </w:r>
      <w:r w:rsidR="00043725" w:rsidRPr="00AA1A36">
        <w:rPr>
          <w:rFonts w:eastAsia="Calibri"/>
          <w:color w:val="000000" w:themeColor="text1"/>
          <w:sz w:val="24"/>
          <w:szCs w:val="24"/>
        </w:rPr>
        <w:t>;</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разработка новых международных стандартов по гармонизации отчетности</w:t>
      </w:r>
      <w:r w:rsidR="00043725" w:rsidRPr="00AA1A36">
        <w:rPr>
          <w:rFonts w:eastAsia="Calibri"/>
          <w:color w:val="000000" w:themeColor="text1"/>
          <w:sz w:val="24"/>
          <w:szCs w:val="24"/>
        </w:rPr>
        <w:t>;</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043725" w:rsidRPr="00AA1A36">
        <w:rPr>
          <w:rFonts w:eastAsia="Calibri"/>
          <w:color w:val="000000" w:themeColor="text1"/>
          <w:sz w:val="24"/>
          <w:szCs w:val="24"/>
        </w:rPr>
        <w:t xml:space="preserve"> </w:t>
      </w:r>
      <w:r w:rsidRPr="00AA1A36">
        <w:rPr>
          <w:rFonts w:eastAsia="Calibri"/>
          <w:color w:val="000000" w:themeColor="text1"/>
          <w:sz w:val="24"/>
          <w:szCs w:val="24"/>
        </w:rPr>
        <w:t>пересчет финансовой отчетнос</w:t>
      </w:r>
      <w:r w:rsidR="00043725" w:rsidRPr="00AA1A36">
        <w:rPr>
          <w:rFonts w:eastAsia="Calibri"/>
          <w:color w:val="000000" w:themeColor="text1"/>
          <w:sz w:val="24"/>
          <w:szCs w:val="24"/>
        </w:rPr>
        <w:t>ти по специальным коэффициентам;</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б).</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1.15 Правление СМСФО учредило консультативную группу в:</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а)1981 году</w:t>
      </w:r>
      <w:r w:rsidR="00043725" w:rsidRPr="00AA1A36">
        <w:rPr>
          <w:rFonts w:eastAsia="Calibri"/>
          <w:color w:val="000000" w:themeColor="text1"/>
          <w:sz w:val="24"/>
          <w:szCs w:val="24"/>
        </w:rPr>
        <w:t>;</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б)1995 году</w:t>
      </w:r>
      <w:r w:rsidR="00043725" w:rsidRPr="00AA1A36">
        <w:rPr>
          <w:rFonts w:eastAsia="Calibri"/>
          <w:color w:val="000000" w:themeColor="text1"/>
          <w:sz w:val="24"/>
          <w:szCs w:val="24"/>
        </w:rPr>
        <w:t>;</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в)1973 году</w:t>
      </w:r>
      <w:r w:rsidR="00043725" w:rsidRPr="00AA1A36">
        <w:rPr>
          <w:rFonts w:eastAsia="Calibri"/>
          <w:color w:val="000000" w:themeColor="text1"/>
          <w:sz w:val="24"/>
          <w:szCs w:val="24"/>
        </w:rPr>
        <w:t>;</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г)2001 году.</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1.16 Гармонизация учета – это…</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w:t>
      </w:r>
      <w:r w:rsidRPr="00AA1A36">
        <w:rPr>
          <w:rFonts w:eastAsia="Calibri"/>
          <w:color w:val="000000" w:themeColor="text1"/>
          <w:sz w:val="24"/>
          <w:szCs w:val="24"/>
        </w:rPr>
        <w:t>пересчет финансовой отчетности одной страны по методологии учета, действующей в другой стране</w:t>
      </w:r>
      <w:r w:rsidR="00043725" w:rsidRPr="00AA1A36">
        <w:rPr>
          <w:rFonts w:eastAsia="Calibri"/>
          <w:color w:val="000000" w:themeColor="text1"/>
          <w:sz w:val="24"/>
          <w:szCs w:val="24"/>
        </w:rPr>
        <w:t>;</w:t>
      </w:r>
    </w:p>
    <w:p w:rsidR="007451BF" w:rsidRPr="00AA1A36" w:rsidRDefault="00C7709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 xml:space="preserve">сближение финансовой отчетности одной страны с финансовой отчетностью другой страны </w:t>
      </w:r>
      <w:r w:rsidR="007451BF" w:rsidRPr="00AA1A36">
        <w:rPr>
          <w:rFonts w:eastAsia="Calibri"/>
          <w:color w:val="000000" w:themeColor="text1"/>
          <w:sz w:val="24"/>
          <w:szCs w:val="24"/>
        </w:rPr>
        <w:t>или группы стран</w:t>
      </w:r>
      <w:r w:rsidR="00043725" w:rsidRPr="00AA1A36">
        <w:rPr>
          <w:rFonts w:eastAsia="Calibri"/>
          <w:color w:val="000000" w:themeColor="text1"/>
          <w:sz w:val="24"/>
          <w:szCs w:val="24"/>
        </w:rPr>
        <w:t>;</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043725" w:rsidRPr="00AA1A36">
        <w:rPr>
          <w:rFonts w:eastAsia="Calibri"/>
          <w:color w:val="000000" w:themeColor="text1"/>
          <w:sz w:val="24"/>
          <w:szCs w:val="24"/>
        </w:rPr>
        <w:t xml:space="preserve"> </w:t>
      </w:r>
      <w:r w:rsidRPr="00AA1A36">
        <w:rPr>
          <w:rFonts w:eastAsia="Calibri"/>
          <w:color w:val="000000" w:themeColor="text1"/>
          <w:sz w:val="24"/>
          <w:szCs w:val="24"/>
        </w:rPr>
        <w:t>директивы по учету, принятые странами ЕС</w:t>
      </w:r>
      <w:r w:rsidR="00043725" w:rsidRPr="00AA1A36">
        <w:rPr>
          <w:rFonts w:eastAsia="Calibri"/>
          <w:color w:val="000000" w:themeColor="text1"/>
          <w:sz w:val="24"/>
          <w:szCs w:val="24"/>
        </w:rPr>
        <w:t>;</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043725" w:rsidRPr="00AA1A36">
        <w:rPr>
          <w:rFonts w:eastAsia="Calibri"/>
          <w:color w:val="000000" w:themeColor="text1"/>
          <w:sz w:val="24"/>
          <w:szCs w:val="24"/>
        </w:rPr>
        <w:t xml:space="preserve"> </w:t>
      </w:r>
      <w:r w:rsidRPr="00AA1A36">
        <w:rPr>
          <w:rFonts w:eastAsia="Calibri"/>
          <w:color w:val="000000" w:themeColor="text1"/>
          <w:sz w:val="24"/>
          <w:szCs w:val="24"/>
        </w:rPr>
        <w:t>движение СМСФО и национальных регулирующих органов навстречу друг другу для нахождения и принятия наилучшего решения по унификации национальных учетных стандартов</w:t>
      </w:r>
      <w:r w:rsidR="00043725" w:rsidRPr="00AA1A36">
        <w:rPr>
          <w:rFonts w:eastAsia="Calibri"/>
          <w:color w:val="000000" w:themeColor="text1"/>
          <w:sz w:val="24"/>
          <w:szCs w:val="24"/>
        </w:rPr>
        <w:t>.</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1.17Стандарты учета подразделяются на следующие виды:</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международные;</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национальные</w:t>
      </w:r>
      <w:r w:rsidR="00043725" w:rsidRPr="00AA1A36">
        <w:rPr>
          <w:rFonts w:eastAsia="Calibri"/>
          <w:color w:val="000000" w:themeColor="text1"/>
          <w:sz w:val="24"/>
          <w:szCs w:val="24"/>
        </w:rPr>
        <w:t>;</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в)</w:t>
      </w:r>
      <w:r w:rsidR="00043725" w:rsidRPr="00AA1A36">
        <w:rPr>
          <w:rFonts w:eastAsia="Calibri"/>
          <w:color w:val="000000" w:themeColor="text1"/>
          <w:sz w:val="24"/>
          <w:szCs w:val="24"/>
        </w:rPr>
        <w:t xml:space="preserve"> </w:t>
      </w:r>
      <w:r w:rsidRPr="00AA1A36">
        <w:rPr>
          <w:rFonts w:eastAsia="Calibri"/>
          <w:color w:val="000000" w:themeColor="text1"/>
          <w:sz w:val="24"/>
          <w:szCs w:val="24"/>
        </w:rPr>
        <w:t>локальные</w:t>
      </w:r>
      <w:r w:rsidR="00043725" w:rsidRPr="00AA1A36">
        <w:rPr>
          <w:rFonts w:eastAsia="Calibri"/>
          <w:color w:val="000000" w:themeColor="text1"/>
          <w:sz w:val="24"/>
          <w:szCs w:val="24"/>
        </w:rPr>
        <w:t>;</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043725" w:rsidRPr="00AA1A36">
        <w:rPr>
          <w:rFonts w:eastAsia="Calibri"/>
          <w:color w:val="000000" w:themeColor="text1"/>
          <w:sz w:val="24"/>
          <w:szCs w:val="24"/>
        </w:rPr>
        <w:t xml:space="preserve"> </w:t>
      </w:r>
      <w:r w:rsidRPr="00AA1A36">
        <w:rPr>
          <w:rFonts w:eastAsia="Calibri"/>
          <w:color w:val="000000" w:themeColor="text1"/>
          <w:sz w:val="24"/>
          <w:szCs w:val="24"/>
        </w:rPr>
        <w:t>верно а) и б)</w:t>
      </w:r>
      <w:r w:rsidR="00043725" w:rsidRPr="00AA1A36">
        <w:rPr>
          <w:rFonts w:eastAsia="Calibri"/>
          <w:color w:val="000000" w:themeColor="text1"/>
          <w:sz w:val="24"/>
          <w:szCs w:val="24"/>
        </w:rPr>
        <w:t>;</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д)</w:t>
      </w:r>
      <w:r w:rsidR="00043725" w:rsidRPr="00AA1A36">
        <w:rPr>
          <w:rFonts w:eastAsia="Calibri"/>
          <w:color w:val="000000" w:themeColor="text1"/>
          <w:sz w:val="24"/>
          <w:szCs w:val="24"/>
        </w:rPr>
        <w:t xml:space="preserve"> </w:t>
      </w:r>
      <w:r w:rsidRPr="00AA1A36">
        <w:rPr>
          <w:rFonts w:eastAsia="Calibri"/>
          <w:color w:val="000000" w:themeColor="text1"/>
          <w:sz w:val="24"/>
          <w:szCs w:val="24"/>
        </w:rPr>
        <w:t>верно а),б) и в).</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1.18 Концепция бухгалтерского учета предопределяет:</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w:t>
      </w:r>
      <w:r w:rsidRPr="00AA1A36">
        <w:rPr>
          <w:rFonts w:eastAsia="Calibri"/>
          <w:color w:val="000000" w:themeColor="text1"/>
          <w:sz w:val="24"/>
          <w:szCs w:val="24"/>
        </w:rPr>
        <w:t>содержание нормативных, методологических, организационных, документов в области учета</w:t>
      </w:r>
      <w:r w:rsidR="00043725" w:rsidRPr="00AA1A36">
        <w:rPr>
          <w:rFonts w:eastAsia="Calibri"/>
          <w:color w:val="000000" w:themeColor="text1"/>
          <w:sz w:val="24"/>
          <w:szCs w:val="24"/>
        </w:rPr>
        <w:t>;</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цели учета</w:t>
      </w:r>
      <w:r w:rsidR="00043725" w:rsidRPr="00AA1A36">
        <w:rPr>
          <w:rFonts w:eastAsia="Calibri"/>
          <w:color w:val="000000" w:themeColor="text1"/>
          <w:sz w:val="24"/>
          <w:szCs w:val="24"/>
        </w:rPr>
        <w:t>;</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043725" w:rsidRPr="00AA1A36">
        <w:rPr>
          <w:rFonts w:eastAsia="Calibri"/>
          <w:color w:val="000000" w:themeColor="text1"/>
          <w:sz w:val="24"/>
          <w:szCs w:val="24"/>
        </w:rPr>
        <w:t xml:space="preserve"> </w:t>
      </w:r>
      <w:r w:rsidRPr="00AA1A36">
        <w:rPr>
          <w:rFonts w:eastAsia="Calibri"/>
          <w:color w:val="000000" w:themeColor="text1"/>
          <w:sz w:val="24"/>
          <w:szCs w:val="24"/>
        </w:rPr>
        <w:t>приоритетность пользователей финансовой отчетности</w:t>
      </w:r>
      <w:r w:rsidR="00043725" w:rsidRPr="00AA1A36">
        <w:rPr>
          <w:rFonts w:eastAsia="Calibri"/>
          <w:color w:val="000000" w:themeColor="text1"/>
          <w:sz w:val="24"/>
          <w:szCs w:val="24"/>
        </w:rPr>
        <w:t>;</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043725" w:rsidRPr="00AA1A36">
        <w:rPr>
          <w:rFonts w:eastAsia="Calibri"/>
          <w:color w:val="000000" w:themeColor="text1"/>
          <w:sz w:val="24"/>
          <w:szCs w:val="24"/>
        </w:rPr>
        <w:t xml:space="preserve"> </w:t>
      </w:r>
      <w:r w:rsidRPr="00AA1A36">
        <w:rPr>
          <w:rFonts w:eastAsia="Calibri"/>
          <w:color w:val="000000" w:themeColor="text1"/>
          <w:sz w:val="24"/>
          <w:szCs w:val="24"/>
        </w:rPr>
        <w:t>место государства в регламентации учета.</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1.19 В настоящее время существуют мировые учетные системы:</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w:t>
      </w:r>
      <w:r w:rsidRPr="00AA1A36">
        <w:rPr>
          <w:rFonts w:eastAsia="Calibri"/>
          <w:color w:val="000000" w:themeColor="text1"/>
          <w:sz w:val="24"/>
          <w:szCs w:val="24"/>
        </w:rPr>
        <w:t>англо-американская, континентальная и южно-американская</w:t>
      </w:r>
      <w:r w:rsidR="009E237D" w:rsidRPr="00AA1A36">
        <w:rPr>
          <w:rFonts w:eastAsia="Calibri"/>
          <w:color w:val="000000" w:themeColor="text1"/>
          <w:sz w:val="24"/>
          <w:szCs w:val="24"/>
        </w:rPr>
        <w:t>;</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англо-американская, смешанной экономики и континентально-европейская</w:t>
      </w:r>
      <w:r w:rsidR="009E237D" w:rsidRPr="00AA1A36">
        <w:rPr>
          <w:rFonts w:eastAsia="Calibri"/>
          <w:color w:val="000000" w:themeColor="text1"/>
          <w:sz w:val="24"/>
          <w:szCs w:val="24"/>
        </w:rPr>
        <w:t>;</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043725" w:rsidRPr="00AA1A36">
        <w:rPr>
          <w:rFonts w:eastAsia="Calibri"/>
          <w:color w:val="000000" w:themeColor="text1"/>
          <w:sz w:val="24"/>
          <w:szCs w:val="24"/>
        </w:rPr>
        <w:t xml:space="preserve"> </w:t>
      </w:r>
      <w:r w:rsidR="00830008" w:rsidRPr="00AA1A36">
        <w:rPr>
          <w:rFonts w:eastAsia="Calibri"/>
          <w:color w:val="000000" w:themeColor="text1"/>
          <w:sz w:val="24"/>
          <w:szCs w:val="24"/>
        </w:rPr>
        <w:t>англо-американская, континентальная и смешанной экономики</w:t>
      </w:r>
      <w:r w:rsidR="009E237D" w:rsidRPr="00AA1A36">
        <w:rPr>
          <w:rFonts w:eastAsia="Calibri"/>
          <w:color w:val="000000" w:themeColor="text1"/>
          <w:sz w:val="24"/>
          <w:szCs w:val="24"/>
        </w:rPr>
        <w:t>;</w:t>
      </w:r>
    </w:p>
    <w:p w:rsidR="00830008" w:rsidRPr="00AA1A36" w:rsidRDefault="00830008" w:rsidP="0083000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043725" w:rsidRPr="00AA1A36">
        <w:rPr>
          <w:rFonts w:eastAsia="Calibri"/>
          <w:color w:val="000000" w:themeColor="text1"/>
          <w:sz w:val="24"/>
          <w:szCs w:val="24"/>
        </w:rPr>
        <w:t xml:space="preserve"> </w:t>
      </w:r>
      <w:r w:rsidRPr="00AA1A36">
        <w:rPr>
          <w:rFonts w:eastAsia="Calibri"/>
          <w:color w:val="000000" w:themeColor="text1"/>
          <w:sz w:val="24"/>
          <w:szCs w:val="24"/>
        </w:rPr>
        <w:t>англо-американская и смешанной экономики</w:t>
      </w:r>
      <w:r w:rsidR="009E237D" w:rsidRPr="00AA1A36">
        <w:rPr>
          <w:rFonts w:eastAsia="Calibri"/>
          <w:color w:val="000000" w:themeColor="text1"/>
          <w:sz w:val="24"/>
          <w:szCs w:val="24"/>
        </w:rPr>
        <w:t>;</w:t>
      </w:r>
    </w:p>
    <w:p w:rsidR="00830008" w:rsidRPr="00AA1A36" w:rsidRDefault="00830008" w:rsidP="0083000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д)</w:t>
      </w:r>
      <w:r w:rsidR="00043725" w:rsidRPr="00AA1A36">
        <w:rPr>
          <w:rFonts w:eastAsia="Calibri"/>
          <w:color w:val="000000" w:themeColor="text1"/>
          <w:sz w:val="24"/>
          <w:szCs w:val="24"/>
        </w:rPr>
        <w:t xml:space="preserve"> </w:t>
      </w:r>
      <w:r w:rsidRPr="00AA1A36">
        <w:rPr>
          <w:rFonts w:eastAsia="Calibri"/>
          <w:color w:val="000000" w:themeColor="text1"/>
          <w:sz w:val="24"/>
          <w:szCs w:val="24"/>
        </w:rPr>
        <w:t>нет верного ответа (приведите свой вариант ответа на вопрос теста).</w:t>
      </w:r>
    </w:p>
    <w:p w:rsidR="00830008" w:rsidRPr="00AA1A36" w:rsidRDefault="00830008" w:rsidP="0083000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1.20 Локальные стандарты – это…</w:t>
      </w:r>
    </w:p>
    <w:p w:rsidR="00830008" w:rsidRPr="00AA1A36" w:rsidRDefault="00830008" w:rsidP="0083000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w:t>
      </w:r>
      <w:r w:rsidRPr="00AA1A36">
        <w:rPr>
          <w:rFonts w:eastAsia="Calibri"/>
          <w:color w:val="000000" w:themeColor="text1"/>
          <w:sz w:val="24"/>
          <w:szCs w:val="24"/>
        </w:rPr>
        <w:t>стандарты, разработанные СМСФО и рекомендованные к применению странам, входящим в него</w:t>
      </w:r>
      <w:r w:rsidR="009E237D" w:rsidRPr="00AA1A36">
        <w:rPr>
          <w:rFonts w:eastAsia="Calibri"/>
          <w:color w:val="000000" w:themeColor="text1"/>
          <w:sz w:val="24"/>
          <w:szCs w:val="24"/>
        </w:rPr>
        <w:t>;</w:t>
      </w:r>
    </w:p>
    <w:p w:rsidR="00830008" w:rsidRPr="00AA1A36" w:rsidRDefault="00830008" w:rsidP="0083000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нормативы (положения) по бухгалтерскому учету, издаваемые для внутреннего пользования отдельной страной</w:t>
      </w:r>
      <w:r w:rsidR="009E237D" w:rsidRPr="00AA1A36">
        <w:rPr>
          <w:rFonts w:eastAsia="Calibri"/>
          <w:color w:val="000000" w:themeColor="text1"/>
          <w:sz w:val="24"/>
          <w:szCs w:val="24"/>
        </w:rPr>
        <w:t>;</w:t>
      </w:r>
    </w:p>
    <w:p w:rsidR="00830008" w:rsidRPr="00AA1A36" w:rsidRDefault="00830008" w:rsidP="0083000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043725" w:rsidRPr="00AA1A36">
        <w:rPr>
          <w:rFonts w:eastAsia="Calibri"/>
          <w:color w:val="000000" w:themeColor="text1"/>
          <w:sz w:val="24"/>
          <w:szCs w:val="24"/>
        </w:rPr>
        <w:t xml:space="preserve"> </w:t>
      </w:r>
      <w:r w:rsidRPr="00AA1A36">
        <w:rPr>
          <w:rFonts w:eastAsia="Calibri"/>
          <w:color w:val="000000" w:themeColor="text1"/>
          <w:sz w:val="24"/>
          <w:szCs w:val="24"/>
        </w:rPr>
        <w:t>нормативы (директивы), выпускаемые каким-либо общественным органом, для группы стран</w:t>
      </w:r>
      <w:r w:rsidR="009E237D" w:rsidRPr="00AA1A36">
        <w:rPr>
          <w:rFonts w:eastAsia="Calibri"/>
          <w:color w:val="000000" w:themeColor="text1"/>
          <w:sz w:val="24"/>
          <w:szCs w:val="24"/>
        </w:rPr>
        <w:t>;</w:t>
      </w:r>
    </w:p>
    <w:p w:rsidR="00830008" w:rsidRPr="00AA1A36" w:rsidRDefault="00830008" w:rsidP="0083000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043725" w:rsidRPr="00AA1A36">
        <w:rPr>
          <w:rFonts w:eastAsia="Calibri"/>
          <w:color w:val="000000" w:themeColor="text1"/>
          <w:sz w:val="24"/>
          <w:szCs w:val="24"/>
        </w:rPr>
        <w:t xml:space="preserve"> </w:t>
      </w:r>
      <w:r w:rsidRPr="00AA1A36">
        <w:rPr>
          <w:rFonts w:eastAsia="Calibri"/>
          <w:color w:val="000000" w:themeColor="text1"/>
          <w:sz w:val="24"/>
          <w:szCs w:val="24"/>
        </w:rPr>
        <w:t>нет верного ответа (приведите свой вариант ответа).</w:t>
      </w:r>
    </w:p>
    <w:p w:rsidR="00830008" w:rsidRPr="00AA1A36" w:rsidRDefault="00830008" w:rsidP="0083000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1.21 Стандарт учета и финансовой отчетности имеет, как правило, несколько типовых частей:</w:t>
      </w:r>
    </w:p>
    <w:p w:rsidR="00830008" w:rsidRPr="00AA1A36" w:rsidRDefault="00830008" w:rsidP="0083000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9E237D" w:rsidRPr="00AA1A36">
        <w:rPr>
          <w:rFonts w:eastAsia="Calibri"/>
          <w:color w:val="000000" w:themeColor="text1"/>
          <w:sz w:val="24"/>
          <w:szCs w:val="24"/>
        </w:rPr>
        <w:t xml:space="preserve"> </w:t>
      </w:r>
      <w:r w:rsidR="001613DA" w:rsidRPr="00AA1A36">
        <w:rPr>
          <w:rFonts w:eastAsia="Calibri"/>
          <w:color w:val="000000" w:themeColor="text1"/>
          <w:sz w:val="24"/>
          <w:szCs w:val="24"/>
        </w:rPr>
        <w:t>цель, сфера применения, определения</w:t>
      </w:r>
      <w:r w:rsidR="009E237D" w:rsidRPr="00AA1A36">
        <w:rPr>
          <w:rFonts w:eastAsia="Calibri"/>
          <w:color w:val="000000" w:themeColor="text1"/>
          <w:sz w:val="24"/>
          <w:szCs w:val="24"/>
        </w:rPr>
        <w:t>;</w:t>
      </w:r>
    </w:p>
    <w:p w:rsidR="001613DA" w:rsidRPr="00AA1A36" w:rsidRDefault="001613DA" w:rsidP="0083000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9E237D" w:rsidRPr="00AA1A36">
        <w:rPr>
          <w:rFonts w:eastAsia="Calibri"/>
          <w:color w:val="000000" w:themeColor="text1"/>
          <w:sz w:val="24"/>
          <w:szCs w:val="24"/>
        </w:rPr>
        <w:t xml:space="preserve"> </w:t>
      </w:r>
      <w:r w:rsidRPr="00AA1A36">
        <w:rPr>
          <w:rFonts w:eastAsia="Calibri"/>
          <w:color w:val="000000" w:themeColor="text1"/>
          <w:sz w:val="24"/>
          <w:szCs w:val="24"/>
        </w:rPr>
        <w:t>описание стандарта, раскрытие информации, дата вступления в силу</w:t>
      </w:r>
      <w:r w:rsidR="009E237D" w:rsidRPr="00AA1A36">
        <w:rPr>
          <w:rFonts w:eastAsia="Calibri"/>
          <w:color w:val="000000" w:themeColor="text1"/>
          <w:sz w:val="24"/>
          <w:szCs w:val="24"/>
        </w:rPr>
        <w:t>;</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приложения</w:t>
      </w:r>
      <w:r w:rsidR="009E237D" w:rsidRPr="00AA1A36">
        <w:rPr>
          <w:rFonts w:eastAsia="Calibri"/>
          <w:color w:val="000000" w:themeColor="text1"/>
          <w:sz w:val="24"/>
          <w:szCs w:val="24"/>
        </w:rPr>
        <w:t>;</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9E237D" w:rsidRPr="00AA1A36">
        <w:rPr>
          <w:rFonts w:eastAsia="Calibri"/>
          <w:color w:val="000000" w:themeColor="text1"/>
          <w:sz w:val="24"/>
          <w:szCs w:val="24"/>
        </w:rPr>
        <w:t xml:space="preserve"> </w:t>
      </w:r>
      <w:r w:rsidRPr="00AA1A36">
        <w:rPr>
          <w:rFonts w:eastAsia="Calibri"/>
          <w:color w:val="000000" w:themeColor="text1"/>
          <w:sz w:val="24"/>
          <w:szCs w:val="24"/>
        </w:rPr>
        <w:t>верно а) и б)</w:t>
      </w:r>
      <w:r w:rsidR="009E237D" w:rsidRPr="00AA1A36">
        <w:rPr>
          <w:rFonts w:eastAsia="Calibri"/>
          <w:color w:val="000000" w:themeColor="text1"/>
          <w:sz w:val="24"/>
          <w:szCs w:val="24"/>
        </w:rPr>
        <w:t>;</w:t>
      </w:r>
    </w:p>
    <w:p w:rsidR="00A828C5"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д)</w:t>
      </w:r>
      <w:r w:rsidR="009E237D" w:rsidRPr="00AA1A36">
        <w:rPr>
          <w:rFonts w:eastAsia="Calibri"/>
          <w:color w:val="000000" w:themeColor="text1"/>
          <w:sz w:val="24"/>
          <w:szCs w:val="24"/>
        </w:rPr>
        <w:t xml:space="preserve"> </w:t>
      </w:r>
      <w:r w:rsidRPr="00AA1A36">
        <w:rPr>
          <w:rFonts w:eastAsia="Calibri"/>
          <w:color w:val="000000" w:themeColor="text1"/>
          <w:sz w:val="24"/>
          <w:szCs w:val="24"/>
        </w:rPr>
        <w:t>верно а),б) и в)</w:t>
      </w:r>
      <w:r w:rsidR="009E237D" w:rsidRPr="00AA1A36">
        <w:rPr>
          <w:rFonts w:eastAsia="Calibri"/>
          <w:color w:val="000000" w:themeColor="text1"/>
          <w:sz w:val="24"/>
          <w:szCs w:val="24"/>
        </w:rPr>
        <w:t>.</w:t>
      </w:r>
    </w:p>
    <w:p w:rsidR="001613DA" w:rsidRPr="00AA1A36" w:rsidRDefault="00082BEE"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1.22 Какие приемы формальной гармонизации финансовой отчетности применяются в настоящее время </w:t>
      </w:r>
      <w:r w:rsidR="00B12BAD" w:rsidRPr="00AA1A36">
        <w:rPr>
          <w:rFonts w:eastAsia="Calibri"/>
          <w:color w:val="000000" w:themeColor="text1"/>
          <w:sz w:val="24"/>
          <w:szCs w:val="24"/>
        </w:rPr>
        <w:t>:</w:t>
      </w:r>
    </w:p>
    <w:p w:rsidR="00B12BAD" w:rsidRPr="00AA1A36" w:rsidRDefault="00B12BAD" w:rsidP="00B12BA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корректировка финансовой отчетности с помощью специальных расчетов;</w:t>
      </w:r>
    </w:p>
    <w:p w:rsidR="00B12BAD" w:rsidRPr="00AA1A36" w:rsidRDefault="00B12BA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пересчет отчетности по специальным коэффициентам, составление новой финансовой отчетности на основе первичных документов международного образца;</w:t>
      </w:r>
    </w:p>
    <w:p w:rsidR="00B12BAD" w:rsidRPr="00AA1A36" w:rsidRDefault="00B12BA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в) сближение внутренних стандартов; </w:t>
      </w:r>
    </w:p>
    <w:p w:rsidR="00B12BAD" w:rsidRPr="00AA1A36" w:rsidRDefault="00B12BA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б).</w:t>
      </w:r>
    </w:p>
    <w:p w:rsidR="00B12BAD" w:rsidRPr="00AA1A36" w:rsidRDefault="00B12BA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1.23 Какое Положение по бухгалтерскому учету служит аналогом МСФО №20?</w:t>
      </w:r>
    </w:p>
    <w:p w:rsidR="00B12BAD" w:rsidRPr="00AA1A36" w:rsidRDefault="00B12BA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ПБУ 5/01 «Учет материально- производственных запасов»;</w:t>
      </w:r>
    </w:p>
    <w:p w:rsidR="00B12BAD" w:rsidRPr="00AA1A36" w:rsidRDefault="00B12BA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ПБУ 19/02 «Учет финансовых вложений»;</w:t>
      </w:r>
    </w:p>
    <w:p w:rsidR="00B12BAD" w:rsidRPr="00AA1A36" w:rsidRDefault="00B12BA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ПБУ 1/08 «Учетная политика организаций»;</w:t>
      </w:r>
    </w:p>
    <w:p w:rsidR="00B12BAD" w:rsidRPr="00AA1A36" w:rsidRDefault="00B12BA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ПБУ 13/2000 «Учет государственной помощи».</w:t>
      </w:r>
    </w:p>
    <w:p w:rsidR="00B12BAD" w:rsidRPr="00AA1A36" w:rsidRDefault="00B12BA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1.24 Когда был создан Комитет по международным стандартам финансовой отчетности (КМСФО)?</w:t>
      </w:r>
    </w:p>
    <w:p w:rsidR="00B12BAD" w:rsidRPr="00AA1A36" w:rsidRDefault="00B12BA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09.12.1998;</w:t>
      </w:r>
    </w:p>
    <w:p w:rsidR="00B12BAD" w:rsidRPr="00AA1A36" w:rsidRDefault="00B12BA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06.03.1998;</w:t>
      </w:r>
    </w:p>
    <w:p w:rsidR="009E73C8" w:rsidRPr="00AA1A36" w:rsidRDefault="00B12BA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29.</w:t>
      </w:r>
      <w:r w:rsidR="009E73C8" w:rsidRPr="00AA1A36">
        <w:rPr>
          <w:rFonts w:eastAsia="Calibri"/>
          <w:color w:val="000000" w:themeColor="text1"/>
          <w:sz w:val="24"/>
          <w:szCs w:val="24"/>
        </w:rPr>
        <w:t>06.19973;</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09.10.1972.</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1.25 Какое подразделение в составе КМСФО несет исключительную ответственность за разработку стандартов:</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Попечительский совет;</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Правление СМСФО;</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Консультативный совет по стандартам;</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Комитет по интерпретации международной финансовой отчетности.</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1.26 Принципы подготовки и составления финансовой отчетности являются:</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одним из международных стандартов финансовой отчетности;</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б) документом, формирующем концептуальную основу МСФО;</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интерпретацией стандарта финансовой отчетности;</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национальными стандартами учета.</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1.27 Принципы подготовки и составления финансовой отчетности:</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имеют преимущества над положениями МСФО;</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б) не имеют преимущества над </w:t>
      </w:r>
      <w:r w:rsidR="00F56A3C" w:rsidRPr="00AA1A36">
        <w:rPr>
          <w:rFonts w:eastAsia="Calibri"/>
          <w:color w:val="000000" w:themeColor="text1"/>
          <w:sz w:val="24"/>
          <w:szCs w:val="24"/>
        </w:rPr>
        <w:t>положениями МСФО;</w:t>
      </w:r>
    </w:p>
    <w:p w:rsidR="00F56A3C" w:rsidRPr="00AA1A36" w:rsidRDefault="00F56A3C"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при конфликте между Принципами и каким- либо из МСФО последний имеет преимущества;</w:t>
      </w:r>
    </w:p>
    <w:p w:rsidR="00F56A3C" w:rsidRPr="00AA1A36" w:rsidRDefault="00F56A3C"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б) и в).</w:t>
      </w:r>
    </w:p>
    <w:p w:rsidR="00F56A3C" w:rsidRPr="00AA1A36" w:rsidRDefault="00F56A3C"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1.28 Комитет (Совет) по МСФО отвечает за: </w:t>
      </w:r>
    </w:p>
    <w:p w:rsidR="00F56A3C" w:rsidRPr="00AA1A36" w:rsidRDefault="00F56A3C"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подготовку и публикацию проектов МСФО;</w:t>
      </w:r>
    </w:p>
    <w:p w:rsidR="00F56A3C" w:rsidRPr="00AA1A36" w:rsidRDefault="00F56A3C"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установление порядка рассмотрения комментариев, полученных по результатам предварительного обсуждения МСФО;</w:t>
      </w:r>
    </w:p>
    <w:p w:rsidR="00F56A3C" w:rsidRPr="00AA1A36" w:rsidRDefault="00F56A3C"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подготовку и издание МСФО;</w:t>
      </w:r>
    </w:p>
    <w:p w:rsidR="00F56A3C" w:rsidRPr="00AA1A36" w:rsidRDefault="00F56A3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все ответы верны.</w:t>
      </w:r>
    </w:p>
    <w:p w:rsidR="00F56A3C" w:rsidRPr="00AA1A36" w:rsidRDefault="00F56A3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1.29 Целью деятельности Комитета (Совета) по МСФО является: </w:t>
      </w:r>
    </w:p>
    <w:p w:rsidR="00F56A3C" w:rsidRPr="00AA1A36" w:rsidRDefault="00F56A3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разработка единого комплекта высококачественных, понятных и практически реализуемых всемирных стандартов финансовой отчетности;</w:t>
      </w:r>
    </w:p>
    <w:p w:rsidR="00F56A3C" w:rsidRPr="00AA1A36" w:rsidRDefault="00F56A3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продвижение внедрения и контроль соблюдения этих стандартов;</w:t>
      </w:r>
    </w:p>
    <w:p w:rsidR="00F56A3C" w:rsidRPr="00AA1A36" w:rsidRDefault="00F56A3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сотрудничество с национальными органами, отвечающими за разработку и внедрение стандартов финансовой отчетности;</w:t>
      </w:r>
    </w:p>
    <w:p w:rsidR="00F56A3C" w:rsidRPr="00AA1A36" w:rsidRDefault="00F56A3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все ответы верны.</w:t>
      </w:r>
    </w:p>
    <w:p w:rsidR="00F56A3C" w:rsidRPr="00AA1A36" w:rsidRDefault="00F56A3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1.30 Из перечисленных условий выберете те, при выполнении которых элемент признается в отчетности активом. Элемент должен:</w:t>
      </w:r>
    </w:p>
    <w:p w:rsidR="00F56A3C" w:rsidRPr="00AA1A36" w:rsidRDefault="00F56A3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контролироваться компанией;</w:t>
      </w:r>
    </w:p>
    <w:p w:rsidR="00F56A3C" w:rsidRPr="00AA1A36" w:rsidRDefault="00F56A3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принадлежать компании в результате событий</w:t>
      </w:r>
      <w:r w:rsidR="00B049E6" w:rsidRPr="00AA1A36">
        <w:rPr>
          <w:rFonts w:eastAsia="Calibri"/>
          <w:color w:val="000000" w:themeColor="text1"/>
          <w:sz w:val="24"/>
          <w:szCs w:val="24"/>
        </w:rPr>
        <w:t xml:space="preserve"> прошлых периодов;</w:t>
      </w:r>
    </w:p>
    <w:p w:rsidR="00B049E6" w:rsidRPr="00AA1A36" w:rsidRDefault="00B049E6"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обеспечивать компании получение экономических выгод в будущем;</w:t>
      </w:r>
    </w:p>
    <w:p w:rsidR="00B049E6" w:rsidRPr="00AA1A36" w:rsidRDefault="00B049E6"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г) использоваться более года или более чем в одном операционном цикле. </w:t>
      </w:r>
    </w:p>
    <w:p w:rsidR="00B049E6" w:rsidRPr="00AA1A36" w:rsidRDefault="00B049E6"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1.31 Процедура </w:t>
      </w:r>
      <w:r w:rsidR="0064297C" w:rsidRPr="00AA1A36">
        <w:rPr>
          <w:rFonts w:eastAsia="Calibri"/>
          <w:color w:val="000000" w:themeColor="text1"/>
          <w:sz w:val="24"/>
          <w:szCs w:val="24"/>
        </w:rPr>
        <w:t>создания международного стандарта финансовой отчетности:</w:t>
      </w:r>
    </w:p>
    <w:p w:rsidR="0064297C" w:rsidRPr="00AA1A36" w:rsidRDefault="0064297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строго регламентирована;</w:t>
      </w:r>
    </w:p>
    <w:p w:rsidR="0064297C" w:rsidRPr="00AA1A36" w:rsidRDefault="0064297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меняется в зависимости от содержания стандарта</w:t>
      </w:r>
    </w:p>
    <w:p w:rsidR="0064297C" w:rsidRPr="00AA1A36" w:rsidRDefault="0064297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1.32 Международные стандарты учета и финансовой отчетности это:</w:t>
      </w:r>
    </w:p>
    <w:p w:rsidR="0064297C" w:rsidRPr="00AA1A36" w:rsidRDefault="0064297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метод бухгалтерского учета;</w:t>
      </w:r>
    </w:p>
    <w:p w:rsidR="0064297C" w:rsidRPr="00AA1A36" w:rsidRDefault="0064297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нормативные документы, раскрывающие требования к содержанию бухгалтерской информации и методологию получения важнейших учетных характеристик на основе гармонизации развитых стран, разработанные КМСФО;</w:t>
      </w:r>
    </w:p>
    <w:p w:rsidR="0064297C" w:rsidRPr="00AA1A36" w:rsidRDefault="0064297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разработанные правила ведения бухгалтерского учета в условиях рыночных отношений;</w:t>
      </w:r>
    </w:p>
    <w:p w:rsidR="0064297C" w:rsidRPr="00AA1A36" w:rsidRDefault="0064297C" w:rsidP="00B134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свод правил, методов, процедур бухгалтерского учета, разработанный высокопрофессиональными международными организациями, которые н</w:t>
      </w:r>
      <w:r w:rsidR="00B1349F" w:rsidRPr="00AA1A36">
        <w:rPr>
          <w:rFonts w:eastAsia="Calibri"/>
          <w:color w:val="000000" w:themeColor="text1"/>
          <w:sz w:val="24"/>
          <w:szCs w:val="24"/>
        </w:rPr>
        <w:t>осят рекомендательный характер.</w:t>
      </w:r>
    </w:p>
    <w:p w:rsidR="00B12BAD" w:rsidRPr="00AA1A36" w:rsidRDefault="00B12BAD" w:rsidP="00B1349F">
      <w:pPr>
        <w:spacing w:after="0" w:line="240" w:lineRule="auto"/>
        <w:jc w:val="both"/>
        <w:rPr>
          <w:rFonts w:eastAsia="Calibri"/>
          <w:color w:val="000000" w:themeColor="text1"/>
          <w:sz w:val="24"/>
          <w:szCs w:val="24"/>
        </w:rPr>
      </w:pPr>
    </w:p>
    <w:p w:rsidR="00A828C5" w:rsidRPr="00AA1A36" w:rsidRDefault="00A828C5" w:rsidP="0050582D">
      <w:pPr>
        <w:pStyle w:val="ReportMain"/>
        <w:suppressAutoHyphens/>
        <w:ind w:firstLine="425"/>
        <w:jc w:val="both"/>
        <w:rPr>
          <w:i/>
          <w:color w:val="000000" w:themeColor="text1"/>
          <w:szCs w:val="24"/>
        </w:rPr>
      </w:pPr>
    </w:p>
    <w:p w:rsidR="00A828C5" w:rsidRPr="00AA1A36" w:rsidRDefault="00A828C5" w:rsidP="0050582D">
      <w:pPr>
        <w:pStyle w:val="ReportMain"/>
        <w:suppressAutoHyphens/>
        <w:ind w:firstLine="425"/>
        <w:jc w:val="both"/>
        <w:rPr>
          <w:rFonts w:eastAsia="Times New Roman"/>
          <w:b/>
          <w:bCs/>
          <w:color w:val="000000" w:themeColor="text1"/>
          <w:szCs w:val="24"/>
        </w:rPr>
      </w:pPr>
      <w:r w:rsidRPr="00AA1A36">
        <w:rPr>
          <w:rFonts w:eastAsia="Times New Roman"/>
          <w:b/>
          <w:bCs/>
          <w:color w:val="000000" w:themeColor="text1"/>
          <w:spacing w:val="-2"/>
          <w:szCs w:val="24"/>
        </w:rPr>
        <w:t>Р</w:t>
      </w:r>
      <w:r w:rsidRPr="00AA1A36">
        <w:rPr>
          <w:rFonts w:eastAsia="Times New Roman"/>
          <w:b/>
          <w:bCs/>
          <w:color w:val="000000" w:themeColor="text1"/>
          <w:szCs w:val="24"/>
        </w:rPr>
        <w:t>аздел</w:t>
      </w:r>
      <w:r w:rsidRPr="00AA1A36">
        <w:rPr>
          <w:rFonts w:eastAsia="Times New Roman"/>
          <w:color w:val="000000" w:themeColor="text1"/>
          <w:spacing w:val="135"/>
          <w:szCs w:val="24"/>
        </w:rPr>
        <w:t xml:space="preserve"> </w:t>
      </w:r>
      <w:r w:rsidRPr="00AA1A36">
        <w:rPr>
          <w:rFonts w:eastAsia="Times New Roman"/>
          <w:b/>
          <w:bCs/>
          <w:color w:val="000000" w:themeColor="text1"/>
          <w:szCs w:val="24"/>
        </w:rPr>
        <w:t>№</w:t>
      </w:r>
      <w:r w:rsidRPr="00AA1A36">
        <w:rPr>
          <w:rFonts w:eastAsia="Times New Roman"/>
          <w:color w:val="000000" w:themeColor="text1"/>
          <w:spacing w:val="133"/>
          <w:szCs w:val="24"/>
        </w:rPr>
        <w:t xml:space="preserve"> </w:t>
      </w:r>
      <w:r w:rsidRPr="00AA1A36">
        <w:rPr>
          <w:rFonts w:eastAsia="Times New Roman"/>
          <w:b/>
          <w:bCs/>
          <w:color w:val="000000" w:themeColor="text1"/>
          <w:szCs w:val="24"/>
        </w:rPr>
        <w:t>2.</w:t>
      </w:r>
      <w:r w:rsidRPr="00AA1A36">
        <w:rPr>
          <w:rFonts w:eastAsia="Times New Roman"/>
          <w:color w:val="000000" w:themeColor="text1"/>
          <w:spacing w:val="134"/>
          <w:szCs w:val="24"/>
        </w:rPr>
        <w:t xml:space="preserve"> </w:t>
      </w:r>
      <w:r w:rsidRPr="00AA1A36">
        <w:rPr>
          <w:rFonts w:eastAsia="Times New Roman"/>
          <w:b/>
          <w:bCs/>
          <w:color w:val="000000" w:themeColor="text1"/>
          <w:spacing w:val="1"/>
          <w:szCs w:val="24"/>
        </w:rPr>
        <w:t>К</w:t>
      </w:r>
      <w:r w:rsidRPr="00AA1A36">
        <w:rPr>
          <w:rFonts w:eastAsia="Times New Roman"/>
          <w:b/>
          <w:bCs/>
          <w:color w:val="000000" w:themeColor="text1"/>
          <w:szCs w:val="24"/>
        </w:rPr>
        <w:t>о</w:t>
      </w:r>
      <w:r w:rsidRPr="00AA1A36">
        <w:rPr>
          <w:rFonts w:eastAsia="Times New Roman"/>
          <w:b/>
          <w:bCs/>
          <w:color w:val="000000" w:themeColor="text1"/>
          <w:spacing w:val="1"/>
          <w:szCs w:val="24"/>
        </w:rPr>
        <w:t>нц</w:t>
      </w:r>
      <w:r w:rsidRPr="00AA1A36">
        <w:rPr>
          <w:rFonts w:eastAsia="Times New Roman"/>
          <w:b/>
          <w:bCs/>
          <w:color w:val="000000" w:themeColor="text1"/>
          <w:szCs w:val="24"/>
        </w:rPr>
        <w:t>еп</w:t>
      </w:r>
      <w:r w:rsidRPr="00AA1A36">
        <w:rPr>
          <w:rFonts w:eastAsia="Times New Roman"/>
          <w:b/>
          <w:bCs/>
          <w:color w:val="000000" w:themeColor="text1"/>
          <w:spacing w:val="2"/>
          <w:szCs w:val="24"/>
        </w:rPr>
        <w:t>т</w:t>
      </w:r>
      <w:r w:rsidRPr="00AA1A36">
        <w:rPr>
          <w:rFonts w:eastAsia="Times New Roman"/>
          <w:b/>
          <w:bCs/>
          <w:color w:val="000000" w:themeColor="text1"/>
          <w:szCs w:val="24"/>
        </w:rPr>
        <w:t>уал</w:t>
      </w:r>
      <w:r w:rsidRPr="00AA1A36">
        <w:rPr>
          <w:rFonts w:eastAsia="Times New Roman"/>
          <w:b/>
          <w:bCs/>
          <w:color w:val="000000" w:themeColor="text1"/>
          <w:spacing w:val="-2"/>
          <w:szCs w:val="24"/>
        </w:rPr>
        <w:t>ь</w:t>
      </w:r>
      <w:r w:rsidRPr="00AA1A36">
        <w:rPr>
          <w:rFonts w:eastAsia="Times New Roman"/>
          <w:b/>
          <w:bCs/>
          <w:color w:val="000000" w:themeColor="text1"/>
          <w:szCs w:val="24"/>
        </w:rPr>
        <w:t>ные</w:t>
      </w:r>
      <w:r w:rsidRPr="00AA1A36">
        <w:rPr>
          <w:rFonts w:eastAsia="Times New Roman"/>
          <w:color w:val="000000" w:themeColor="text1"/>
          <w:spacing w:val="133"/>
          <w:szCs w:val="24"/>
        </w:rPr>
        <w:t xml:space="preserve"> </w:t>
      </w:r>
      <w:r w:rsidRPr="00AA1A36">
        <w:rPr>
          <w:rFonts w:eastAsia="Times New Roman"/>
          <w:b/>
          <w:bCs/>
          <w:color w:val="000000" w:themeColor="text1"/>
          <w:szCs w:val="24"/>
        </w:rPr>
        <w:t>основы</w:t>
      </w:r>
      <w:r w:rsidRPr="00AA1A36">
        <w:rPr>
          <w:rFonts w:eastAsia="Times New Roman"/>
          <w:color w:val="000000" w:themeColor="text1"/>
          <w:spacing w:val="134"/>
          <w:szCs w:val="24"/>
        </w:rPr>
        <w:t xml:space="preserve"> </w:t>
      </w:r>
      <w:r w:rsidRPr="00AA1A36">
        <w:rPr>
          <w:rFonts w:eastAsia="Times New Roman"/>
          <w:b/>
          <w:bCs/>
          <w:color w:val="000000" w:themeColor="text1"/>
          <w:szCs w:val="24"/>
        </w:rPr>
        <w:t>МСФО,</w:t>
      </w:r>
      <w:r w:rsidRPr="00AA1A36">
        <w:rPr>
          <w:rFonts w:eastAsia="Times New Roman"/>
          <w:color w:val="000000" w:themeColor="text1"/>
          <w:spacing w:val="133"/>
          <w:szCs w:val="24"/>
        </w:rPr>
        <w:t xml:space="preserve"> </w:t>
      </w:r>
      <w:r w:rsidRPr="00AA1A36">
        <w:rPr>
          <w:rFonts w:eastAsia="Times New Roman"/>
          <w:b/>
          <w:bCs/>
          <w:color w:val="000000" w:themeColor="text1"/>
          <w:szCs w:val="24"/>
        </w:rPr>
        <w:t>со</w:t>
      </w:r>
      <w:r w:rsidRPr="00AA1A36">
        <w:rPr>
          <w:rFonts w:eastAsia="Times New Roman"/>
          <w:b/>
          <w:bCs/>
          <w:color w:val="000000" w:themeColor="text1"/>
          <w:spacing w:val="-1"/>
          <w:szCs w:val="24"/>
        </w:rPr>
        <w:t>с</w:t>
      </w:r>
      <w:r w:rsidRPr="00AA1A36">
        <w:rPr>
          <w:rFonts w:eastAsia="Times New Roman"/>
          <w:b/>
          <w:bCs/>
          <w:color w:val="000000" w:themeColor="text1"/>
          <w:spacing w:val="1"/>
          <w:szCs w:val="24"/>
        </w:rPr>
        <w:t>т</w:t>
      </w:r>
      <w:r w:rsidRPr="00AA1A36">
        <w:rPr>
          <w:rFonts w:eastAsia="Times New Roman"/>
          <w:b/>
          <w:bCs/>
          <w:color w:val="000000" w:themeColor="text1"/>
          <w:szCs w:val="24"/>
        </w:rPr>
        <w:t>ав</w:t>
      </w:r>
      <w:r w:rsidRPr="00AA1A36">
        <w:rPr>
          <w:rFonts w:eastAsia="Times New Roman"/>
          <w:color w:val="000000" w:themeColor="text1"/>
          <w:spacing w:val="134"/>
          <w:szCs w:val="24"/>
        </w:rPr>
        <w:t xml:space="preserve"> </w:t>
      </w:r>
      <w:r w:rsidRPr="00AA1A36">
        <w:rPr>
          <w:rFonts w:eastAsia="Times New Roman"/>
          <w:b/>
          <w:bCs/>
          <w:color w:val="000000" w:themeColor="text1"/>
          <w:szCs w:val="24"/>
        </w:rPr>
        <w:t>и</w:t>
      </w:r>
      <w:r w:rsidRPr="00AA1A36">
        <w:rPr>
          <w:rFonts w:eastAsia="Times New Roman"/>
          <w:color w:val="000000" w:themeColor="text1"/>
          <w:spacing w:val="135"/>
          <w:szCs w:val="24"/>
        </w:rPr>
        <w:t xml:space="preserve"> </w:t>
      </w:r>
      <w:r w:rsidRPr="00AA1A36">
        <w:rPr>
          <w:rFonts w:eastAsia="Times New Roman"/>
          <w:b/>
          <w:bCs/>
          <w:color w:val="000000" w:themeColor="text1"/>
          <w:spacing w:val="1"/>
          <w:szCs w:val="24"/>
        </w:rPr>
        <w:t>п</w:t>
      </w:r>
      <w:r w:rsidRPr="00AA1A36">
        <w:rPr>
          <w:rFonts w:eastAsia="Times New Roman"/>
          <w:b/>
          <w:bCs/>
          <w:color w:val="000000" w:themeColor="text1"/>
          <w:szCs w:val="24"/>
        </w:rPr>
        <w:t>оря</w:t>
      </w:r>
      <w:r w:rsidRPr="00AA1A36">
        <w:rPr>
          <w:rFonts w:eastAsia="Times New Roman"/>
          <w:b/>
          <w:bCs/>
          <w:color w:val="000000" w:themeColor="text1"/>
          <w:spacing w:val="1"/>
          <w:szCs w:val="24"/>
        </w:rPr>
        <w:t>д</w:t>
      </w:r>
      <w:r w:rsidRPr="00AA1A36">
        <w:rPr>
          <w:rFonts w:eastAsia="Times New Roman"/>
          <w:b/>
          <w:bCs/>
          <w:color w:val="000000" w:themeColor="text1"/>
          <w:szCs w:val="24"/>
        </w:rPr>
        <w:t>ок</w:t>
      </w:r>
      <w:r w:rsidRPr="00AA1A36">
        <w:rPr>
          <w:rFonts w:eastAsia="Times New Roman"/>
          <w:color w:val="000000" w:themeColor="text1"/>
          <w:spacing w:val="135"/>
          <w:szCs w:val="24"/>
        </w:rPr>
        <w:t xml:space="preserve"> </w:t>
      </w:r>
      <w:r w:rsidRPr="00AA1A36">
        <w:rPr>
          <w:rFonts w:eastAsia="Times New Roman"/>
          <w:b/>
          <w:bCs/>
          <w:color w:val="000000" w:themeColor="text1"/>
          <w:spacing w:val="-1"/>
          <w:szCs w:val="24"/>
        </w:rPr>
        <w:t>п</w:t>
      </w:r>
      <w:r w:rsidRPr="00AA1A36">
        <w:rPr>
          <w:rFonts w:eastAsia="Times New Roman"/>
          <w:b/>
          <w:bCs/>
          <w:color w:val="000000" w:themeColor="text1"/>
          <w:szCs w:val="24"/>
        </w:rPr>
        <w:t>редс</w:t>
      </w:r>
      <w:r w:rsidRPr="00AA1A36">
        <w:rPr>
          <w:rFonts w:eastAsia="Times New Roman"/>
          <w:b/>
          <w:bCs/>
          <w:color w:val="000000" w:themeColor="text1"/>
          <w:spacing w:val="1"/>
          <w:szCs w:val="24"/>
        </w:rPr>
        <w:t>т</w:t>
      </w:r>
      <w:r w:rsidRPr="00AA1A36">
        <w:rPr>
          <w:rFonts w:eastAsia="Times New Roman"/>
          <w:b/>
          <w:bCs/>
          <w:color w:val="000000" w:themeColor="text1"/>
          <w:szCs w:val="24"/>
        </w:rPr>
        <w:t>авле</w:t>
      </w:r>
      <w:r w:rsidRPr="00AA1A36">
        <w:rPr>
          <w:rFonts w:eastAsia="Times New Roman"/>
          <w:b/>
          <w:bCs/>
          <w:color w:val="000000" w:themeColor="text1"/>
          <w:spacing w:val="-2"/>
          <w:szCs w:val="24"/>
        </w:rPr>
        <w:t>н</w:t>
      </w:r>
      <w:r w:rsidRPr="00AA1A36">
        <w:rPr>
          <w:rFonts w:eastAsia="Times New Roman"/>
          <w:b/>
          <w:bCs/>
          <w:color w:val="000000" w:themeColor="text1"/>
          <w:spacing w:val="-1"/>
          <w:szCs w:val="24"/>
        </w:rPr>
        <w:t>и</w:t>
      </w:r>
      <w:r w:rsidRPr="00AA1A36">
        <w:rPr>
          <w:rFonts w:eastAsia="Times New Roman"/>
          <w:b/>
          <w:bCs/>
          <w:color w:val="000000" w:themeColor="text1"/>
          <w:szCs w:val="24"/>
        </w:rPr>
        <w:t>я</w:t>
      </w:r>
      <w:r w:rsidRPr="00AA1A36">
        <w:rPr>
          <w:rFonts w:eastAsia="Times New Roman"/>
          <w:color w:val="000000" w:themeColor="text1"/>
          <w:szCs w:val="24"/>
        </w:rPr>
        <w:t xml:space="preserve"> </w:t>
      </w:r>
      <w:r w:rsidRPr="00AA1A36">
        <w:rPr>
          <w:rFonts w:eastAsia="Times New Roman"/>
          <w:b/>
          <w:bCs/>
          <w:color w:val="000000" w:themeColor="text1"/>
          <w:szCs w:val="24"/>
        </w:rPr>
        <w:t>о</w:t>
      </w:r>
      <w:r w:rsidRPr="00AA1A36">
        <w:rPr>
          <w:rFonts w:eastAsia="Times New Roman"/>
          <w:b/>
          <w:bCs/>
          <w:color w:val="000000" w:themeColor="text1"/>
          <w:spacing w:val="1"/>
          <w:szCs w:val="24"/>
        </w:rPr>
        <w:t>т</w:t>
      </w:r>
      <w:r w:rsidRPr="00AA1A36">
        <w:rPr>
          <w:rFonts w:eastAsia="Times New Roman"/>
          <w:b/>
          <w:bCs/>
          <w:color w:val="000000" w:themeColor="text1"/>
          <w:szCs w:val="24"/>
        </w:rPr>
        <w:t>чет</w:t>
      </w:r>
      <w:r w:rsidRPr="00AA1A36">
        <w:rPr>
          <w:rFonts w:eastAsia="Times New Roman"/>
          <w:b/>
          <w:bCs/>
          <w:color w:val="000000" w:themeColor="text1"/>
          <w:spacing w:val="1"/>
          <w:szCs w:val="24"/>
        </w:rPr>
        <w:t>н</w:t>
      </w:r>
      <w:r w:rsidRPr="00AA1A36">
        <w:rPr>
          <w:rFonts w:eastAsia="Times New Roman"/>
          <w:b/>
          <w:bCs/>
          <w:color w:val="000000" w:themeColor="text1"/>
          <w:szCs w:val="24"/>
        </w:rPr>
        <w:t>о</w:t>
      </w:r>
      <w:r w:rsidRPr="00AA1A36">
        <w:rPr>
          <w:rFonts w:eastAsia="Times New Roman"/>
          <w:b/>
          <w:bCs/>
          <w:color w:val="000000" w:themeColor="text1"/>
          <w:spacing w:val="-2"/>
          <w:szCs w:val="24"/>
        </w:rPr>
        <w:t>с</w:t>
      </w:r>
      <w:r w:rsidRPr="00AA1A36">
        <w:rPr>
          <w:rFonts w:eastAsia="Times New Roman"/>
          <w:b/>
          <w:bCs/>
          <w:color w:val="000000" w:themeColor="text1"/>
          <w:spacing w:val="1"/>
          <w:szCs w:val="24"/>
        </w:rPr>
        <w:t>т</w:t>
      </w:r>
      <w:r w:rsidRPr="00AA1A36">
        <w:rPr>
          <w:rFonts w:eastAsia="Times New Roman"/>
          <w:b/>
          <w:bCs/>
          <w:color w:val="000000" w:themeColor="text1"/>
          <w:szCs w:val="24"/>
        </w:rPr>
        <w:t>и,</w:t>
      </w:r>
      <w:r w:rsidRPr="00AA1A36">
        <w:rPr>
          <w:rFonts w:eastAsia="Times New Roman"/>
          <w:color w:val="000000" w:themeColor="text1"/>
          <w:spacing w:val="5"/>
          <w:szCs w:val="24"/>
        </w:rPr>
        <w:t xml:space="preserve"> </w:t>
      </w:r>
      <w:r w:rsidRPr="00AA1A36">
        <w:rPr>
          <w:rFonts w:eastAsia="Times New Roman"/>
          <w:b/>
          <w:bCs/>
          <w:color w:val="000000" w:themeColor="text1"/>
          <w:spacing w:val="-2"/>
          <w:szCs w:val="24"/>
        </w:rPr>
        <w:t>ф</w:t>
      </w:r>
      <w:r w:rsidRPr="00AA1A36">
        <w:rPr>
          <w:rFonts w:eastAsia="Times New Roman"/>
          <w:b/>
          <w:bCs/>
          <w:color w:val="000000" w:themeColor="text1"/>
          <w:szCs w:val="24"/>
        </w:rPr>
        <w:t>орми</w:t>
      </w:r>
      <w:r w:rsidRPr="00AA1A36">
        <w:rPr>
          <w:rFonts w:eastAsia="Times New Roman"/>
          <w:b/>
          <w:bCs/>
          <w:color w:val="000000" w:themeColor="text1"/>
          <w:spacing w:val="1"/>
          <w:szCs w:val="24"/>
        </w:rPr>
        <w:t>р</w:t>
      </w:r>
      <w:r w:rsidRPr="00AA1A36">
        <w:rPr>
          <w:rFonts w:eastAsia="Times New Roman"/>
          <w:b/>
          <w:bCs/>
          <w:color w:val="000000" w:themeColor="text1"/>
          <w:szCs w:val="24"/>
        </w:rPr>
        <w:t>у</w:t>
      </w:r>
      <w:r w:rsidRPr="00AA1A36">
        <w:rPr>
          <w:rFonts w:eastAsia="Times New Roman"/>
          <w:b/>
          <w:bCs/>
          <w:color w:val="000000" w:themeColor="text1"/>
          <w:spacing w:val="-2"/>
          <w:szCs w:val="24"/>
        </w:rPr>
        <w:t>е</w:t>
      </w:r>
      <w:r w:rsidRPr="00AA1A36">
        <w:rPr>
          <w:rFonts w:eastAsia="Times New Roman"/>
          <w:b/>
          <w:bCs/>
          <w:color w:val="000000" w:themeColor="text1"/>
          <w:szCs w:val="24"/>
        </w:rPr>
        <w:t>мой</w:t>
      </w:r>
      <w:r w:rsidRPr="00AA1A36">
        <w:rPr>
          <w:rFonts w:eastAsia="Times New Roman"/>
          <w:color w:val="000000" w:themeColor="text1"/>
          <w:spacing w:val="4"/>
          <w:szCs w:val="24"/>
        </w:rPr>
        <w:t xml:space="preserve"> </w:t>
      </w:r>
      <w:r w:rsidRPr="00AA1A36">
        <w:rPr>
          <w:rFonts w:eastAsia="Times New Roman"/>
          <w:b/>
          <w:bCs/>
          <w:color w:val="000000" w:themeColor="text1"/>
          <w:szCs w:val="24"/>
        </w:rPr>
        <w:t>в</w:t>
      </w:r>
      <w:r w:rsidRPr="00AA1A36">
        <w:rPr>
          <w:rFonts w:eastAsia="Times New Roman"/>
          <w:color w:val="000000" w:themeColor="text1"/>
          <w:spacing w:val="4"/>
          <w:szCs w:val="24"/>
        </w:rPr>
        <w:t xml:space="preserve"> </w:t>
      </w:r>
      <w:r w:rsidRPr="00AA1A36">
        <w:rPr>
          <w:rFonts w:eastAsia="Times New Roman"/>
          <w:b/>
          <w:bCs/>
          <w:color w:val="000000" w:themeColor="text1"/>
          <w:spacing w:val="-2"/>
          <w:szCs w:val="24"/>
        </w:rPr>
        <w:t>ф</w:t>
      </w:r>
      <w:r w:rsidRPr="00AA1A36">
        <w:rPr>
          <w:rFonts w:eastAsia="Times New Roman"/>
          <w:b/>
          <w:bCs/>
          <w:color w:val="000000" w:themeColor="text1"/>
          <w:szCs w:val="24"/>
        </w:rPr>
        <w:t>орма</w:t>
      </w:r>
      <w:r w:rsidRPr="00AA1A36">
        <w:rPr>
          <w:rFonts w:eastAsia="Times New Roman"/>
          <w:b/>
          <w:bCs/>
          <w:color w:val="000000" w:themeColor="text1"/>
          <w:spacing w:val="2"/>
          <w:szCs w:val="24"/>
        </w:rPr>
        <w:t>т</w:t>
      </w:r>
      <w:r w:rsidRPr="00AA1A36">
        <w:rPr>
          <w:rFonts w:eastAsia="Times New Roman"/>
          <w:b/>
          <w:bCs/>
          <w:color w:val="000000" w:themeColor="text1"/>
          <w:szCs w:val="24"/>
        </w:rPr>
        <w:t>е</w:t>
      </w:r>
      <w:r w:rsidRPr="00AA1A36">
        <w:rPr>
          <w:rFonts w:eastAsia="Times New Roman"/>
          <w:color w:val="000000" w:themeColor="text1"/>
          <w:spacing w:val="3"/>
          <w:szCs w:val="24"/>
        </w:rPr>
        <w:t xml:space="preserve"> </w:t>
      </w:r>
      <w:r w:rsidRPr="00AA1A36">
        <w:rPr>
          <w:rFonts w:eastAsia="Times New Roman"/>
          <w:b/>
          <w:bCs/>
          <w:color w:val="000000" w:themeColor="text1"/>
          <w:szCs w:val="24"/>
        </w:rPr>
        <w:t>МСФ</w:t>
      </w:r>
      <w:r w:rsidRPr="00AA1A36">
        <w:rPr>
          <w:rFonts w:eastAsia="Times New Roman"/>
          <w:b/>
          <w:bCs/>
          <w:color w:val="000000" w:themeColor="text1"/>
          <w:spacing w:val="5"/>
          <w:szCs w:val="24"/>
        </w:rPr>
        <w:t>О</w:t>
      </w:r>
      <w:r w:rsidRPr="00AA1A36">
        <w:rPr>
          <w:rFonts w:eastAsia="Times New Roman"/>
          <w:b/>
          <w:bCs/>
          <w:color w:val="000000" w:themeColor="text1"/>
          <w:szCs w:val="24"/>
        </w:rPr>
        <w:t>.</w:t>
      </w:r>
    </w:p>
    <w:p w:rsidR="00A828C5" w:rsidRPr="00AA1A36" w:rsidRDefault="00A828C5" w:rsidP="00A828C5">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2.1 Под доходом в МСФО понимается:</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увеличение экономических выгод;</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уменьшение экономических выгод;</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ресурсы, от которых ожидаются экономические выгоды.</w:t>
      </w:r>
    </w:p>
    <w:p w:rsidR="00A828C5" w:rsidRPr="00AA1A36" w:rsidRDefault="00A828C5" w:rsidP="00A828C5">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2.2 Метод начисления по МСФО состоит:</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в начислении задолженности поставщиков и покупателей</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в начислении заработной платы;</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 признании результатов операции по факту её совершения независимо от движения денежных средств.</w:t>
      </w:r>
    </w:p>
    <w:p w:rsidR="00A828C5" w:rsidRPr="00AA1A36" w:rsidRDefault="00A828C5" w:rsidP="00A828C5">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2.3 Под расходом в МСФО понимается:</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уменьшение экономических выгод;</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увеличение экономических выгод;</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в) погашение обязательств;</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выбытие активов.</w:t>
      </w:r>
    </w:p>
    <w:p w:rsidR="00A828C5" w:rsidRPr="00AA1A36" w:rsidRDefault="00A828C5" w:rsidP="00A828C5">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2.4 Обязательства по МСФО это:</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уменьшение экономических выгод;</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задолженность компании, урегулирование которой приведет к оттоку экономических выгод в будущем;</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заемные источники средств.</w:t>
      </w:r>
    </w:p>
    <w:p w:rsidR="00A828C5" w:rsidRPr="00AA1A36" w:rsidRDefault="00A828C5" w:rsidP="00A828C5">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2.5 Капитал по МСФО это:</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часть активов компании за вычетом её обязательств;</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приращение экономических выгод;</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часть активов компании;</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часть пассивов компании.</w:t>
      </w:r>
    </w:p>
    <w:p w:rsidR="00A828C5" w:rsidRPr="00AA1A36" w:rsidRDefault="00A828C5" w:rsidP="00A828C5">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2.6 Принцип осмотрительности по МСФО означает:</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большую готовность к признанию доходов, чем расходов;</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большую готовность к признанию расходов, чем доходов в отчетности;</w:t>
      </w:r>
    </w:p>
    <w:p w:rsidR="00A828C5" w:rsidRPr="00AA1A36" w:rsidRDefault="00A828C5"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большую готовность к признанию расходов,</w:t>
      </w:r>
      <w:r w:rsidR="001613DA" w:rsidRPr="00AA1A36">
        <w:rPr>
          <w:rFonts w:eastAsia="Calibri"/>
          <w:color w:val="000000" w:themeColor="text1"/>
          <w:sz w:val="24"/>
          <w:szCs w:val="24"/>
        </w:rPr>
        <w:t xml:space="preserve"> чем обязательств в отчетности.</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2.7 Метод отражения расходов по характеру затрат используется при составлении:</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9E237D" w:rsidRPr="00AA1A36">
        <w:rPr>
          <w:rFonts w:eastAsia="Calibri"/>
          <w:color w:val="000000" w:themeColor="text1"/>
          <w:sz w:val="24"/>
          <w:szCs w:val="24"/>
        </w:rPr>
        <w:t xml:space="preserve"> </w:t>
      </w:r>
      <w:r w:rsidRPr="00AA1A36">
        <w:rPr>
          <w:rFonts w:eastAsia="Calibri"/>
          <w:color w:val="000000" w:themeColor="text1"/>
          <w:sz w:val="24"/>
          <w:szCs w:val="24"/>
        </w:rPr>
        <w:t>бухгалтерского баланса</w:t>
      </w:r>
      <w:r w:rsidR="009E237D" w:rsidRPr="00AA1A36">
        <w:rPr>
          <w:rFonts w:eastAsia="Calibri"/>
          <w:color w:val="000000" w:themeColor="text1"/>
          <w:sz w:val="24"/>
          <w:szCs w:val="24"/>
        </w:rPr>
        <w:t>;</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9E237D" w:rsidRPr="00AA1A36">
        <w:rPr>
          <w:rFonts w:eastAsia="Calibri"/>
          <w:color w:val="000000" w:themeColor="text1"/>
          <w:sz w:val="24"/>
          <w:szCs w:val="24"/>
        </w:rPr>
        <w:t xml:space="preserve"> </w:t>
      </w:r>
      <w:r w:rsidRPr="00AA1A36">
        <w:rPr>
          <w:rFonts w:eastAsia="Calibri"/>
          <w:color w:val="000000" w:themeColor="text1"/>
          <w:sz w:val="24"/>
          <w:szCs w:val="24"/>
        </w:rPr>
        <w:t>отчета и финансовых результатах</w:t>
      </w:r>
      <w:r w:rsidR="009E237D" w:rsidRPr="00AA1A36">
        <w:rPr>
          <w:rFonts w:eastAsia="Calibri"/>
          <w:color w:val="000000" w:themeColor="text1"/>
          <w:sz w:val="24"/>
          <w:szCs w:val="24"/>
        </w:rPr>
        <w:t>;</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отчетах об изменениях капитала</w:t>
      </w:r>
      <w:r w:rsidR="009E237D" w:rsidRPr="00AA1A36">
        <w:rPr>
          <w:rFonts w:eastAsia="Calibri"/>
          <w:color w:val="000000" w:themeColor="text1"/>
          <w:sz w:val="24"/>
          <w:szCs w:val="24"/>
        </w:rPr>
        <w:t>;</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отчета о движении денежных средств</w:t>
      </w:r>
      <w:r w:rsidR="009E237D" w:rsidRPr="00AA1A36">
        <w:rPr>
          <w:rFonts w:eastAsia="Calibri"/>
          <w:color w:val="000000" w:themeColor="text1"/>
          <w:sz w:val="24"/>
          <w:szCs w:val="24"/>
        </w:rPr>
        <w:t>.</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2.8 В бухгалтерском балансе согласно МСФО 1 не отражаются:</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9E237D" w:rsidRPr="00AA1A36">
        <w:rPr>
          <w:rFonts w:eastAsia="Calibri"/>
          <w:color w:val="000000" w:themeColor="text1"/>
          <w:sz w:val="24"/>
          <w:szCs w:val="24"/>
        </w:rPr>
        <w:t xml:space="preserve"> </w:t>
      </w:r>
      <w:r w:rsidRPr="00AA1A36">
        <w:rPr>
          <w:rFonts w:eastAsia="Calibri"/>
          <w:color w:val="000000" w:themeColor="text1"/>
          <w:sz w:val="24"/>
          <w:szCs w:val="24"/>
        </w:rPr>
        <w:t>отложенные налоговые обязательства</w:t>
      </w:r>
      <w:r w:rsidR="009E237D" w:rsidRPr="00AA1A36">
        <w:rPr>
          <w:rFonts w:eastAsia="Calibri"/>
          <w:color w:val="000000" w:themeColor="text1"/>
          <w:sz w:val="24"/>
          <w:szCs w:val="24"/>
        </w:rPr>
        <w:t>;</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9E237D" w:rsidRPr="00AA1A36">
        <w:rPr>
          <w:rFonts w:eastAsia="Calibri"/>
          <w:color w:val="000000" w:themeColor="text1"/>
          <w:sz w:val="24"/>
          <w:szCs w:val="24"/>
        </w:rPr>
        <w:t xml:space="preserve"> </w:t>
      </w:r>
      <w:r w:rsidRPr="00AA1A36">
        <w:rPr>
          <w:rFonts w:eastAsia="Calibri"/>
          <w:color w:val="000000" w:themeColor="text1"/>
          <w:sz w:val="24"/>
          <w:szCs w:val="24"/>
        </w:rPr>
        <w:t>доля меньшинства</w:t>
      </w:r>
      <w:r w:rsidR="009E237D" w:rsidRPr="00AA1A36">
        <w:rPr>
          <w:rFonts w:eastAsia="Calibri"/>
          <w:color w:val="000000" w:themeColor="text1"/>
          <w:sz w:val="24"/>
          <w:szCs w:val="24"/>
        </w:rPr>
        <w:t>;</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финансовые активы</w:t>
      </w:r>
      <w:r w:rsidR="009E237D" w:rsidRPr="00AA1A36">
        <w:rPr>
          <w:rFonts w:eastAsia="Calibri"/>
          <w:color w:val="000000" w:themeColor="text1"/>
          <w:sz w:val="24"/>
          <w:szCs w:val="24"/>
        </w:rPr>
        <w:t>;</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9E237D" w:rsidRPr="00AA1A36">
        <w:rPr>
          <w:rFonts w:eastAsia="Calibri"/>
          <w:color w:val="000000" w:themeColor="text1"/>
          <w:sz w:val="24"/>
          <w:szCs w:val="24"/>
        </w:rPr>
        <w:t xml:space="preserve"> </w:t>
      </w:r>
      <w:r w:rsidRPr="00AA1A36">
        <w:rPr>
          <w:rFonts w:eastAsia="Calibri"/>
          <w:color w:val="000000" w:themeColor="text1"/>
          <w:sz w:val="24"/>
          <w:szCs w:val="24"/>
        </w:rPr>
        <w:t>административные расходы</w:t>
      </w:r>
      <w:r w:rsidR="009E237D" w:rsidRPr="00AA1A36">
        <w:rPr>
          <w:rFonts w:eastAsia="Calibri"/>
          <w:color w:val="000000" w:themeColor="text1"/>
          <w:sz w:val="24"/>
          <w:szCs w:val="24"/>
        </w:rPr>
        <w:t>.</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2.9 МСФО 29:</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9E237D" w:rsidRPr="00AA1A36">
        <w:rPr>
          <w:rFonts w:eastAsia="Calibri"/>
          <w:color w:val="000000" w:themeColor="text1"/>
          <w:sz w:val="24"/>
          <w:szCs w:val="24"/>
        </w:rPr>
        <w:t xml:space="preserve"> </w:t>
      </w:r>
      <w:r w:rsidRPr="00AA1A36">
        <w:rPr>
          <w:rFonts w:eastAsia="Calibri"/>
          <w:color w:val="000000" w:themeColor="text1"/>
          <w:sz w:val="24"/>
          <w:szCs w:val="24"/>
        </w:rPr>
        <w:t>определяет условия переоценки внеоборотных активов</w:t>
      </w:r>
      <w:r w:rsidR="009E237D" w:rsidRPr="00AA1A36">
        <w:rPr>
          <w:rFonts w:eastAsia="Calibri"/>
          <w:color w:val="000000" w:themeColor="text1"/>
          <w:sz w:val="24"/>
          <w:szCs w:val="24"/>
        </w:rPr>
        <w:t>;</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9E237D" w:rsidRPr="00AA1A36">
        <w:rPr>
          <w:rFonts w:eastAsia="Calibri"/>
          <w:color w:val="000000" w:themeColor="text1"/>
          <w:sz w:val="24"/>
          <w:szCs w:val="24"/>
        </w:rPr>
        <w:t xml:space="preserve"> </w:t>
      </w:r>
      <w:r w:rsidRPr="00AA1A36">
        <w:rPr>
          <w:rFonts w:eastAsia="Calibri"/>
          <w:color w:val="000000" w:themeColor="text1"/>
          <w:sz w:val="24"/>
          <w:szCs w:val="24"/>
        </w:rPr>
        <w:t>определяет порядок перерасчета показателей отче</w:t>
      </w:r>
      <w:r w:rsidR="009E237D" w:rsidRPr="00AA1A36">
        <w:rPr>
          <w:rFonts w:eastAsia="Calibri"/>
          <w:color w:val="000000" w:themeColor="text1"/>
          <w:sz w:val="24"/>
          <w:szCs w:val="24"/>
        </w:rPr>
        <w:t>тности в условиях гиперинфляции;</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требует корректировки на изменение индекса цен всех активов предприятия</w:t>
      </w:r>
      <w:r w:rsidR="009E237D" w:rsidRPr="00AA1A36">
        <w:rPr>
          <w:rFonts w:eastAsia="Calibri"/>
          <w:color w:val="000000" w:themeColor="text1"/>
          <w:sz w:val="24"/>
          <w:szCs w:val="24"/>
        </w:rPr>
        <w:t>.</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2.10 Активы по МСФО – это…</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9E237D" w:rsidRPr="00AA1A36">
        <w:rPr>
          <w:rFonts w:eastAsia="Calibri"/>
          <w:color w:val="000000" w:themeColor="text1"/>
          <w:sz w:val="24"/>
          <w:szCs w:val="24"/>
        </w:rPr>
        <w:t xml:space="preserve"> </w:t>
      </w:r>
      <w:r w:rsidR="00B94A0D" w:rsidRPr="00AA1A36">
        <w:rPr>
          <w:rFonts w:eastAsia="Calibri"/>
          <w:color w:val="000000" w:themeColor="text1"/>
          <w:sz w:val="24"/>
          <w:szCs w:val="24"/>
        </w:rPr>
        <w:t>приращение экономических выгод</w:t>
      </w:r>
      <w:r w:rsidR="009E237D" w:rsidRPr="00AA1A36">
        <w:rPr>
          <w:rFonts w:eastAsia="Calibri"/>
          <w:color w:val="000000" w:themeColor="text1"/>
          <w:sz w:val="24"/>
          <w:szCs w:val="24"/>
        </w:rPr>
        <w:t>;</w:t>
      </w:r>
    </w:p>
    <w:p w:rsidR="00B94A0D" w:rsidRPr="00AA1A36" w:rsidRDefault="00B94A0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9E237D" w:rsidRPr="00AA1A36">
        <w:rPr>
          <w:rFonts w:eastAsia="Calibri"/>
          <w:color w:val="000000" w:themeColor="text1"/>
          <w:sz w:val="24"/>
          <w:szCs w:val="24"/>
        </w:rPr>
        <w:t xml:space="preserve"> </w:t>
      </w:r>
      <w:r w:rsidRPr="00AA1A36">
        <w:rPr>
          <w:rFonts w:eastAsia="Calibri"/>
          <w:color w:val="000000" w:themeColor="text1"/>
          <w:sz w:val="24"/>
          <w:szCs w:val="24"/>
        </w:rPr>
        <w:t>ресурсы, от которых компания ожидает притока экономических выгод в будущем</w:t>
      </w:r>
      <w:r w:rsidR="009E237D" w:rsidRPr="00AA1A36">
        <w:rPr>
          <w:rFonts w:eastAsia="Calibri"/>
          <w:color w:val="000000" w:themeColor="text1"/>
          <w:sz w:val="24"/>
          <w:szCs w:val="24"/>
        </w:rPr>
        <w:t>;</w:t>
      </w:r>
    </w:p>
    <w:p w:rsidR="00B94A0D" w:rsidRPr="00AA1A36" w:rsidRDefault="00B94A0D"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ресурсы, от которых ожидается отток экономических выгод в будущем</w:t>
      </w:r>
      <w:r w:rsidR="009E237D" w:rsidRPr="00AA1A36">
        <w:rPr>
          <w:rFonts w:eastAsia="Calibri"/>
          <w:color w:val="000000" w:themeColor="text1"/>
          <w:sz w:val="24"/>
          <w:szCs w:val="24"/>
        </w:rPr>
        <w:t>.</w:t>
      </w:r>
    </w:p>
    <w:p w:rsidR="00B94A0D" w:rsidRPr="00AA1A36" w:rsidRDefault="00B94A0D"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2.11 В отчете о прибылях и убытках по МСФО 1 </w:t>
      </w:r>
      <w:r w:rsidR="009F66EB" w:rsidRPr="00AA1A36">
        <w:rPr>
          <w:rFonts w:eastAsia="Calibri"/>
          <w:color w:val="000000" w:themeColor="text1"/>
          <w:sz w:val="24"/>
          <w:szCs w:val="24"/>
        </w:rPr>
        <w:t>характеризуются</w:t>
      </w:r>
      <w:r w:rsidRPr="00AA1A36">
        <w:rPr>
          <w:rFonts w:eastAsia="Calibri"/>
          <w:color w:val="000000" w:themeColor="text1"/>
          <w:sz w:val="24"/>
          <w:szCs w:val="24"/>
        </w:rPr>
        <w:t>:</w:t>
      </w:r>
    </w:p>
    <w:p w:rsidR="00B94A0D" w:rsidRPr="00AA1A36" w:rsidRDefault="00B94A0D"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9E237D" w:rsidRPr="00AA1A36">
        <w:rPr>
          <w:rFonts w:eastAsia="Calibri"/>
          <w:color w:val="000000" w:themeColor="text1"/>
          <w:sz w:val="24"/>
          <w:szCs w:val="24"/>
        </w:rPr>
        <w:t xml:space="preserve"> </w:t>
      </w:r>
      <w:r w:rsidRPr="00AA1A36">
        <w:rPr>
          <w:rFonts w:eastAsia="Calibri"/>
          <w:color w:val="000000" w:themeColor="text1"/>
          <w:sz w:val="24"/>
          <w:szCs w:val="24"/>
        </w:rPr>
        <w:t>ф</w:t>
      </w:r>
      <w:r w:rsidR="009E237D" w:rsidRPr="00AA1A36">
        <w:rPr>
          <w:rFonts w:eastAsia="Calibri"/>
          <w:color w:val="000000" w:themeColor="text1"/>
          <w:sz w:val="24"/>
          <w:szCs w:val="24"/>
        </w:rPr>
        <w:t>инансовое положение предприятия;</w:t>
      </w:r>
    </w:p>
    <w:p w:rsidR="00B94A0D" w:rsidRPr="00AA1A36" w:rsidRDefault="00B94A0D"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9E237D" w:rsidRPr="00AA1A36">
        <w:rPr>
          <w:rFonts w:eastAsia="Calibri"/>
          <w:color w:val="000000" w:themeColor="text1"/>
          <w:sz w:val="24"/>
          <w:szCs w:val="24"/>
        </w:rPr>
        <w:t xml:space="preserve"> </w:t>
      </w:r>
      <w:r w:rsidRPr="00AA1A36">
        <w:rPr>
          <w:rFonts w:eastAsia="Calibri"/>
          <w:color w:val="000000" w:themeColor="text1"/>
          <w:sz w:val="24"/>
          <w:szCs w:val="24"/>
        </w:rPr>
        <w:t>доходы и расходы</w:t>
      </w:r>
      <w:r w:rsidR="009E237D" w:rsidRPr="00AA1A36">
        <w:rPr>
          <w:rFonts w:eastAsia="Calibri"/>
          <w:color w:val="000000" w:themeColor="text1"/>
          <w:sz w:val="24"/>
          <w:szCs w:val="24"/>
        </w:rPr>
        <w:t>;</w:t>
      </w:r>
    </w:p>
    <w:p w:rsidR="00B94A0D" w:rsidRPr="00AA1A36" w:rsidRDefault="00B94A0D"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финансовые результаты деятельности предприятия.</w:t>
      </w:r>
    </w:p>
    <w:p w:rsidR="00B94A0D" w:rsidRPr="00AA1A36" w:rsidRDefault="00B94A0D"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2.12 Временные счета в соответствии с МСФО:</w:t>
      </w:r>
    </w:p>
    <w:p w:rsidR="00B94A0D" w:rsidRPr="00AA1A36" w:rsidRDefault="00B94A0D"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9E237D" w:rsidRPr="00AA1A36">
        <w:rPr>
          <w:rFonts w:eastAsia="Calibri"/>
          <w:color w:val="000000" w:themeColor="text1"/>
          <w:sz w:val="24"/>
          <w:szCs w:val="24"/>
        </w:rPr>
        <w:t xml:space="preserve"> </w:t>
      </w:r>
      <w:r w:rsidRPr="00AA1A36">
        <w:rPr>
          <w:rFonts w:eastAsia="Calibri"/>
          <w:color w:val="000000" w:themeColor="text1"/>
          <w:sz w:val="24"/>
          <w:szCs w:val="24"/>
        </w:rPr>
        <w:t>активы, обязательства, капитал</w:t>
      </w:r>
      <w:r w:rsidR="009E237D" w:rsidRPr="00AA1A36">
        <w:rPr>
          <w:rFonts w:eastAsia="Calibri"/>
          <w:color w:val="000000" w:themeColor="text1"/>
          <w:sz w:val="24"/>
          <w:szCs w:val="24"/>
        </w:rPr>
        <w:t>;</w:t>
      </w:r>
    </w:p>
    <w:p w:rsidR="00B94A0D" w:rsidRPr="00AA1A36" w:rsidRDefault="00B94A0D"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9E237D" w:rsidRPr="00AA1A36">
        <w:rPr>
          <w:rFonts w:eastAsia="Calibri"/>
          <w:color w:val="000000" w:themeColor="text1"/>
          <w:sz w:val="24"/>
          <w:szCs w:val="24"/>
        </w:rPr>
        <w:t xml:space="preserve"> </w:t>
      </w:r>
      <w:r w:rsidRPr="00AA1A36">
        <w:rPr>
          <w:rFonts w:eastAsia="Calibri"/>
          <w:color w:val="000000" w:themeColor="text1"/>
          <w:sz w:val="24"/>
          <w:szCs w:val="24"/>
        </w:rPr>
        <w:t>доходы, расходы, прибыли и убытки</w:t>
      </w:r>
      <w:r w:rsidR="009E237D" w:rsidRPr="00AA1A36">
        <w:rPr>
          <w:rFonts w:eastAsia="Calibri"/>
          <w:color w:val="000000" w:themeColor="text1"/>
          <w:sz w:val="24"/>
          <w:szCs w:val="24"/>
        </w:rPr>
        <w:t>;</w:t>
      </w:r>
    </w:p>
    <w:p w:rsidR="00B94A0D" w:rsidRPr="00AA1A36" w:rsidRDefault="00B94A0D"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доходы, расходы</w:t>
      </w:r>
      <w:r w:rsidR="009E237D" w:rsidRPr="00AA1A36">
        <w:rPr>
          <w:rFonts w:eastAsia="Calibri"/>
          <w:color w:val="000000" w:themeColor="text1"/>
          <w:sz w:val="24"/>
          <w:szCs w:val="24"/>
        </w:rPr>
        <w:t>;</w:t>
      </w:r>
    </w:p>
    <w:p w:rsidR="00B94A0D" w:rsidRPr="00AA1A36" w:rsidRDefault="00B94A0D"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9E237D" w:rsidRPr="00AA1A36">
        <w:rPr>
          <w:rFonts w:eastAsia="Calibri"/>
          <w:color w:val="000000" w:themeColor="text1"/>
          <w:sz w:val="24"/>
          <w:szCs w:val="24"/>
        </w:rPr>
        <w:t xml:space="preserve"> </w:t>
      </w:r>
      <w:r w:rsidRPr="00AA1A36">
        <w:rPr>
          <w:rFonts w:eastAsia="Calibri"/>
          <w:color w:val="000000" w:themeColor="text1"/>
          <w:sz w:val="24"/>
          <w:szCs w:val="24"/>
        </w:rPr>
        <w:t>прибыли и убытки.</w:t>
      </w:r>
    </w:p>
    <w:p w:rsidR="00B94A0D" w:rsidRPr="00AA1A36" w:rsidRDefault="00B94A0D"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2.13 Понятие учетной политики в МСФО трактуется как: </w:t>
      </w:r>
    </w:p>
    <w:p w:rsidR="00B94A0D" w:rsidRPr="00AA1A36" w:rsidRDefault="00B94A0D"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9E237D" w:rsidRPr="00AA1A36">
        <w:rPr>
          <w:rFonts w:eastAsia="Calibri"/>
          <w:color w:val="000000" w:themeColor="text1"/>
          <w:sz w:val="24"/>
          <w:szCs w:val="24"/>
        </w:rPr>
        <w:t xml:space="preserve"> </w:t>
      </w:r>
      <w:r w:rsidRPr="00AA1A36">
        <w:rPr>
          <w:rFonts w:eastAsia="Calibri"/>
          <w:color w:val="000000" w:themeColor="text1"/>
          <w:sz w:val="24"/>
          <w:szCs w:val="24"/>
        </w:rPr>
        <w:t xml:space="preserve">избранная организацией система учетных мероприятий, направленных на достижение </w:t>
      </w:r>
      <w:r w:rsidR="009E5428" w:rsidRPr="00AA1A36">
        <w:rPr>
          <w:rFonts w:eastAsia="Calibri"/>
          <w:color w:val="000000" w:themeColor="text1"/>
          <w:sz w:val="24"/>
          <w:szCs w:val="24"/>
        </w:rPr>
        <w:t>ее целей и задач</w:t>
      </w:r>
      <w:r w:rsidR="009E237D" w:rsidRPr="00AA1A36">
        <w:rPr>
          <w:rFonts w:eastAsia="Calibri"/>
          <w:color w:val="000000" w:themeColor="text1"/>
          <w:sz w:val="24"/>
          <w:szCs w:val="24"/>
        </w:rPr>
        <w:t>;</w:t>
      </w:r>
      <w:r w:rsidR="009E5428" w:rsidRPr="00AA1A36">
        <w:rPr>
          <w:rFonts w:eastAsia="Calibri"/>
          <w:color w:val="000000" w:themeColor="text1"/>
          <w:sz w:val="24"/>
          <w:szCs w:val="24"/>
        </w:rPr>
        <w:t xml:space="preserve"> </w:t>
      </w:r>
    </w:p>
    <w:p w:rsidR="009E5428" w:rsidRPr="00AA1A36" w:rsidRDefault="009E5428"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определение основных принципов и критериев (допущений и требований) используемых при ведении</w:t>
      </w:r>
      <w:r w:rsidR="009E237D" w:rsidRPr="00AA1A36">
        <w:rPr>
          <w:rFonts w:eastAsia="Calibri"/>
          <w:color w:val="000000" w:themeColor="text1"/>
          <w:sz w:val="24"/>
          <w:szCs w:val="24"/>
        </w:rPr>
        <w:t xml:space="preserve"> учета и составления отчетности;</w:t>
      </w:r>
    </w:p>
    <w:p w:rsidR="009E5428" w:rsidRPr="00AA1A36" w:rsidRDefault="009E5428"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конкретные принципы, основы, условия, правила и практика, принятые компанией для подготовки и пред</w:t>
      </w:r>
      <w:r w:rsidR="009E237D" w:rsidRPr="00AA1A36">
        <w:rPr>
          <w:rFonts w:eastAsia="Calibri"/>
          <w:color w:val="000000" w:themeColor="text1"/>
          <w:sz w:val="24"/>
          <w:szCs w:val="24"/>
        </w:rPr>
        <w:t>ставления финансовой отчетности;</w:t>
      </w:r>
    </w:p>
    <w:p w:rsidR="009E5428" w:rsidRPr="00AA1A36" w:rsidRDefault="009E5428"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9E237D" w:rsidRPr="00AA1A36">
        <w:rPr>
          <w:rFonts w:eastAsia="Calibri"/>
          <w:color w:val="000000" w:themeColor="text1"/>
          <w:sz w:val="24"/>
          <w:szCs w:val="24"/>
        </w:rPr>
        <w:t xml:space="preserve"> </w:t>
      </w:r>
      <w:r w:rsidRPr="00AA1A36">
        <w:rPr>
          <w:rFonts w:eastAsia="Calibri"/>
          <w:color w:val="000000" w:themeColor="text1"/>
          <w:sz w:val="24"/>
          <w:szCs w:val="24"/>
        </w:rPr>
        <w:t>совокупность способов ведения бухгалтерского учета.</w:t>
      </w:r>
    </w:p>
    <w:p w:rsidR="009E5428" w:rsidRPr="00AA1A36" w:rsidRDefault="009E5428"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2.14 Цель финансовой отчетности состоит в представлении всего перечисленного ниже, за исключением:</w:t>
      </w:r>
    </w:p>
    <w:p w:rsidR="009E5428" w:rsidRPr="00AA1A36" w:rsidRDefault="009E5428"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9E237D" w:rsidRPr="00AA1A36">
        <w:rPr>
          <w:rFonts w:eastAsia="Calibri"/>
          <w:color w:val="000000" w:themeColor="text1"/>
          <w:sz w:val="24"/>
          <w:szCs w:val="24"/>
        </w:rPr>
        <w:t xml:space="preserve"> </w:t>
      </w:r>
      <w:r w:rsidRPr="00AA1A36">
        <w:rPr>
          <w:rFonts w:eastAsia="Calibri"/>
          <w:color w:val="000000" w:themeColor="text1"/>
          <w:sz w:val="24"/>
          <w:szCs w:val="24"/>
        </w:rPr>
        <w:t>финансового положения</w:t>
      </w:r>
      <w:r w:rsidR="009E237D" w:rsidRPr="00AA1A36">
        <w:rPr>
          <w:rFonts w:eastAsia="Calibri"/>
          <w:color w:val="000000" w:themeColor="text1"/>
          <w:sz w:val="24"/>
          <w:szCs w:val="24"/>
        </w:rPr>
        <w:t>;</w:t>
      </w:r>
    </w:p>
    <w:p w:rsidR="009E5428" w:rsidRPr="00AA1A36" w:rsidRDefault="009E5428"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9E237D" w:rsidRPr="00AA1A36">
        <w:rPr>
          <w:rFonts w:eastAsia="Calibri"/>
          <w:color w:val="000000" w:themeColor="text1"/>
          <w:sz w:val="24"/>
          <w:szCs w:val="24"/>
        </w:rPr>
        <w:t xml:space="preserve"> </w:t>
      </w:r>
      <w:r w:rsidRPr="00AA1A36">
        <w:rPr>
          <w:rFonts w:eastAsia="Calibri"/>
          <w:color w:val="000000" w:themeColor="text1"/>
          <w:sz w:val="24"/>
          <w:szCs w:val="24"/>
        </w:rPr>
        <w:t>изменений финансового положения компании</w:t>
      </w:r>
      <w:r w:rsidR="009E237D" w:rsidRPr="00AA1A36">
        <w:rPr>
          <w:rFonts w:eastAsia="Calibri"/>
          <w:color w:val="000000" w:themeColor="text1"/>
          <w:sz w:val="24"/>
          <w:szCs w:val="24"/>
        </w:rPr>
        <w:t>;</w:t>
      </w:r>
    </w:p>
    <w:p w:rsidR="009E5428" w:rsidRPr="00AA1A36" w:rsidRDefault="009E5428"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результатов деятельности</w:t>
      </w:r>
      <w:r w:rsidR="009E237D" w:rsidRPr="00AA1A36">
        <w:rPr>
          <w:rFonts w:eastAsia="Calibri"/>
          <w:color w:val="000000" w:themeColor="text1"/>
          <w:sz w:val="24"/>
          <w:szCs w:val="24"/>
        </w:rPr>
        <w:t>;</w:t>
      </w:r>
    </w:p>
    <w:p w:rsidR="009E5428" w:rsidRPr="00AA1A36" w:rsidRDefault="009E5428"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г)</w:t>
      </w:r>
      <w:r w:rsidR="009E237D" w:rsidRPr="00AA1A36">
        <w:rPr>
          <w:rFonts w:eastAsia="Calibri"/>
          <w:color w:val="000000" w:themeColor="text1"/>
          <w:sz w:val="24"/>
          <w:szCs w:val="24"/>
        </w:rPr>
        <w:t xml:space="preserve"> </w:t>
      </w:r>
      <w:r w:rsidRPr="00AA1A36">
        <w:rPr>
          <w:rFonts w:eastAsia="Calibri"/>
          <w:color w:val="000000" w:themeColor="text1"/>
          <w:sz w:val="24"/>
          <w:szCs w:val="24"/>
        </w:rPr>
        <w:t>эффективности управления</w:t>
      </w:r>
      <w:r w:rsidR="009E237D" w:rsidRPr="00AA1A36">
        <w:rPr>
          <w:rFonts w:eastAsia="Calibri"/>
          <w:color w:val="000000" w:themeColor="text1"/>
          <w:sz w:val="24"/>
          <w:szCs w:val="24"/>
        </w:rPr>
        <w:t>.</w:t>
      </w:r>
    </w:p>
    <w:p w:rsidR="009E5428" w:rsidRPr="00AA1A36" w:rsidRDefault="009E5428"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2.15 В соответствии с МСФО, в бухгалтерском балансе в разделе активов необходимо указывать все перечисленные ниже статьи, за исключением:</w:t>
      </w:r>
    </w:p>
    <w:p w:rsidR="009E5428" w:rsidRPr="00AA1A36" w:rsidRDefault="009E5428"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9E237D" w:rsidRPr="00AA1A36">
        <w:rPr>
          <w:rFonts w:eastAsia="Calibri"/>
          <w:color w:val="000000" w:themeColor="text1"/>
          <w:sz w:val="24"/>
          <w:szCs w:val="24"/>
        </w:rPr>
        <w:t xml:space="preserve"> основных средств;</w:t>
      </w:r>
    </w:p>
    <w:p w:rsidR="009E5428" w:rsidRPr="00AA1A36" w:rsidRDefault="009E5428"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9E237D" w:rsidRPr="00AA1A36">
        <w:rPr>
          <w:rFonts w:eastAsia="Calibri"/>
          <w:color w:val="000000" w:themeColor="text1"/>
          <w:sz w:val="24"/>
          <w:szCs w:val="24"/>
        </w:rPr>
        <w:t xml:space="preserve"> убытков;</w:t>
      </w:r>
    </w:p>
    <w:p w:rsidR="009E5428" w:rsidRPr="00AA1A36" w:rsidRDefault="009E5428"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денежных средств</w:t>
      </w:r>
      <w:r w:rsidR="009E237D" w:rsidRPr="00AA1A36">
        <w:rPr>
          <w:rFonts w:eastAsia="Calibri"/>
          <w:color w:val="000000" w:themeColor="text1"/>
          <w:sz w:val="24"/>
          <w:szCs w:val="24"/>
        </w:rPr>
        <w:t>;</w:t>
      </w:r>
      <w:r w:rsidRPr="00AA1A36">
        <w:rPr>
          <w:rFonts w:eastAsia="Calibri"/>
          <w:color w:val="000000" w:themeColor="text1"/>
          <w:sz w:val="24"/>
          <w:szCs w:val="24"/>
        </w:rPr>
        <w:t xml:space="preserve"> </w:t>
      </w:r>
    </w:p>
    <w:p w:rsidR="009E5428" w:rsidRPr="00AA1A36" w:rsidRDefault="009E5428"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9E237D" w:rsidRPr="00AA1A36">
        <w:rPr>
          <w:rFonts w:eastAsia="Calibri"/>
          <w:color w:val="000000" w:themeColor="text1"/>
          <w:sz w:val="24"/>
          <w:szCs w:val="24"/>
        </w:rPr>
        <w:t xml:space="preserve"> </w:t>
      </w:r>
      <w:r w:rsidRPr="00AA1A36">
        <w:rPr>
          <w:rFonts w:eastAsia="Calibri"/>
          <w:color w:val="000000" w:themeColor="text1"/>
          <w:sz w:val="24"/>
          <w:szCs w:val="24"/>
        </w:rPr>
        <w:t>нематериальных активов.</w:t>
      </w:r>
    </w:p>
    <w:p w:rsidR="00A97ED2" w:rsidRPr="00AA1A36" w:rsidRDefault="009E5428"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2.16</w:t>
      </w:r>
      <w:r w:rsidR="00A97ED2" w:rsidRPr="00AA1A36">
        <w:rPr>
          <w:rFonts w:eastAsia="Calibri"/>
          <w:color w:val="000000" w:themeColor="text1"/>
          <w:sz w:val="24"/>
          <w:szCs w:val="24"/>
        </w:rPr>
        <w:t xml:space="preserve"> В промежуточной отчетности: </w:t>
      </w:r>
    </w:p>
    <w:p w:rsidR="00A97ED2" w:rsidRPr="00AA1A36" w:rsidRDefault="00A97ED2"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9E237D" w:rsidRPr="00AA1A36">
        <w:rPr>
          <w:rFonts w:eastAsia="Calibri"/>
          <w:color w:val="000000" w:themeColor="text1"/>
          <w:sz w:val="24"/>
          <w:szCs w:val="24"/>
        </w:rPr>
        <w:t xml:space="preserve"> </w:t>
      </w:r>
      <w:r w:rsidRPr="00AA1A36">
        <w:rPr>
          <w:rFonts w:eastAsia="Calibri"/>
          <w:color w:val="000000" w:themeColor="text1"/>
          <w:sz w:val="24"/>
          <w:szCs w:val="24"/>
        </w:rPr>
        <w:t>должны быть предоставлены все основные финансовые отчетности</w:t>
      </w:r>
      <w:r w:rsidR="009E237D" w:rsidRPr="00AA1A36">
        <w:rPr>
          <w:rFonts w:eastAsia="Calibri"/>
          <w:color w:val="000000" w:themeColor="text1"/>
          <w:sz w:val="24"/>
          <w:szCs w:val="24"/>
        </w:rPr>
        <w:t xml:space="preserve"> за промежуточный период;</w:t>
      </w:r>
    </w:p>
    <w:p w:rsidR="00A97ED2" w:rsidRPr="00AA1A36" w:rsidRDefault="00A97ED2"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9E237D" w:rsidRPr="00AA1A36">
        <w:rPr>
          <w:rFonts w:eastAsia="Calibri"/>
          <w:color w:val="000000" w:themeColor="text1"/>
          <w:sz w:val="24"/>
          <w:szCs w:val="24"/>
        </w:rPr>
        <w:t xml:space="preserve"> </w:t>
      </w:r>
      <w:r w:rsidRPr="00AA1A36">
        <w:rPr>
          <w:rFonts w:eastAsia="Calibri"/>
          <w:color w:val="000000" w:themeColor="text1"/>
          <w:sz w:val="24"/>
          <w:szCs w:val="24"/>
        </w:rPr>
        <w:t>должны быть предоставлены только бухгалтерский баланс и отчет о прибылях и убытках за промежуточный период</w:t>
      </w:r>
      <w:r w:rsidR="009E237D" w:rsidRPr="00AA1A36">
        <w:rPr>
          <w:rFonts w:eastAsia="Calibri"/>
          <w:color w:val="000000" w:themeColor="text1"/>
          <w:sz w:val="24"/>
          <w:szCs w:val="24"/>
        </w:rPr>
        <w:t>;</w:t>
      </w:r>
      <w:r w:rsidRPr="00AA1A36">
        <w:rPr>
          <w:rFonts w:eastAsia="Calibri"/>
          <w:color w:val="000000" w:themeColor="text1"/>
          <w:sz w:val="24"/>
          <w:szCs w:val="24"/>
        </w:rPr>
        <w:t xml:space="preserve"> </w:t>
      </w:r>
    </w:p>
    <w:p w:rsidR="009E5428" w:rsidRPr="00AA1A36" w:rsidRDefault="00A97ED2"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выбор отчетов, предоставляемых в промежуточной финансовой отчетности, осуществляет менеджмент компании</w:t>
      </w:r>
      <w:r w:rsidR="009E237D" w:rsidRPr="00AA1A36">
        <w:rPr>
          <w:rFonts w:eastAsia="Calibri"/>
          <w:color w:val="000000" w:themeColor="text1"/>
          <w:sz w:val="24"/>
          <w:szCs w:val="24"/>
        </w:rPr>
        <w:t>;</w:t>
      </w:r>
    </w:p>
    <w:p w:rsidR="00A97ED2" w:rsidRPr="00AA1A36" w:rsidRDefault="00A97ED2"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в).</w:t>
      </w:r>
    </w:p>
    <w:p w:rsidR="00A97ED2" w:rsidRPr="00AA1A36" w:rsidRDefault="00A97ED2" w:rsidP="00A97ED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2.17 В бухгалтерском балансе величина капитала равна: </w:t>
      </w:r>
    </w:p>
    <w:p w:rsidR="00A97ED2" w:rsidRPr="00AA1A36" w:rsidRDefault="00A97ED2" w:rsidP="00A97ED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9E237D" w:rsidRPr="00AA1A36">
        <w:rPr>
          <w:rFonts w:eastAsia="Calibri"/>
          <w:color w:val="000000" w:themeColor="text1"/>
          <w:sz w:val="24"/>
          <w:szCs w:val="24"/>
        </w:rPr>
        <w:t xml:space="preserve"> </w:t>
      </w:r>
      <w:r w:rsidRPr="00AA1A36">
        <w:rPr>
          <w:rFonts w:eastAsia="Calibri"/>
          <w:color w:val="000000" w:themeColor="text1"/>
          <w:sz w:val="24"/>
          <w:szCs w:val="24"/>
        </w:rPr>
        <w:t>Активы+Обязательства</w:t>
      </w:r>
      <w:r w:rsidR="009E237D" w:rsidRPr="00AA1A36">
        <w:rPr>
          <w:rFonts w:eastAsia="Calibri"/>
          <w:color w:val="000000" w:themeColor="text1"/>
          <w:sz w:val="24"/>
          <w:szCs w:val="24"/>
        </w:rPr>
        <w:t>;</w:t>
      </w:r>
    </w:p>
    <w:p w:rsidR="00A97ED2" w:rsidRPr="00AA1A36" w:rsidRDefault="00A97ED2" w:rsidP="00A97ED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9E237D" w:rsidRPr="00AA1A36">
        <w:rPr>
          <w:rFonts w:eastAsia="Calibri"/>
          <w:color w:val="000000" w:themeColor="text1"/>
          <w:sz w:val="24"/>
          <w:szCs w:val="24"/>
        </w:rPr>
        <w:t xml:space="preserve"> </w:t>
      </w:r>
      <w:r w:rsidRPr="00AA1A36">
        <w:rPr>
          <w:rFonts w:eastAsia="Calibri"/>
          <w:color w:val="000000" w:themeColor="text1"/>
          <w:sz w:val="24"/>
          <w:szCs w:val="24"/>
        </w:rPr>
        <w:t>Активы-Обязательства</w:t>
      </w:r>
      <w:r w:rsidR="009E237D" w:rsidRPr="00AA1A36">
        <w:rPr>
          <w:rFonts w:eastAsia="Calibri"/>
          <w:color w:val="000000" w:themeColor="text1"/>
          <w:sz w:val="24"/>
          <w:szCs w:val="24"/>
        </w:rPr>
        <w:t>;</w:t>
      </w:r>
    </w:p>
    <w:p w:rsidR="00A97ED2" w:rsidRPr="00AA1A36" w:rsidRDefault="00A97ED2" w:rsidP="00A97ED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Активы+Пассивы</w:t>
      </w:r>
      <w:r w:rsidR="009E237D" w:rsidRPr="00AA1A36">
        <w:rPr>
          <w:rFonts w:eastAsia="Calibri"/>
          <w:color w:val="000000" w:themeColor="text1"/>
          <w:sz w:val="24"/>
          <w:szCs w:val="24"/>
        </w:rPr>
        <w:t>;</w:t>
      </w:r>
    </w:p>
    <w:p w:rsidR="004426E0" w:rsidRPr="00AA1A36" w:rsidRDefault="00A97ED2" w:rsidP="004426E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9E237D" w:rsidRPr="00AA1A36">
        <w:rPr>
          <w:rFonts w:eastAsia="Calibri"/>
          <w:color w:val="000000" w:themeColor="text1"/>
          <w:sz w:val="24"/>
          <w:szCs w:val="24"/>
        </w:rPr>
        <w:t xml:space="preserve"> </w:t>
      </w:r>
      <w:r w:rsidRPr="00AA1A36">
        <w:rPr>
          <w:rFonts w:eastAsia="Calibri"/>
          <w:color w:val="000000" w:themeColor="text1"/>
          <w:sz w:val="24"/>
          <w:szCs w:val="24"/>
        </w:rPr>
        <w:t>Активы-Пассивы</w:t>
      </w:r>
      <w:r w:rsidR="009E237D" w:rsidRPr="00AA1A36">
        <w:rPr>
          <w:rFonts w:eastAsia="Calibri"/>
          <w:color w:val="000000" w:themeColor="text1"/>
          <w:sz w:val="24"/>
          <w:szCs w:val="24"/>
        </w:rPr>
        <w:t>.</w:t>
      </w:r>
    </w:p>
    <w:p w:rsidR="004426E0" w:rsidRPr="00AA1A36" w:rsidRDefault="004426E0" w:rsidP="004426E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2.18 Что из нижеперечисленного не относится к критериям гиперинфляции согласно МСФО:</w:t>
      </w:r>
    </w:p>
    <w:p w:rsidR="004426E0" w:rsidRPr="00AA1A36" w:rsidRDefault="004426E0" w:rsidP="004426E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уровень инфляции за три года составил 100 и более процентов;</w:t>
      </w:r>
    </w:p>
    <w:p w:rsidR="005A6014" w:rsidRPr="00AA1A36" w:rsidRDefault="004426E0"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б) население страны в целом предпочитает держать </w:t>
      </w:r>
      <w:r w:rsidR="005A6014" w:rsidRPr="00AA1A36">
        <w:rPr>
          <w:rFonts w:eastAsia="Calibri"/>
          <w:color w:val="000000" w:themeColor="text1"/>
          <w:sz w:val="24"/>
          <w:szCs w:val="24"/>
        </w:rPr>
        <w:t>свое состояние в неденежных активах</w:t>
      </w:r>
    </w:p>
    <w:p w:rsidR="005A6014" w:rsidRPr="00AA1A36" w:rsidRDefault="005A6014"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изменение ценовых пропорций в связи с реструктуризацией экономики;</w:t>
      </w:r>
    </w:p>
    <w:p w:rsidR="005A6014" w:rsidRPr="00AA1A36" w:rsidRDefault="005A6014"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учетные банковские ставки и заработная плата привязаны к покупательной способности денежной единицы;</w:t>
      </w:r>
    </w:p>
    <w:p w:rsidR="005A6014" w:rsidRPr="00AA1A36" w:rsidRDefault="005A6014"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д) все ответы верны.</w:t>
      </w:r>
    </w:p>
    <w:p w:rsidR="005A6014" w:rsidRPr="00AA1A36" w:rsidRDefault="005A6014"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2.19 МСФО характеризуют гиперинфляцию следующими условиями:</w:t>
      </w:r>
    </w:p>
    <w:p w:rsidR="005A6014" w:rsidRPr="00AA1A36" w:rsidRDefault="005A6014"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совокупный рост инфляции за три года равен более 100%, население хранит сбережения в неденежной форме или относительно стабильной иностранной валюте;</w:t>
      </w:r>
    </w:p>
    <w:p w:rsidR="005A6014" w:rsidRPr="00AA1A36" w:rsidRDefault="005A6014"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б) население считает денежные суммы в относительно стабильной </w:t>
      </w:r>
      <w:r w:rsidR="00471E1A" w:rsidRPr="00AA1A36">
        <w:rPr>
          <w:rFonts w:eastAsia="Calibri"/>
          <w:color w:val="000000" w:themeColor="text1"/>
          <w:sz w:val="24"/>
          <w:szCs w:val="24"/>
        </w:rPr>
        <w:t>иностранной</w:t>
      </w:r>
      <w:r w:rsidRPr="00AA1A36">
        <w:rPr>
          <w:rFonts w:eastAsia="Calibri"/>
          <w:color w:val="000000" w:themeColor="text1"/>
          <w:sz w:val="24"/>
          <w:szCs w:val="24"/>
        </w:rPr>
        <w:t xml:space="preserve"> валюте; продажи и кредит производятся с учетом компенсации предполагаемой потери покупательной способности в течении срока кредита;</w:t>
      </w:r>
    </w:p>
    <w:p w:rsidR="005A6014" w:rsidRPr="00AA1A36" w:rsidRDefault="005A6014"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продажа товаров в кредит не производится;</w:t>
      </w:r>
    </w:p>
    <w:p w:rsidR="005A6014" w:rsidRPr="00AA1A36" w:rsidRDefault="005A6014"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б)</w:t>
      </w:r>
    </w:p>
    <w:p w:rsidR="005A6014" w:rsidRPr="00AA1A36" w:rsidRDefault="005A6014"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2.20 В международной бухгалтерской практике денежными средствами считаются:</w:t>
      </w:r>
    </w:p>
    <w:p w:rsidR="005A6014" w:rsidRPr="00AA1A36" w:rsidRDefault="005A6014"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собственной денежная наличность (касса) и остатки средств на счетах в банке;</w:t>
      </w:r>
    </w:p>
    <w:p w:rsidR="005A6014" w:rsidRPr="00AA1A36" w:rsidRDefault="005A6014"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денежные эквиваленты (</w:t>
      </w:r>
      <w:r w:rsidR="00471E1A" w:rsidRPr="00AA1A36">
        <w:rPr>
          <w:rFonts w:eastAsia="Calibri"/>
          <w:color w:val="000000" w:themeColor="text1"/>
          <w:sz w:val="24"/>
          <w:szCs w:val="24"/>
        </w:rPr>
        <w:t>высоколиквидные краткосрочные вложения в рыночные ценные бумаги);</w:t>
      </w:r>
    </w:p>
    <w:p w:rsidR="00471E1A" w:rsidRPr="00AA1A36" w:rsidRDefault="00471E1A"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денежные средства на расчетных, валютных и специальных счетах в банках;</w:t>
      </w:r>
    </w:p>
    <w:p w:rsidR="00D7616F" w:rsidRPr="00AA1A36" w:rsidRDefault="00471E1A"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б).</w:t>
      </w:r>
    </w:p>
    <w:p w:rsidR="00B1349F" w:rsidRPr="00AA1A36" w:rsidRDefault="00B1349F"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2.21 </w:t>
      </w:r>
      <w:r w:rsidR="00D542D8" w:rsidRPr="00AA1A36">
        <w:rPr>
          <w:rFonts w:eastAsia="Calibri"/>
          <w:color w:val="000000" w:themeColor="text1"/>
          <w:sz w:val="24"/>
          <w:szCs w:val="24"/>
        </w:rPr>
        <w:t xml:space="preserve">По МСФО 1 форма баланса: </w:t>
      </w:r>
    </w:p>
    <w:p w:rsidR="00D542D8" w:rsidRPr="00AA1A36" w:rsidRDefault="00D542D8"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жестоко регламентирована;</w:t>
      </w:r>
    </w:p>
    <w:p w:rsidR="00D542D8" w:rsidRPr="00AA1A36" w:rsidRDefault="00D542D8"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определен перечень элементов, которые должны быть отражены как минимум;</w:t>
      </w:r>
    </w:p>
    <w:p w:rsidR="00D542D8" w:rsidRPr="00AA1A36" w:rsidRDefault="00D542D8"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не регламентирована.</w:t>
      </w:r>
    </w:p>
    <w:p w:rsidR="00D542D8" w:rsidRPr="00AA1A36" w:rsidRDefault="00D542D8"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2.22 Согласно МСФО 1 отчетный период, как правило, составляет:</w:t>
      </w:r>
    </w:p>
    <w:p w:rsidR="00D542D8" w:rsidRPr="00AA1A36" w:rsidRDefault="00D542D8"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год;</w:t>
      </w:r>
    </w:p>
    <w:p w:rsidR="00D542D8" w:rsidRPr="00AA1A36" w:rsidRDefault="00D542D8"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полугодие;</w:t>
      </w:r>
    </w:p>
    <w:p w:rsidR="00D542D8" w:rsidRPr="00AA1A36" w:rsidRDefault="00D542D8"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квартал;</w:t>
      </w:r>
    </w:p>
    <w:p w:rsidR="00D542D8" w:rsidRPr="00AA1A36" w:rsidRDefault="00D542D8"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месяц.</w:t>
      </w:r>
    </w:p>
    <w:p w:rsidR="00D542D8" w:rsidRPr="00AA1A36" w:rsidRDefault="00D542D8"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2.23 В отчет об изменениях капитала согласно МСФО не включается информация о: </w:t>
      </w:r>
    </w:p>
    <w:p w:rsidR="00D542D8" w:rsidRPr="00AA1A36" w:rsidRDefault="00D542D8"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резервном капитале;</w:t>
      </w:r>
    </w:p>
    <w:p w:rsidR="00D542D8" w:rsidRPr="00AA1A36" w:rsidRDefault="00D542D8"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резервных предстоящих расходов и платежей;</w:t>
      </w:r>
    </w:p>
    <w:p w:rsidR="00D542D8" w:rsidRPr="00AA1A36" w:rsidRDefault="00D542D8"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в) результатах переоценки внеоборотных активов. </w:t>
      </w:r>
    </w:p>
    <w:p w:rsidR="00D542D8" w:rsidRPr="00AA1A36" w:rsidRDefault="00D542D8"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2.24 Доля меньшинства по МСФО 1 – это:</w:t>
      </w:r>
    </w:p>
    <w:p w:rsidR="00D542D8" w:rsidRPr="00AA1A36" w:rsidRDefault="00D542D8"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часть капитала, принадлежащая материнской компании;</w:t>
      </w:r>
    </w:p>
    <w:p w:rsidR="00D542D8" w:rsidRPr="00AA1A36" w:rsidRDefault="00D542D8"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часть капитала, не принадлежащая материнской компании;</w:t>
      </w:r>
    </w:p>
    <w:p w:rsidR="00D542D8" w:rsidRPr="00AA1A36" w:rsidRDefault="00D542D8"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доля в капитале и чистых результатах, которая принадлежит дочерним компаниям и которой материнская компания не владеет напрямую.</w:t>
      </w:r>
    </w:p>
    <w:p w:rsidR="00D542D8" w:rsidRPr="00AA1A36" w:rsidRDefault="00D542D8"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2.25 По МСФО 1 обязательными формами отчетности являются:</w:t>
      </w:r>
    </w:p>
    <w:p w:rsidR="00D542D8" w:rsidRPr="00AA1A36" w:rsidRDefault="00D542D8"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бухгалтерский баланс;</w:t>
      </w:r>
    </w:p>
    <w:p w:rsidR="00D542D8" w:rsidRPr="00AA1A36" w:rsidRDefault="00D542D8"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б) </w:t>
      </w:r>
      <w:r w:rsidR="00760EE7" w:rsidRPr="00AA1A36">
        <w:rPr>
          <w:rFonts w:eastAsia="Calibri"/>
          <w:color w:val="000000" w:themeColor="text1"/>
          <w:sz w:val="24"/>
          <w:szCs w:val="24"/>
        </w:rPr>
        <w:t>бухгалтерский баланс и отчет о финансовых результатах;</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бухгалтерский баланс, отчет о финансовых результатах, отчет об изменениях капитала, отчет о движении денежных средств, пояснительная записка.</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д) отчет о прибылях и убытках, отчет об изменениях капитала.</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2.26 Согласно МСФО 7 отчет о движении средств может составляться:</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только прямым налогом;</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прямым или косвенным методом;</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методом функции затрат.</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2.27 Денежные эквиваленты – это:</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краткосрочные высоколиквидные финансовые вложения;</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деньги в кассе;</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средства на расчетных и валютных счетах;</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краткосрочные займы.</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2.28 Цель финансовой отчетности по МСФО состоит в: </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обеспечении информацией администрации компании;</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составлении сводной отчетности ТНК;</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обеспечение информацией о деятельности компании внешних показателей.</w:t>
      </w:r>
    </w:p>
    <w:p w:rsidR="00760EE7" w:rsidRPr="00AA1A36" w:rsidRDefault="00760EE7"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2.29 Денежные активы согласно МСФО 29:</w:t>
      </w:r>
    </w:p>
    <w:p w:rsidR="00760EE7" w:rsidRPr="00AA1A36" w:rsidRDefault="00760EE7"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не пересчитываются на отчетную дату;</w:t>
      </w:r>
    </w:p>
    <w:p w:rsidR="00760EE7" w:rsidRPr="00AA1A36" w:rsidRDefault="00760EE7"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пересчитываются с учетом изменений индекса цен</w:t>
      </w:r>
      <w:r w:rsidR="00E225D4" w:rsidRPr="00AA1A36">
        <w:rPr>
          <w:rFonts w:eastAsia="Calibri"/>
          <w:color w:val="000000" w:themeColor="text1"/>
          <w:sz w:val="24"/>
          <w:szCs w:val="24"/>
        </w:rPr>
        <w:t>;</w:t>
      </w:r>
    </w:p>
    <w:p w:rsidR="00E225D4" w:rsidRPr="00AA1A36" w:rsidRDefault="00E225D4"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пересчитываются средства только на валютных счетах.</w:t>
      </w:r>
    </w:p>
    <w:p w:rsidR="00E225D4" w:rsidRPr="00AA1A36" w:rsidRDefault="00E225D4"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2.30 Понятие учетной политики в МСФО трактуется как:</w:t>
      </w:r>
    </w:p>
    <w:p w:rsidR="00E225D4" w:rsidRPr="00AA1A36" w:rsidRDefault="00E225D4"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конкретные принципы, основы, условия, правила и практика, принятые компанией для подготовки и представления финансовой отчетности;</w:t>
      </w:r>
    </w:p>
    <w:p w:rsidR="00E225D4" w:rsidRPr="00AA1A36" w:rsidRDefault="00E225D4"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совокупность способов ведения бухгалтерского учета, применяемых предприятием;</w:t>
      </w:r>
    </w:p>
    <w:p w:rsidR="00E225D4" w:rsidRPr="00AA1A36" w:rsidRDefault="00E225D4"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средства реализации учетных целей путем выбора адекватных им моделей бухгалтерского отражения;</w:t>
      </w:r>
    </w:p>
    <w:p w:rsidR="00E225D4" w:rsidRPr="00AA1A36" w:rsidRDefault="00E225D4"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б) и в).</w:t>
      </w:r>
    </w:p>
    <w:p w:rsidR="00E225D4" w:rsidRPr="00AA1A36" w:rsidRDefault="00E225D4"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2.31 Непрерывность деятельности означает, что:</w:t>
      </w:r>
    </w:p>
    <w:p w:rsidR="00E225D4" w:rsidRPr="00AA1A36" w:rsidRDefault="00E225D4"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предприятие будет непрерывно получать прибыль;</w:t>
      </w:r>
    </w:p>
    <w:p w:rsidR="00E225D4" w:rsidRPr="00AA1A36" w:rsidRDefault="00E225D4"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предприятие будет действовать в обозримом будущем;</w:t>
      </w:r>
    </w:p>
    <w:p w:rsidR="00E225D4" w:rsidRPr="00AA1A36" w:rsidRDefault="00E225D4"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предприятие нормально действует;</w:t>
      </w:r>
    </w:p>
    <w:p w:rsidR="00E225D4" w:rsidRPr="00AA1A36" w:rsidRDefault="00E225D4"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г) можно иметь дело только с предприятием, которым не угрожает банкротство </w:t>
      </w:r>
    </w:p>
    <w:p w:rsidR="00E225D4" w:rsidRPr="00AA1A36" w:rsidRDefault="00E225D4"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д) верно б) и в).</w:t>
      </w:r>
    </w:p>
    <w:p w:rsidR="00E225D4" w:rsidRPr="00AA1A36" w:rsidRDefault="00E225D4" w:rsidP="00E225D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2.32 Согласно </w:t>
      </w:r>
      <w:r w:rsidR="00043725" w:rsidRPr="00AA1A36">
        <w:rPr>
          <w:rFonts w:eastAsia="Calibri"/>
          <w:color w:val="000000" w:themeColor="text1"/>
          <w:sz w:val="24"/>
          <w:szCs w:val="24"/>
        </w:rPr>
        <w:t>концепции поддержания финансового капитала,</w:t>
      </w:r>
      <w:r w:rsidRPr="00AA1A36">
        <w:rPr>
          <w:rFonts w:eastAsia="Calibri"/>
          <w:color w:val="000000" w:themeColor="text1"/>
          <w:sz w:val="24"/>
          <w:szCs w:val="24"/>
        </w:rPr>
        <w:t xml:space="preserve"> прибыль считается полученной, если:</w:t>
      </w:r>
    </w:p>
    <w:p w:rsidR="00043725" w:rsidRPr="00AA1A36" w:rsidRDefault="00E225D4" w:rsidP="00E225D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существуют притоки активов, превышающие возврат капитала;</w:t>
      </w:r>
    </w:p>
    <w:p w:rsidR="00043725" w:rsidRPr="00AA1A36" w:rsidRDefault="00043725" w:rsidP="00E225D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физическая производительность в конце периода больше, чем в начале;</w:t>
      </w:r>
    </w:p>
    <w:p w:rsidR="00043725" w:rsidRPr="00AA1A36" w:rsidRDefault="00043725" w:rsidP="00E225D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верно а) и б);</w:t>
      </w:r>
    </w:p>
    <w:p w:rsidR="00E225D4" w:rsidRPr="00AA1A36" w:rsidRDefault="00043725" w:rsidP="00E225D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г) нет правильного ответа. </w:t>
      </w:r>
      <w:r w:rsidR="00E225D4" w:rsidRPr="00AA1A36">
        <w:rPr>
          <w:rFonts w:eastAsia="Calibri"/>
          <w:color w:val="000000" w:themeColor="text1"/>
          <w:sz w:val="24"/>
          <w:szCs w:val="24"/>
        </w:rPr>
        <w:t xml:space="preserve"> </w:t>
      </w:r>
    </w:p>
    <w:p w:rsidR="00471E1A" w:rsidRPr="00AA1A36" w:rsidRDefault="00471E1A" w:rsidP="00471E1A">
      <w:pPr>
        <w:spacing w:after="0" w:line="240" w:lineRule="auto"/>
        <w:ind w:firstLine="993"/>
        <w:jc w:val="both"/>
        <w:rPr>
          <w:rFonts w:eastAsia="Calibri"/>
          <w:color w:val="000000" w:themeColor="text1"/>
          <w:sz w:val="24"/>
          <w:szCs w:val="24"/>
        </w:rPr>
      </w:pPr>
    </w:p>
    <w:p w:rsidR="00471E1A" w:rsidRPr="00AA1A36" w:rsidRDefault="00471E1A" w:rsidP="00471E1A">
      <w:pPr>
        <w:spacing w:after="0" w:line="240" w:lineRule="auto"/>
        <w:ind w:firstLine="993"/>
        <w:jc w:val="both"/>
        <w:rPr>
          <w:rFonts w:eastAsia="Calibri"/>
          <w:color w:val="000000" w:themeColor="text1"/>
          <w:sz w:val="24"/>
          <w:szCs w:val="24"/>
        </w:rPr>
      </w:pPr>
    </w:p>
    <w:p w:rsidR="00D7616F" w:rsidRPr="00AA1A36" w:rsidRDefault="00D7616F" w:rsidP="0050582D">
      <w:pPr>
        <w:pStyle w:val="ReportMain"/>
        <w:suppressAutoHyphens/>
        <w:ind w:firstLine="425"/>
        <w:jc w:val="both"/>
        <w:rPr>
          <w:rFonts w:eastAsia="Times New Roman"/>
          <w:b/>
          <w:bCs/>
          <w:color w:val="000000" w:themeColor="text1"/>
          <w:szCs w:val="24"/>
        </w:rPr>
      </w:pPr>
      <w:r w:rsidRPr="00AA1A36">
        <w:rPr>
          <w:rFonts w:eastAsia="Times New Roman"/>
          <w:b/>
          <w:bCs/>
          <w:color w:val="000000" w:themeColor="text1"/>
          <w:spacing w:val="-2"/>
          <w:szCs w:val="24"/>
        </w:rPr>
        <w:t>Р</w:t>
      </w:r>
      <w:r w:rsidRPr="00AA1A36">
        <w:rPr>
          <w:rFonts w:eastAsia="Times New Roman"/>
          <w:b/>
          <w:bCs/>
          <w:color w:val="000000" w:themeColor="text1"/>
          <w:szCs w:val="24"/>
        </w:rPr>
        <w:t>аздел</w:t>
      </w:r>
      <w:r w:rsidRPr="00AA1A36">
        <w:rPr>
          <w:rFonts w:eastAsia="Times New Roman"/>
          <w:color w:val="000000" w:themeColor="text1"/>
          <w:spacing w:val="70"/>
          <w:szCs w:val="24"/>
        </w:rPr>
        <w:t xml:space="preserve"> </w:t>
      </w:r>
      <w:r w:rsidRPr="00AA1A36">
        <w:rPr>
          <w:rFonts w:eastAsia="Times New Roman"/>
          <w:b/>
          <w:bCs/>
          <w:color w:val="000000" w:themeColor="text1"/>
          <w:szCs w:val="24"/>
        </w:rPr>
        <w:t>№</w:t>
      </w:r>
      <w:r w:rsidRPr="00AA1A36">
        <w:rPr>
          <w:rFonts w:eastAsia="Times New Roman"/>
          <w:color w:val="000000" w:themeColor="text1"/>
          <w:spacing w:val="68"/>
          <w:szCs w:val="24"/>
        </w:rPr>
        <w:t xml:space="preserve"> </w:t>
      </w:r>
      <w:r w:rsidRPr="00AA1A36">
        <w:rPr>
          <w:rFonts w:eastAsia="Times New Roman"/>
          <w:b/>
          <w:bCs/>
          <w:color w:val="000000" w:themeColor="text1"/>
          <w:szCs w:val="24"/>
        </w:rPr>
        <w:t>3.</w:t>
      </w:r>
      <w:r w:rsidRPr="00AA1A36">
        <w:rPr>
          <w:rFonts w:eastAsia="Times New Roman"/>
          <w:color w:val="000000" w:themeColor="text1"/>
          <w:spacing w:val="70"/>
          <w:szCs w:val="24"/>
        </w:rPr>
        <w:t xml:space="preserve"> </w:t>
      </w:r>
      <w:r w:rsidRPr="00AA1A36">
        <w:rPr>
          <w:rFonts w:eastAsia="Times New Roman"/>
          <w:b/>
          <w:bCs/>
          <w:color w:val="000000" w:themeColor="text1"/>
          <w:szCs w:val="24"/>
        </w:rPr>
        <w:t>По</w:t>
      </w:r>
      <w:r w:rsidRPr="00AA1A36">
        <w:rPr>
          <w:rFonts w:eastAsia="Times New Roman"/>
          <w:b/>
          <w:bCs/>
          <w:color w:val="000000" w:themeColor="text1"/>
          <w:spacing w:val="1"/>
          <w:szCs w:val="24"/>
        </w:rPr>
        <w:t>р</w:t>
      </w:r>
      <w:r w:rsidRPr="00AA1A36">
        <w:rPr>
          <w:rFonts w:eastAsia="Times New Roman"/>
          <w:b/>
          <w:bCs/>
          <w:color w:val="000000" w:themeColor="text1"/>
          <w:szCs w:val="24"/>
        </w:rPr>
        <w:t>я</w:t>
      </w:r>
      <w:r w:rsidRPr="00AA1A36">
        <w:rPr>
          <w:rFonts w:eastAsia="Times New Roman"/>
          <w:b/>
          <w:bCs/>
          <w:color w:val="000000" w:themeColor="text1"/>
          <w:spacing w:val="1"/>
          <w:szCs w:val="24"/>
        </w:rPr>
        <w:t>д</w:t>
      </w:r>
      <w:r w:rsidRPr="00AA1A36">
        <w:rPr>
          <w:rFonts w:eastAsia="Times New Roman"/>
          <w:b/>
          <w:bCs/>
          <w:color w:val="000000" w:themeColor="text1"/>
          <w:szCs w:val="24"/>
        </w:rPr>
        <w:t>ок</w:t>
      </w:r>
      <w:r w:rsidRPr="00AA1A36">
        <w:rPr>
          <w:rFonts w:eastAsia="Times New Roman"/>
          <w:color w:val="000000" w:themeColor="text1"/>
          <w:spacing w:val="70"/>
          <w:szCs w:val="24"/>
        </w:rPr>
        <w:t xml:space="preserve"> </w:t>
      </w:r>
      <w:r w:rsidRPr="00AA1A36">
        <w:rPr>
          <w:rFonts w:eastAsia="Times New Roman"/>
          <w:b/>
          <w:bCs/>
          <w:color w:val="000000" w:themeColor="text1"/>
          <w:szCs w:val="24"/>
        </w:rPr>
        <w:t>отра</w:t>
      </w:r>
      <w:r w:rsidRPr="00AA1A36">
        <w:rPr>
          <w:rFonts w:eastAsia="Times New Roman"/>
          <w:b/>
          <w:bCs/>
          <w:color w:val="000000" w:themeColor="text1"/>
          <w:spacing w:val="-2"/>
          <w:szCs w:val="24"/>
        </w:rPr>
        <w:t>ж</w:t>
      </w:r>
      <w:r w:rsidRPr="00AA1A36">
        <w:rPr>
          <w:rFonts w:eastAsia="Times New Roman"/>
          <w:b/>
          <w:bCs/>
          <w:color w:val="000000" w:themeColor="text1"/>
          <w:spacing w:val="-1"/>
          <w:szCs w:val="24"/>
        </w:rPr>
        <w:t>е</w:t>
      </w:r>
      <w:r w:rsidRPr="00AA1A36">
        <w:rPr>
          <w:rFonts w:eastAsia="Times New Roman"/>
          <w:b/>
          <w:bCs/>
          <w:color w:val="000000" w:themeColor="text1"/>
          <w:szCs w:val="24"/>
        </w:rPr>
        <w:t>ния</w:t>
      </w:r>
      <w:r w:rsidRPr="00AA1A36">
        <w:rPr>
          <w:rFonts w:eastAsia="Times New Roman"/>
          <w:color w:val="000000" w:themeColor="text1"/>
          <w:spacing w:val="69"/>
          <w:szCs w:val="24"/>
        </w:rPr>
        <w:t xml:space="preserve"> </w:t>
      </w:r>
      <w:r w:rsidRPr="00AA1A36">
        <w:rPr>
          <w:rFonts w:eastAsia="Times New Roman"/>
          <w:b/>
          <w:bCs/>
          <w:color w:val="000000" w:themeColor="text1"/>
          <w:szCs w:val="24"/>
        </w:rPr>
        <w:t>в</w:t>
      </w:r>
      <w:r w:rsidRPr="00AA1A36">
        <w:rPr>
          <w:rFonts w:eastAsia="Times New Roman"/>
          <w:color w:val="000000" w:themeColor="text1"/>
          <w:spacing w:val="70"/>
          <w:szCs w:val="24"/>
        </w:rPr>
        <w:t xml:space="preserve"> </w:t>
      </w:r>
      <w:r w:rsidRPr="00AA1A36">
        <w:rPr>
          <w:rFonts w:eastAsia="Times New Roman"/>
          <w:b/>
          <w:bCs/>
          <w:color w:val="000000" w:themeColor="text1"/>
          <w:szCs w:val="24"/>
        </w:rPr>
        <w:t>о</w:t>
      </w:r>
      <w:r w:rsidRPr="00AA1A36">
        <w:rPr>
          <w:rFonts w:eastAsia="Times New Roman"/>
          <w:b/>
          <w:bCs/>
          <w:color w:val="000000" w:themeColor="text1"/>
          <w:spacing w:val="2"/>
          <w:szCs w:val="24"/>
        </w:rPr>
        <w:t>т</w:t>
      </w:r>
      <w:r w:rsidRPr="00AA1A36">
        <w:rPr>
          <w:rFonts w:eastAsia="Times New Roman"/>
          <w:b/>
          <w:bCs/>
          <w:color w:val="000000" w:themeColor="text1"/>
          <w:szCs w:val="24"/>
        </w:rPr>
        <w:t>ч</w:t>
      </w:r>
      <w:r w:rsidRPr="00AA1A36">
        <w:rPr>
          <w:rFonts w:eastAsia="Times New Roman"/>
          <w:b/>
          <w:bCs/>
          <w:color w:val="000000" w:themeColor="text1"/>
          <w:spacing w:val="-1"/>
          <w:szCs w:val="24"/>
        </w:rPr>
        <w:t>е</w:t>
      </w:r>
      <w:r w:rsidRPr="00AA1A36">
        <w:rPr>
          <w:rFonts w:eastAsia="Times New Roman"/>
          <w:b/>
          <w:bCs/>
          <w:color w:val="000000" w:themeColor="text1"/>
          <w:spacing w:val="1"/>
          <w:szCs w:val="24"/>
        </w:rPr>
        <w:t>т</w:t>
      </w:r>
      <w:r w:rsidRPr="00AA1A36">
        <w:rPr>
          <w:rFonts w:eastAsia="Times New Roman"/>
          <w:b/>
          <w:bCs/>
          <w:color w:val="000000" w:themeColor="text1"/>
          <w:szCs w:val="24"/>
        </w:rPr>
        <w:t>нос</w:t>
      </w:r>
      <w:r w:rsidRPr="00AA1A36">
        <w:rPr>
          <w:rFonts w:eastAsia="Times New Roman"/>
          <w:b/>
          <w:bCs/>
          <w:color w:val="000000" w:themeColor="text1"/>
          <w:spacing w:val="1"/>
          <w:szCs w:val="24"/>
        </w:rPr>
        <w:t>т</w:t>
      </w:r>
      <w:r w:rsidRPr="00AA1A36">
        <w:rPr>
          <w:rFonts w:eastAsia="Times New Roman"/>
          <w:b/>
          <w:bCs/>
          <w:color w:val="000000" w:themeColor="text1"/>
          <w:szCs w:val="24"/>
        </w:rPr>
        <w:t>и</w:t>
      </w:r>
      <w:r w:rsidRPr="00AA1A36">
        <w:rPr>
          <w:rFonts w:eastAsia="Times New Roman"/>
          <w:color w:val="000000" w:themeColor="text1"/>
          <w:spacing w:val="68"/>
          <w:szCs w:val="24"/>
        </w:rPr>
        <w:t xml:space="preserve"> </w:t>
      </w:r>
      <w:r w:rsidRPr="00AA1A36">
        <w:rPr>
          <w:rFonts w:eastAsia="Times New Roman"/>
          <w:b/>
          <w:bCs/>
          <w:color w:val="000000" w:themeColor="text1"/>
          <w:spacing w:val="1"/>
          <w:szCs w:val="24"/>
        </w:rPr>
        <w:t>н</w:t>
      </w:r>
      <w:r w:rsidRPr="00AA1A36">
        <w:rPr>
          <w:rFonts w:eastAsia="Times New Roman"/>
          <w:b/>
          <w:bCs/>
          <w:color w:val="000000" w:themeColor="text1"/>
          <w:szCs w:val="24"/>
        </w:rPr>
        <w:t>е</w:t>
      </w:r>
      <w:r w:rsidRPr="00AA1A36">
        <w:rPr>
          <w:rFonts w:eastAsia="Times New Roman"/>
          <w:b/>
          <w:bCs/>
          <w:color w:val="000000" w:themeColor="text1"/>
          <w:spacing w:val="-3"/>
          <w:szCs w:val="24"/>
        </w:rPr>
        <w:t>ф</w:t>
      </w:r>
      <w:r w:rsidRPr="00AA1A36">
        <w:rPr>
          <w:rFonts w:eastAsia="Times New Roman"/>
          <w:b/>
          <w:bCs/>
          <w:color w:val="000000" w:themeColor="text1"/>
          <w:szCs w:val="24"/>
        </w:rPr>
        <w:t>ина</w:t>
      </w:r>
      <w:r w:rsidRPr="00AA1A36">
        <w:rPr>
          <w:rFonts w:eastAsia="Times New Roman"/>
          <w:b/>
          <w:bCs/>
          <w:color w:val="000000" w:themeColor="text1"/>
          <w:spacing w:val="1"/>
          <w:szCs w:val="24"/>
        </w:rPr>
        <w:t>н</w:t>
      </w:r>
      <w:r w:rsidRPr="00AA1A36">
        <w:rPr>
          <w:rFonts w:eastAsia="Times New Roman"/>
          <w:b/>
          <w:bCs/>
          <w:color w:val="000000" w:themeColor="text1"/>
          <w:szCs w:val="24"/>
        </w:rPr>
        <w:t>совых</w:t>
      </w:r>
      <w:r w:rsidRPr="00AA1A36">
        <w:rPr>
          <w:rFonts w:eastAsia="Times New Roman"/>
          <w:color w:val="000000" w:themeColor="text1"/>
          <w:spacing w:val="68"/>
          <w:szCs w:val="24"/>
        </w:rPr>
        <w:t xml:space="preserve"> </w:t>
      </w:r>
      <w:r w:rsidRPr="00AA1A36">
        <w:rPr>
          <w:rFonts w:eastAsia="Times New Roman"/>
          <w:b/>
          <w:bCs/>
          <w:color w:val="000000" w:themeColor="text1"/>
          <w:szCs w:val="24"/>
        </w:rPr>
        <w:t>а</w:t>
      </w:r>
      <w:r w:rsidRPr="00AA1A36">
        <w:rPr>
          <w:rFonts w:eastAsia="Times New Roman"/>
          <w:b/>
          <w:bCs/>
          <w:color w:val="000000" w:themeColor="text1"/>
          <w:spacing w:val="1"/>
          <w:szCs w:val="24"/>
        </w:rPr>
        <w:t>к</w:t>
      </w:r>
      <w:r w:rsidRPr="00AA1A36">
        <w:rPr>
          <w:rFonts w:eastAsia="Times New Roman"/>
          <w:b/>
          <w:bCs/>
          <w:color w:val="000000" w:themeColor="text1"/>
          <w:szCs w:val="24"/>
        </w:rPr>
        <w:t>тивов</w:t>
      </w:r>
      <w:r w:rsidRPr="00AA1A36">
        <w:rPr>
          <w:rFonts w:eastAsia="Times New Roman"/>
          <w:color w:val="000000" w:themeColor="text1"/>
          <w:spacing w:val="70"/>
          <w:szCs w:val="24"/>
        </w:rPr>
        <w:t xml:space="preserve"> </w:t>
      </w:r>
      <w:r w:rsidRPr="00AA1A36">
        <w:rPr>
          <w:rFonts w:eastAsia="Times New Roman"/>
          <w:b/>
          <w:bCs/>
          <w:color w:val="000000" w:themeColor="text1"/>
          <w:szCs w:val="24"/>
        </w:rPr>
        <w:t>п</w:t>
      </w:r>
      <w:r w:rsidRPr="00AA1A36">
        <w:rPr>
          <w:rFonts w:eastAsia="Times New Roman"/>
          <w:b/>
          <w:bCs/>
          <w:color w:val="000000" w:themeColor="text1"/>
          <w:spacing w:val="1"/>
          <w:szCs w:val="24"/>
        </w:rPr>
        <w:t>р</w:t>
      </w:r>
      <w:r w:rsidRPr="00AA1A36">
        <w:rPr>
          <w:rFonts w:eastAsia="Times New Roman"/>
          <w:b/>
          <w:bCs/>
          <w:color w:val="000000" w:themeColor="text1"/>
          <w:szCs w:val="24"/>
        </w:rPr>
        <w:t>е</w:t>
      </w:r>
      <w:r w:rsidRPr="00AA1A36">
        <w:rPr>
          <w:rFonts w:eastAsia="Times New Roman"/>
          <w:b/>
          <w:bCs/>
          <w:color w:val="000000" w:themeColor="text1"/>
          <w:spacing w:val="-1"/>
          <w:szCs w:val="24"/>
        </w:rPr>
        <w:t>д</w:t>
      </w:r>
      <w:r w:rsidRPr="00AA1A36">
        <w:rPr>
          <w:rFonts w:eastAsia="Times New Roman"/>
          <w:b/>
          <w:bCs/>
          <w:color w:val="000000" w:themeColor="text1"/>
          <w:szCs w:val="24"/>
        </w:rPr>
        <w:t>пр</w:t>
      </w:r>
      <w:r w:rsidRPr="00AA1A36">
        <w:rPr>
          <w:rFonts w:eastAsia="Times New Roman"/>
          <w:b/>
          <w:bCs/>
          <w:color w:val="000000" w:themeColor="text1"/>
          <w:spacing w:val="1"/>
          <w:szCs w:val="24"/>
        </w:rPr>
        <w:t>и</w:t>
      </w:r>
      <w:r w:rsidRPr="00AA1A36">
        <w:rPr>
          <w:rFonts w:eastAsia="Times New Roman"/>
          <w:b/>
          <w:bCs/>
          <w:color w:val="000000" w:themeColor="text1"/>
          <w:spacing w:val="-2"/>
          <w:szCs w:val="24"/>
        </w:rPr>
        <w:t>я</w:t>
      </w:r>
      <w:r w:rsidRPr="00AA1A36">
        <w:rPr>
          <w:rFonts w:eastAsia="Times New Roman"/>
          <w:b/>
          <w:bCs/>
          <w:color w:val="000000" w:themeColor="text1"/>
          <w:spacing w:val="1"/>
          <w:szCs w:val="24"/>
        </w:rPr>
        <w:t>т</w:t>
      </w:r>
      <w:r w:rsidRPr="00AA1A36">
        <w:rPr>
          <w:rFonts w:eastAsia="Times New Roman"/>
          <w:b/>
          <w:bCs/>
          <w:color w:val="000000" w:themeColor="text1"/>
          <w:szCs w:val="24"/>
        </w:rPr>
        <w:t>и</w:t>
      </w:r>
      <w:r w:rsidRPr="00AA1A36">
        <w:rPr>
          <w:rFonts w:eastAsia="Times New Roman"/>
          <w:b/>
          <w:bCs/>
          <w:color w:val="000000" w:themeColor="text1"/>
          <w:spacing w:val="7"/>
          <w:szCs w:val="24"/>
        </w:rPr>
        <w:t>я</w:t>
      </w:r>
      <w:r w:rsidRPr="00AA1A36">
        <w:rPr>
          <w:rFonts w:eastAsia="Times New Roman"/>
          <w:b/>
          <w:bCs/>
          <w:color w:val="000000" w:themeColor="text1"/>
          <w:szCs w:val="24"/>
        </w:rPr>
        <w:t>.</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3.1Финансовая аренда по МСФО 17 отличается от операционной:</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условиями договора;</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сроками аренды имущества;</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степенью передачи рисков и выгод арендатору.</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3.2 Текущая дисконтированная стоимость по МСФО это:</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а) первоначальная стоимость минус начисленная амортизация;</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стоимость обязательств с учетом процента за отсрочку оплаты;</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дисконтированная величина будущих денежных поступлений (или оттока денежных средств).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3.3 Первоначальная стоимость основных средств по МСФО 16;</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не может быть изменена;</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обязательно переоценивается в случае инфляции;</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регулярно переоценивается в случае применения альтернативного допустимого подхода.</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3.4 Деловая репутация по МСФО это:</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стоимость активов компании;</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стоимость нематериальных активов компании;</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разница между справедливой стоимостью активов приобретаемой компании и ценой её приобретения;</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разница между балансовой стоимостью активов приобретаемой компании и ценой её приобретения.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3.5 В качестве справедливой стоимости обычно используется:</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рыночная стоимость, определяемая путем оценки;</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остаточная стоимость;</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ликвидационная стоимость;</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себестоимость.</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3.6 Запасы по МСФО 2 оцениваются:</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по себестоимости;</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по рыночной цене;</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по наименьшей из величин: себестоимости и возможной чистой цены продажи;</w:t>
      </w:r>
    </w:p>
    <w:p w:rsidR="00471E1A" w:rsidRPr="00AA1A36" w:rsidRDefault="00D7616F"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по дисконтированной стоимости.</w:t>
      </w:r>
    </w:p>
    <w:p w:rsidR="00471E1A" w:rsidRPr="00AA1A36" w:rsidRDefault="00471E1A"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3.7 Затраты НИР и ОКР по МСФО 38:</w:t>
      </w:r>
    </w:p>
    <w:p w:rsidR="00471E1A" w:rsidRPr="00AA1A36" w:rsidRDefault="00471E1A"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капитализируются в обязательном порядке;</w:t>
      </w:r>
    </w:p>
    <w:p w:rsidR="00471E1A" w:rsidRPr="00AA1A36" w:rsidRDefault="00471E1A"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могут капитализироваться только затраты по ОКР;</w:t>
      </w:r>
    </w:p>
    <w:p w:rsidR="00471E1A" w:rsidRPr="00AA1A36" w:rsidRDefault="00471E1A"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могут капитализироваться по усмотрению бухгалтера.</w:t>
      </w:r>
    </w:p>
    <w:p w:rsidR="00471E1A" w:rsidRPr="00AA1A36" w:rsidRDefault="00471E1A"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3.8 Неденежные активы, не имеющие материально-вещественной формы, используемые для производства и предложения товаров и услуг, для сдачи в аренду или для административных целей, которые идентифицируются, контролируются предприятием и от использования которых предприятие ожидает в будущем экономическую выгоду – это…</w:t>
      </w:r>
    </w:p>
    <w:p w:rsidR="00471E1A" w:rsidRPr="00AA1A36" w:rsidRDefault="00471E1A"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основные средства;</w:t>
      </w:r>
    </w:p>
    <w:p w:rsidR="00471E1A" w:rsidRPr="00AA1A36" w:rsidRDefault="00471E1A"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нематериальные активы;</w:t>
      </w:r>
    </w:p>
    <w:p w:rsidR="00471E1A" w:rsidRPr="00AA1A36" w:rsidRDefault="00471E1A"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запасы;</w:t>
      </w:r>
    </w:p>
    <w:p w:rsidR="00471E1A" w:rsidRPr="00AA1A36" w:rsidRDefault="00471E1A"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нет правильного ответа (приведите свой вариант ответа).</w:t>
      </w:r>
    </w:p>
    <w:p w:rsidR="00471E1A" w:rsidRPr="00AA1A36" w:rsidRDefault="00471E1A"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3.9 </w:t>
      </w:r>
      <w:r w:rsidR="00321C26" w:rsidRPr="00AA1A36">
        <w:rPr>
          <w:rFonts w:eastAsia="Calibri"/>
          <w:color w:val="000000" w:themeColor="text1"/>
          <w:sz w:val="24"/>
          <w:szCs w:val="24"/>
        </w:rPr>
        <w:t>Приобретенный патент на изготовление нового лекарства является:</w:t>
      </w:r>
    </w:p>
    <w:p w:rsidR="00321C26" w:rsidRPr="00AA1A36" w:rsidRDefault="00321C26"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нематериальным активом;</w:t>
      </w:r>
    </w:p>
    <w:p w:rsidR="00321C26" w:rsidRPr="00AA1A36" w:rsidRDefault="00321C26"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финансовым вложением;</w:t>
      </w:r>
    </w:p>
    <w:p w:rsidR="00321C26" w:rsidRPr="00AA1A36" w:rsidRDefault="00321C26"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правом пользования;</w:t>
      </w:r>
    </w:p>
    <w:p w:rsidR="00321C26" w:rsidRPr="00AA1A36" w:rsidRDefault="00321C26"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в).</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3.10 Согласно МСФО в состав запасов не входит:</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незавершенное производство;</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земля;</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оборудование;</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самолеты, корабли.</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3.11 Гиперинфляция характеризуется следующими условиями:</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совокупный рост инфляции за три года равен и больше 100%;</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население хранит сбережения в неденежной форме или относительно стабильной иностранной валюте;</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население считает денежные суммы в относительно стабильной иностранной валюте;</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продажи и кредит производятся с учетом компенсации предполагаемой потери покупательной способности в течении срока кредита;</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д) все ответы верны.</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3.12 В соответствии с МСФО №17 аренда относится к финансовой, если:</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право владения активом по окончании срока аренды продается арендатору;</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б) арендатор имеет право выкупить актив </w:t>
      </w:r>
      <w:r w:rsidR="00DB7EC0" w:rsidRPr="00AA1A36">
        <w:rPr>
          <w:rFonts w:eastAsia="Calibri"/>
          <w:color w:val="000000" w:themeColor="text1"/>
          <w:sz w:val="24"/>
          <w:szCs w:val="24"/>
        </w:rPr>
        <w:t>по цене ниже рыночной стоимости; срок аренды составляет большую часть срока экономической службы актива;</w:t>
      </w:r>
    </w:p>
    <w:p w:rsidR="00DB7EC0" w:rsidRPr="00AA1A36" w:rsidRDefault="00DB7EC0"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наблюдается передача всех рисков и вознаграждений арендатору;</w:t>
      </w:r>
    </w:p>
    <w:p w:rsidR="00DB7EC0" w:rsidRPr="00AA1A36" w:rsidRDefault="00DB7EC0"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все ответы верны.</w:t>
      </w:r>
    </w:p>
    <w:p w:rsidR="00DB7EC0" w:rsidRPr="00AA1A36" w:rsidRDefault="00DB7EC0"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3.13 Какие методы оценки активов рекомендуются МСФО:</w:t>
      </w:r>
    </w:p>
    <w:p w:rsidR="00DB7EC0" w:rsidRPr="00AA1A36" w:rsidRDefault="00DB7EC0"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фактическая стоимость приобретения, восстановительная стоимость, возможная оценка погашения;</w:t>
      </w:r>
    </w:p>
    <w:p w:rsidR="00DB7EC0" w:rsidRPr="00AA1A36" w:rsidRDefault="00DB7EC0"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фактическая стоимость приобретения, чистая стоимость реализации, дисконтированная стоимость;</w:t>
      </w:r>
    </w:p>
    <w:p w:rsidR="00DB7EC0" w:rsidRPr="00AA1A36" w:rsidRDefault="00DB7EC0"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фактическая стоимость приобретения, восстановительная стоимость, возможная цена продажи, дисконтированная стоимость;</w:t>
      </w:r>
    </w:p>
    <w:p w:rsidR="00DB7EC0" w:rsidRPr="00AA1A36" w:rsidRDefault="00DB7EC0"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фактическая стоимость приобретения, восстановительная стоимость, дисконтированная стоимость.</w:t>
      </w:r>
    </w:p>
    <w:p w:rsidR="00DB7EC0" w:rsidRPr="00AA1A36" w:rsidRDefault="00DB7EC0"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3.14 МСФО №38 соответствует:</w:t>
      </w:r>
    </w:p>
    <w:p w:rsidR="00DB7EC0" w:rsidRPr="00AA1A36" w:rsidRDefault="00DB7EC0"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12/2000;</w:t>
      </w:r>
    </w:p>
    <w:p w:rsidR="00DB7EC0" w:rsidRPr="00AA1A36" w:rsidRDefault="00DB7EC0"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15/08;</w:t>
      </w:r>
    </w:p>
    <w:p w:rsidR="00DB7EC0" w:rsidRPr="00AA1A36" w:rsidRDefault="00DB7EC0"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8.10;</w:t>
      </w:r>
    </w:p>
    <w:p w:rsidR="00DB7EC0" w:rsidRPr="00AA1A36" w:rsidRDefault="00DB7EC0"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14/2007.</w:t>
      </w:r>
    </w:p>
    <w:p w:rsidR="00DB7EC0" w:rsidRPr="00AA1A36" w:rsidRDefault="00DB7EC0"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3.15 Согласно МСФО №40 к инвестиционной</w:t>
      </w:r>
      <w:r w:rsidR="00B51501" w:rsidRPr="00AA1A36">
        <w:rPr>
          <w:rFonts w:eastAsia="Calibri"/>
          <w:color w:val="000000" w:themeColor="text1"/>
          <w:sz w:val="24"/>
          <w:szCs w:val="24"/>
        </w:rPr>
        <w:t xml:space="preserve"> собственности относятся:</w:t>
      </w:r>
    </w:p>
    <w:p w:rsidR="00B51501" w:rsidRPr="00AA1A36" w:rsidRDefault="00B51501"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земля, предназначенная для получения дохода от повышения стоимости капитала в долгосрочной перспективе и земля, дальнейшее использование которой еще не определено;</w:t>
      </w:r>
    </w:p>
    <w:p w:rsidR="00B51501" w:rsidRPr="00AA1A36" w:rsidRDefault="00B51501"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сооружение, находящееся в собственности отчитывающейся компании и предоставленное в аренду по одному или нескольким договорам аренды;</w:t>
      </w:r>
    </w:p>
    <w:p w:rsidR="00B51501" w:rsidRPr="00AA1A36" w:rsidRDefault="00B51501"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сооружение, не используемое в настоящее время, но предназначенное для сдачи в аренду по одному или нескольким договорам аренды;</w:t>
      </w:r>
    </w:p>
    <w:p w:rsidR="00B51501" w:rsidRPr="00AA1A36" w:rsidRDefault="00B51501"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б);</w:t>
      </w:r>
    </w:p>
    <w:p w:rsidR="00B51501" w:rsidRPr="00AA1A36" w:rsidRDefault="00B51501"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д) верно а), б) и в).</w:t>
      </w:r>
    </w:p>
    <w:p w:rsidR="00B51501" w:rsidRPr="00AA1A36" w:rsidRDefault="00B51501"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3.16 Стандартом №2 допускается использование метода ЛИФО – </w:t>
      </w:r>
    </w:p>
    <w:p w:rsidR="00B51501" w:rsidRPr="00AA1A36" w:rsidRDefault="00B51501"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только в качестве альтернативного (до 2005г)</w:t>
      </w:r>
    </w:p>
    <w:p w:rsidR="00B51501" w:rsidRPr="00AA1A36" w:rsidRDefault="00B51501"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качестве приоритетного в условиях нестабильной переходной экономики;</w:t>
      </w:r>
    </w:p>
    <w:p w:rsidR="00B51501" w:rsidRPr="00AA1A36" w:rsidRDefault="00B51501"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 качестве основного при оценке запасов для включения в отчет о прибылях и убытках;</w:t>
      </w:r>
    </w:p>
    <w:p w:rsidR="00B51501" w:rsidRPr="00AA1A36" w:rsidRDefault="00B51501"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б) и в);</w:t>
      </w:r>
    </w:p>
    <w:p w:rsidR="00B51501" w:rsidRPr="00AA1A36" w:rsidRDefault="00B51501"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д) приведите свой вариант ответа.</w:t>
      </w:r>
    </w:p>
    <w:p w:rsidR="00B51501" w:rsidRPr="00AA1A36" w:rsidRDefault="00B51501"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3.17 Неденежные активы, не имеющие материально-вещественной формы, используемые для производства и предложения товаров и услуг, для сдачи в аренду или для административных целей, которые идентифицируются, контролируются предприятием и от использования которых предприятие ожидает в будущем экономическую выгоду, согласно МСФО</w:t>
      </w:r>
      <w:r w:rsidR="00013EDB" w:rsidRPr="00AA1A36">
        <w:rPr>
          <w:rFonts w:eastAsia="Calibri"/>
          <w:color w:val="000000" w:themeColor="text1"/>
          <w:sz w:val="24"/>
          <w:szCs w:val="24"/>
        </w:rPr>
        <w:t>, это:</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нематериальные активы;</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основные средства;</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запасы;</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г) финансовые вложения. </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3.18 В соответствии с МСФО №23 затраты по займам - …</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затраты по выплате процентов или иные затраты, понесенные предприятием в связи с займом;</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амортизация второстепенных затрат, понесенных в связи с предоставлением займов;</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различия в валютных курсах при займах в иностранной валюте;</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все ответы верны.</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3.19 Закупленную для бухгалтерии программу расчета заработной платы следует, в соответствии с МСФО, отнести к группе:</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краткосрочных активов;</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нематериальных активов;</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расходов будущих периодов;</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основных средств.</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3.20 Для начисления амортизации нематериальных активов (НМА) могут применяться методы:</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равномерного (прямолинейного начисления) и уменьшающего остатка;</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пропорционально произведенной продукции;</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произведенный и кумулятивный;</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б).</w:t>
      </w:r>
    </w:p>
    <w:p w:rsidR="00321C26" w:rsidRPr="00AA1A36" w:rsidRDefault="00321C26" w:rsidP="00321C26">
      <w:pPr>
        <w:spacing w:after="0" w:line="240" w:lineRule="auto"/>
        <w:ind w:firstLine="993"/>
        <w:jc w:val="both"/>
        <w:rPr>
          <w:rFonts w:eastAsia="Calibri"/>
          <w:color w:val="000000" w:themeColor="text1"/>
          <w:sz w:val="24"/>
          <w:szCs w:val="24"/>
        </w:rPr>
      </w:pPr>
    </w:p>
    <w:p w:rsidR="00D7616F" w:rsidRPr="00AA1A36" w:rsidRDefault="00D7616F" w:rsidP="00D7616F">
      <w:pPr>
        <w:spacing w:after="0" w:line="240" w:lineRule="auto"/>
        <w:ind w:firstLine="709"/>
        <w:jc w:val="both"/>
        <w:rPr>
          <w:rFonts w:eastAsia="Calibri"/>
          <w:color w:val="000000" w:themeColor="text1"/>
          <w:sz w:val="24"/>
          <w:szCs w:val="24"/>
        </w:rPr>
      </w:pPr>
    </w:p>
    <w:p w:rsidR="00D7616F" w:rsidRPr="00AA1A36" w:rsidRDefault="00D7616F" w:rsidP="0050582D">
      <w:pPr>
        <w:pStyle w:val="ReportMain"/>
        <w:suppressAutoHyphens/>
        <w:ind w:firstLine="425"/>
        <w:jc w:val="both"/>
        <w:rPr>
          <w:rFonts w:eastAsia="Times New Roman"/>
          <w:b/>
          <w:bCs/>
          <w:color w:val="000000" w:themeColor="text1"/>
          <w:szCs w:val="24"/>
        </w:rPr>
      </w:pPr>
      <w:r w:rsidRPr="00AA1A36">
        <w:rPr>
          <w:rFonts w:eastAsia="Times New Roman"/>
          <w:b/>
          <w:bCs/>
          <w:color w:val="000000" w:themeColor="text1"/>
          <w:spacing w:val="-2"/>
          <w:szCs w:val="24"/>
        </w:rPr>
        <w:t>Р</w:t>
      </w:r>
      <w:r w:rsidRPr="00AA1A36">
        <w:rPr>
          <w:rFonts w:eastAsia="Times New Roman"/>
          <w:b/>
          <w:bCs/>
          <w:color w:val="000000" w:themeColor="text1"/>
          <w:szCs w:val="24"/>
        </w:rPr>
        <w:t>аздел</w:t>
      </w:r>
      <w:r w:rsidRPr="00AA1A36">
        <w:rPr>
          <w:rFonts w:eastAsia="Times New Roman"/>
          <w:color w:val="000000" w:themeColor="text1"/>
          <w:spacing w:val="36"/>
          <w:szCs w:val="24"/>
        </w:rPr>
        <w:t xml:space="preserve"> </w:t>
      </w:r>
      <w:r w:rsidRPr="00AA1A36">
        <w:rPr>
          <w:rFonts w:eastAsia="Times New Roman"/>
          <w:b/>
          <w:bCs/>
          <w:color w:val="000000" w:themeColor="text1"/>
          <w:szCs w:val="24"/>
        </w:rPr>
        <w:t>№</w:t>
      </w:r>
      <w:r w:rsidRPr="00AA1A36">
        <w:rPr>
          <w:rFonts w:eastAsia="Times New Roman"/>
          <w:color w:val="000000" w:themeColor="text1"/>
          <w:spacing w:val="38"/>
          <w:szCs w:val="24"/>
        </w:rPr>
        <w:t xml:space="preserve"> </w:t>
      </w:r>
      <w:r w:rsidRPr="00AA1A36">
        <w:rPr>
          <w:rFonts w:eastAsia="Times New Roman"/>
          <w:b/>
          <w:bCs/>
          <w:color w:val="000000" w:themeColor="text1"/>
          <w:szCs w:val="24"/>
        </w:rPr>
        <w:t>4.</w:t>
      </w:r>
      <w:r w:rsidRPr="00AA1A36">
        <w:rPr>
          <w:rFonts w:eastAsia="Times New Roman"/>
          <w:color w:val="000000" w:themeColor="text1"/>
          <w:spacing w:val="36"/>
          <w:szCs w:val="24"/>
        </w:rPr>
        <w:t xml:space="preserve"> </w:t>
      </w:r>
      <w:r w:rsidRPr="00AA1A36">
        <w:rPr>
          <w:rFonts w:eastAsia="Times New Roman"/>
          <w:b/>
          <w:bCs/>
          <w:color w:val="000000" w:themeColor="text1"/>
          <w:szCs w:val="24"/>
        </w:rPr>
        <w:t>О</w:t>
      </w:r>
      <w:r w:rsidRPr="00AA1A36">
        <w:rPr>
          <w:rFonts w:eastAsia="Times New Roman"/>
          <w:b/>
          <w:bCs/>
          <w:color w:val="000000" w:themeColor="text1"/>
          <w:spacing w:val="2"/>
          <w:szCs w:val="24"/>
        </w:rPr>
        <w:t>т</w:t>
      </w:r>
      <w:r w:rsidRPr="00AA1A36">
        <w:rPr>
          <w:rFonts w:eastAsia="Times New Roman"/>
          <w:b/>
          <w:bCs/>
          <w:color w:val="000000" w:themeColor="text1"/>
          <w:spacing w:val="1"/>
          <w:szCs w:val="24"/>
        </w:rPr>
        <w:t>р</w:t>
      </w:r>
      <w:r w:rsidRPr="00AA1A36">
        <w:rPr>
          <w:rFonts w:eastAsia="Times New Roman"/>
          <w:b/>
          <w:bCs/>
          <w:color w:val="000000" w:themeColor="text1"/>
          <w:szCs w:val="24"/>
        </w:rPr>
        <w:t>аж</w:t>
      </w:r>
      <w:r w:rsidRPr="00AA1A36">
        <w:rPr>
          <w:rFonts w:eastAsia="Times New Roman"/>
          <w:b/>
          <w:bCs/>
          <w:color w:val="000000" w:themeColor="text1"/>
          <w:spacing w:val="-1"/>
          <w:szCs w:val="24"/>
        </w:rPr>
        <w:t>е</w:t>
      </w:r>
      <w:r w:rsidRPr="00AA1A36">
        <w:rPr>
          <w:rFonts w:eastAsia="Times New Roman"/>
          <w:b/>
          <w:bCs/>
          <w:color w:val="000000" w:themeColor="text1"/>
          <w:szCs w:val="24"/>
        </w:rPr>
        <w:t>ние</w:t>
      </w:r>
      <w:r w:rsidRPr="00AA1A36">
        <w:rPr>
          <w:rFonts w:eastAsia="Times New Roman"/>
          <w:color w:val="000000" w:themeColor="text1"/>
          <w:spacing w:val="35"/>
          <w:szCs w:val="24"/>
        </w:rPr>
        <w:t xml:space="preserve"> </w:t>
      </w:r>
      <w:r w:rsidRPr="00AA1A36">
        <w:rPr>
          <w:rFonts w:eastAsia="Times New Roman"/>
          <w:b/>
          <w:bCs/>
          <w:color w:val="000000" w:themeColor="text1"/>
          <w:szCs w:val="24"/>
        </w:rPr>
        <w:t>в</w:t>
      </w:r>
      <w:r w:rsidRPr="00AA1A36">
        <w:rPr>
          <w:rFonts w:eastAsia="Times New Roman"/>
          <w:color w:val="000000" w:themeColor="text1"/>
          <w:spacing w:val="36"/>
          <w:szCs w:val="24"/>
        </w:rPr>
        <w:t xml:space="preserve"> </w:t>
      </w:r>
      <w:r w:rsidRPr="00AA1A36">
        <w:rPr>
          <w:rFonts w:eastAsia="Times New Roman"/>
          <w:b/>
          <w:bCs/>
          <w:color w:val="000000" w:themeColor="text1"/>
          <w:szCs w:val="24"/>
        </w:rPr>
        <w:t>о</w:t>
      </w:r>
      <w:r w:rsidRPr="00AA1A36">
        <w:rPr>
          <w:rFonts w:eastAsia="Times New Roman"/>
          <w:b/>
          <w:bCs/>
          <w:color w:val="000000" w:themeColor="text1"/>
          <w:spacing w:val="2"/>
          <w:szCs w:val="24"/>
        </w:rPr>
        <w:t>т</w:t>
      </w:r>
      <w:r w:rsidRPr="00AA1A36">
        <w:rPr>
          <w:rFonts w:eastAsia="Times New Roman"/>
          <w:b/>
          <w:bCs/>
          <w:color w:val="000000" w:themeColor="text1"/>
          <w:szCs w:val="24"/>
        </w:rPr>
        <w:t>ч</w:t>
      </w:r>
      <w:r w:rsidRPr="00AA1A36">
        <w:rPr>
          <w:rFonts w:eastAsia="Times New Roman"/>
          <w:b/>
          <w:bCs/>
          <w:color w:val="000000" w:themeColor="text1"/>
          <w:spacing w:val="-1"/>
          <w:szCs w:val="24"/>
        </w:rPr>
        <w:t>е</w:t>
      </w:r>
      <w:r w:rsidRPr="00AA1A36">
        <w:rPr>
          <w:rFonts w:eastAsia="Times New Roman"/>
          <w:b/>
          <w:bCs/>
          <w:color w:val="000000" w:themeColor="text1"/>
          <w:spacing w:val="1"/>
          <w:szCs w:val="24"/>
        </w:rPr>
        <w:t>т</w:t>
      </w:r>
      <w:r w:rsidRPr="00AA1A36">
        <w:rPr>
          <w:rFonts w:eastAsia="Times New Roman"/>
          <w:b/>
          <w:bCs/>
          <w:color w:val="000000" w:themeColor="text1"/>
          <w:szCs w:val="24"/>
        </w:rPr>
        <w:t>нос</w:t>
      </w:r>
      <w:r w:rsidRPr="00AA1A36">
        <w:rPr>
          <w:rFonts w:eastAsia="Times New Roman"/>
          <w:b/>
          <w:bCs/>
          <w:color w:val="000000" w:themeColor="text1"/>
          <w:spacing w:val="1"/>
          <w:szCs w:val="24"/>
        </w:rPr>
        <w:t>т</w:t>
      </w:r>
      <w:r w:rsidRPr="00AA1A36">
        <w:rPr>
          <w:rFonts w:eastAsia="Times New Roman"/>
          <w:b/>
          <w:bCs/>
          <w:color w:val="000000" w:themeColor="text1"/>
          <w:szCs w:val="24"/>
        </w:rPr>
        <w:t>и</w:t>
      </w:r>
      <w:r w:rsidRPr="00AA1A36">
        <w:rPr>
          <w:rFonts w:eastAsia="Times New Roman"/>
          <w:color w:val="000000" w:themeColor="text1"/>
          <w:spacing w:val="37"/>
          <w:szCs w:val="24"/>
        </w:rPr>
        <w:t xml:space="preserve"> </w:t>
      </w:r>
      <w:r w:rsidRPr="00AA1A36">
        <w:rPr>
          <w:rFonts w:eastAsia="Times New Roman"/>
          <w:b/>
          <w:bCs/>
          <w:color w:val="000000" w:themeColor="text1"/>
          <w:spacing w:val="-2"/>
          <w:szCs w:val="24"/>
        </w:rPr>
        <w:t>ф</w:t>
      </w:r>
      <w:r w:rsidRPr="00AA1A36">
        <w:rPr>
          <w:rFonts w:eastAsia="Times New Roman"/>
          <w:b/>
          <w:bCs/>
          <w:color w:val="000000" w:themeColor="text1"/>
          <w:szCs w:val="24"/>
        </w:rPr>
        <w:t>ина</w:t>
      </w:r>
      <w:r w:rsidRPr="00AA1A36">
        <w:rPr>
          <w:rFonts w:eastAsia="Times New Roman"/>
          <w:b/>
          <w:bCs/>
          <w:color w:val="000000" w:themeColor="text1"/>
          <w:spacing w:val="1"/>
          <w:szCs w:val="24"/>
        </w:rPr>
        <w:t>н</w:t>
      </w:r>
      <w:r w:rsidRPr="00AA1A36">
        <w:rPr>
          <w:rFonts w:eastAsia="Times New Roman"/>
          <w:b/>
          <w:bCs/>
          <w:color w:val="000000" w:themeColor="text1"/>
          <w:szCs w:val="24"/>
        </w:rPr>
        <w:t>совых</w:t>
      </w:r>
      <w:r w:rsidRPr="00AA1A36">
        <w:rPr>
          <w:rFonts w:eastAsia="Times New Roman"/>
          <w:color w:val="000000" w:themeColor="text1"/>
          <w:spacing w:val="35"/>
          <w:szCs w:val="24"/>
        </w:rPr>
        <w:t xml:space="preserve"> </w:t>
      </w:r>
      <w:r w:rsidRPr="00AA1A36">
        <w:rPr>
          <w:rFonts w:eastAsia="Times New Roman"/>
          <w:b/>
          <w:bCs/>
          <w:color w:val="000000" w:themeColor="text1"/>
          <w:szCs w:val="24"/>
        </w:rPr>
        <w:t>резуль</w:t>
      </w:r>
      <w:r w:rsidRPr="00AA1A36">
        <w:rPr>
          <w:rFonts w:eastAsia="Times New Roman"/>
          <w:b/>
          <w:bCs/>
          <w:color w:val="000000" w:themeColor="text1"/>
          <w:spacing w:val="1"/>
          <w:szCs w:val="24"/>
        </w:rPr>
        <w:t>т</w:t>
      </w:r>
      <w:r w:rsidRPr="00AA1A36">
        <w:rPr>
          <w:rFonts w:eastAsia="Times New Roman"/>
          <w:b/>
          <w:bCs/>
          <w:color w:val="000000" w:themeColor="text1"/>
          <w:szCs w:val="24"/>
        </w:rPr>
        <w:t>а</w:t>
      </w:r>
      <w:r w:rsidRPr="00AA1A36">
        <w:rPr>
          <w:rFonts w:eastAsia="Times New Roman"/>
          <w:b/>
          <w:bCs/>
          <w:color w:val="000000" w:themeColor="text1"/>
          <w:spacing w:val="2"/>
          <w:szCs w:val="24"/>
        </w:rPr>
        <w:t>т</w:t>
      </w:r>
      <w:r w:rsidRPr="00AA1A36">
        <w:rPr>
          <w:rFonts w:eastAsia="Times New Roman"/>
          <w:b/>
          <w:bCs/>
          <w:color w:val="000000" w:themeColor="text1"/>
          <w:szCs w:val="24"/>
        </w:rPr>
        <w:t>ов,</w:t>
      </w:r>
      <w:r w:rsidRPr="00AA1A36">
        <w:rPr>
          <w:rFonts w:eastAsia="Times New Roman"/>
          <w:color w:val="000000" w:themeColor="text1"/>
          <w:spacing w:val="35"/>
          <w:szCs w:val="24"/>
        </w:rPr>
        <w:t xml:space="preserve"> </w:t>
      </w:r>
      <w:r w:rsidRPr="00AA1A36">
        <w:rPr>
          <w:rFonts w:eastAsia="Times New Roman"/>
          <w:b/>
          <w:bCs/>
          <w:color w:val="000000" w:themeColor="text1"/>
          <w:spacing w:val="1"/>
          <w:szCs w:val="24"/>
        </w:rPr>
        <w:t>н</w:t>
      </w:r>
      <w:r w:rsidRPr="00AA1A36">
        <w:rPr>
          <w:rFonts w:eastAsia="Times New Roman"/>
          <w:b/>
          <w:bCs/>
          <w:color w:val="000000" w:themeColor="text1"/>
          <w:szCs w:val="24"/>
        </w:rPr>
        <w:t>алогов</w:t>
      </w:r>
      <w:r w:rsidRPr="00AA1A36">
        <w:rPr>
          <w:rFonts w:eastAsia="Times New Roman"/>
          <w:color w:val="000000" w:themeColor="text1"/>
          <w:spacing w:val="35"/>
          <w:szCs w:val="24"/>
        </w:rPr>
        <w:t xml:space="preserve"> </w:t>
      </w:r>
      <w:r w:rsidRPr="00AA1A36">
        <w:rPr>
          <w:rFonts w:eastAsia="Times New Roman"/>
          <w:b/>
          <w:bCs/>
          <w:color w:val="000000" w:themeColor="text1"/>
          <w:szCs w:val="24"/>
        </w:rPr>
        <w:t>на</w:t>
      </w:r>
      <w:r w:rsidRPr="00AA1A36">
        <w:rPr>
          <w:rFonts w:eastAsia="Times New Roman"/>
          <w:color w:val="000000" w:themeColor="text1"/>
          <w:spacing w:val="36"/>
          <w:szCs w:val="24"/>
        </w:rPr>
        <w:t xml:space="preserve"> </w:t>
      </w:r>
      <w:r w:rsidRPr="00AA1A36">
        <w:rPr>
          <w:rFonts w:eastAsia="Times New Roman"/>
          <w:b/>
          <w:bCs/>
          <w:color w:val="000000" w:themeColor="text1"/>
          <w:spacing w:val="1"/>
          <w:szCs w:val="24"/>
        </w:rPr>
        <w:t>пр</w:t>
      </w:r>
      <w:r w:rsidRPr="00AA1A36">
        <w:rPr>
          <w:rFonts w:eastAsia="Times New Roman"/>
          <w:b/>
          <w:bCs/>
          <w:color w:val="000000" w:themeColor="text1"/>
          <w:szCs w:val="24"/>
        </w:rPr>
        <w:t>ибыль</w:t>
      </w:r>
      <w:r w:rsidRPr="00AA1A36">
        <w:rPr>
          <w:rFonts w:eastAsia="Times New Roman"/>
          <w:color w:val="000000" w:themeColor="text1"/>
          <w:spacing w:val="36"/>
          <w:szCs w:val="24"/>
        </w:rPr>
        <w:t xml:space="preserve"> </w:t>
      </w:r>
      <w:r w:rsidRPr="00AA1A36">
        <w:rPr>
          <w:rFonts w:eastAsia="Times New Roman"/>
          <w:b/>
          <w:bCs/>
          <w:color w:val="000000" w:themeColor="text1"/>
          <w:szCs w:val="24"/>
        </w:rPr>
        <w:t>и</w:t>
      </w:r>
      <w:r w:rsidRPr="00AA1A36">
        <w:rPr>
          <w:rFonts w:eastAsia="Times New Roman"/>
          <w:color w:val="000000" w:themeColor="text1"/>
          <w:szCs w:val="24"/>
        </w:rPr>
        <w:t xml:space="preserve"> </w:t>
      </w:r>
      <w:r w:rsidRPr="00AA1A36">
        <w:rPr>
          <w:rFonts w:eastAsia="Times New Roman"/>
          <w:b/>
          <w:bCs/>
          <w:color w:val="000000" w:themeColor="text1"/>
          <w:szCs w:val="24"/>
        </w:rPr>
        <w:t>измен</w:t>
      </w:r>
      <w:r w:rsidRPr="00AA1A36">
        <w:rPr>
          <w:rFonts w:eastAsia="Times New Roman"/>
          <w:b/>
          <w:bCs/>
          <w:color w:val="000000" w:themeColor="text1"/>
          <w:spacing w:val="-1"/>
          <w:szCs w:val="24"/>
        </w:rPr>
        <w:t>е</w:t>
      </w:r>
      <w:r w:rsidRPr="00AA1A36">
        <w:rPr>
          <w:rFonts w:eastAsia="Times New Roman"/>
          <w:b/>
          <w:bCs/>
          <w:color w:val="000000" w:themeColor="text1"/>
          <w:szCs w:val="24"/>
        </w:rPr>
        <w:t>н</w:t>
      </w:r>
      <w:r w:rsidRPr="00AA1A36">
        <w:rPr>
          <w:rFonts w:eastAsia="Times New Roman"/>
          <w:b/>
          <w:bCs/>
          <w:color w:val="000000" w:themeColor="text1"/>
          <w:spacing w:val="1"/>
          <w:szCs w:val="24"/>
        </w:rPr>
        <w:t>и</w:t>
      </w:r>
      <w:r w:rsidRPr="00AA1A36">
        <w:rPr>
          <w:rFonts w:eastAsia="Times New Roman"/>
          <w:b/>
          <w:bCs/>
          <w:color w:val="000000" w:themeColor="text1"/>
          <w:szCs w:val="24"/>
        </w:rPr>
        <w:t>й</w:t>
      </w:r>
      <w:r w:rsidRPr="00AA1A36">
        <w:rPr>
          <w:rFonts w:eastAsia="Times New Roman"/>
          <w:color w:val="000000" w:themeColor="text1"/>
          <w:spacing w:val="60"/>
          <w:szCs w:val="24"/>
        </w:rPr>
        <w:t xml:space="preserve"> </w:t>
      </w:r>
      <w:r w:rsidRPr="00AA1A36">
        <w:rPr>
          <w:rFonts w:eastAsia="Times New Roman"/>
          <w:b/>
          <w:bCs/>
          <w:color w:val="000000" w:themeColor="text1"/>
          <w:szCs w:val="24"/>
        </w:rPr>
        <w:t>валю</w:t>
      </w:r>
      <w:r w:rsidRPr="00AA1A36">
        <w:rPr>
          <w:rFonts w:eastAsia="Times New Roman"/>
          <w:b/>
          <w:bCs/>
          <w:color w:val="000000" w:themeColor="text1"/>
          <w:spacing w:val="1"/>
          <w:szCs w:val="24"/>
        </w:rPr>
        <w:t>тн</w:t>
      </w:r>
      <w:r w:rsidRPr="00AA1A36">
        <w:rPr>
          <w:rFonts w:eastAsia="Times New Roman"/>
          <w:b/>
          <w:bCs/>
          <w:color w:val="000000" w:themeColor="text1"/>
          <w:szCs w:val="24"/>
        </w:rPr>
        <w:t>ых</w:t>
      </w:r>
      <w:r w:rsidRPr="00AA1A36">
        <w:rPr>
          <w:rFonts w:eastAsia="Times New Roman"/>
          <w:color w:val="000000" w:themeColor="text1"/>
          <w:spacing w:val="57"/>
          <w:szCs w:val="24"/>
        </w:rPr>
        <w:t xml:space="preserve"> </w:t>
      </w:r>
      <w:r w:rsidRPr="00AA1A36">
        <w:rPr>
          <w:rFonts w:eastAsia="Times New Roman"/>
          <w:b/>
          <w:bCs/>
          <w:color w:val="000000" w:themeColor="text1"/>
          <w:spacing w:val="1"/>
          <w:szCs w:val="24"/>
        </w:rPr>
        <w:t>к</w:t>
      </w:r>
      <w:r w:rsidRPr="00AA1A36">
        <w:rPr>
          <w:rFonts w:eastAsia="Times New Roman"/>
          <w:b/>
          <w:bCs/>
          <w:color w:val="000000" w:themeColor="text1"/>
          <w:szCs w:val="24"/>
        </w:rPr>
        <w:t>урсо</w:t>
      </w:r>
      <w:r w:rsidRPr="00AA1A36">
        <w:rPr>
          <w:rFonts w:eastAsia="Times New Roman"/>
          <w:b/>
          <w:bCs/>
          <w:color w:val="000000" w:themeColor="text1"/>
          <w:spacing w:val="3"/>
          <w:szCs w:val="24"/>
        </w:rPr>
        <w:t>в</w:t>
      </w:r>
      <w:r w:rsidRPr="00AA1A36">
        <w:rPr>
          <w:rFonts w:eastAsia="Times New Roman"/>
          <w:b/>
          <w:bCs/>
          <w:color w:val="000000" w:themeColor="text1"/>
          <w:szCs w:val="24"/>
        </w:rPr>
        <w:t>.</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4.1 Временные разницы по МСФО 12 это:</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разница между налоговой базой объекта и его балансовой стоимостью;</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курсовая разница;</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остаточная стоимость.</w:t>
      </w:r>
    </w:p>
    <w:p w:rsidR="00C576CC" w:rsidRPr="00AA1A36" w:rsidRDefault="00C576CC"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4.2 По МСФО в отчете о финансовых результатах отражается:</w:t>
      </w:r>
    </w:p>
    <w:p w:rsidR="00C576CC" w:rsidRPr="00AA1A36" w:rsidRDefault="00C576CC"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текущий налог на прибыль;</w:t>
      </w:r>
    </w:p>
    <w:p w:rsidR="00C576CC" w:rsidRPr="00AA1A36" w:rsidRDefault="00C576CC"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отложенный налог на прибыль;</w:t>
      </w:r>
    </w:p>
    <w:p w:rsidR="00C576CC" w:rsidRPr="00AA1A36" w:rsidRDefault="00C576CC"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текущий и отложенный налог на прибыль.</w:t>
      </w:r>
    </w:p>
    <w:p w:rsidR="00C576CC" w:rsidRPr="00AA1A36" w:rsidRDefault="00C576CC"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4.3 МСФО №12 соответствует Положение по бухгалтерскому учету:</w:t>
      </w:r>
    </w:p>
    <w:p w:rsidR="00C576CC" w:rsidRPr="00AA1A36" w:rsidRDefault="00C576CC"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а)15/08;</w:t>
      </w:r>
    </w:p>
    <w:p w:rsidR="00C576CC" w:rsidRPr="00AA1A36" w:rsidRDefault="00C576CC"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б)18/02</w:t>
      </w:r>
    </w:p>
    <w:p w:rsidR="00C576CC" w:rsidRPr="00AA1A36" w:rsidRDefault="00C576CC"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в)1/08;</w:t>
      </w:r>
    </w:p>
    <w:p w:rsidR="00C576CC" w:rsidRPr="00AA1A36" w:rsidRDefault="00C576CC"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г)12/2000.</w:t>
      </w:r>
    </w:p>
    <w:p w:rsidR="00C576CC" w:rsidRPr="00AA1A36" w:rsidRDefault="00C576CC"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4.4 Согласно МСФО №23, предприятие по своей учетной политике может выбрать один из вариантов учета затрат по заемным средствам:</w:t>
      </w:r>
    </w:p>
    <w:p w:rsidR="00C576CC" w:rsidRPr="00AA1A36" w:rsidRDefault="00C576CC"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затраты по займам признаются расходом того периода, в котором они возникли;</w:t>
      </w:r>
    </w:p>
    <w:p w:rsidR="00C576CC" w:rsidRPr="00AA1A36" w:rsidRDefault="00C576CC"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затраты по займам признаются расходом того периода, в котором они в</w:t>
      </w:r>
      <w:r w:rsidR="00E9173D" w:rsidRPr="00AA1A36">
        <w:rPr>
          <w:rFonts w:eastAsia="Calibri"/>
          <w:color w:val="000000" w:themeColor="text1"/>
          <w:sz w:val="24"/>
          <w:szCs w:val="24"/>
        </w:rPr>
        <w:t>озникли, за исключением затрат п</w:t>
      </w:r>
      <w:r w:rsidRPr="00AA1A36">
        <w:rPr>
          <w:rFonts w:eastAsia="Calibri"/>
          <w:color w:val="000000" w:themeColor="text1"/>
          <w:sz w:val="24"/>
          <w:szCs w:val="24"/>
        </w:rPr>
        <w:t xml:space="preserve">о займам, непосредственно </w:t>
      </w:r>
      <w:r w:rsidR="008C0A30" w:rsidRPr="00AA1A36">
        <w:rPr>
          <w:rFonts w:eastAsia="Calibri"/>
          <w:color w:val="000000" w:themeColor="text1"/>
          <w:sz w:val="24"/>
          <w:szCs w:val="24"/>
        </w:rPr>
        <w:t>относящихся к приобретению,</w:t>
      </w:r>
      <w:r w:rsidR="00E9173D" w:rsidRPr="00AA1A36">
        <w:rPr>
          <w:rFonts w:eastAsia="Calibri"/>
          <w:color w:val="000000" w:themeColor="text1"/>
          <w:sz w:val="24"/>
          <w:szCs w:val="24"/>
        </w:rPr>
        <w:t xml:space="preserve"> строительству или производству квалифицируемого актива;</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верно а) и б).</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4.5 МСФО №12 применяется по отношению к налогам на прибыль, включающим:</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удерживаемые налоги у источника;</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все отечественные и иностранные налоги, основанные на налогооблагаемой прибыли;</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расходы по налогу;</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б).</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4.6 Под учетной прибылью, согласно стандарта 12, понимается:</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чистая прибыль или чистый убыток за учетный период до учета налогов на прибыль;</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прибыль или убыток за период, определенный в соответствии с правилами, установленными налоговыми органами, на основе которых рассчитывается величина налогов на прибыль;</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текущий расход по налогу и отложенный расход (отложенное возмещение налога);</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в).</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4.7 Согласно МСФО прибыль на акцию рассчитывается:</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только для простых акций;</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б) </w:t>
      </w:r>
      <w:r w:rsidR="002031B8" w:rsidRPr="00AA1A36">
        <w:rPr>
          <w:rFonts w:eastAsia="Calibri"/>
          <w:color w:val="000000" w:themeColor="text1"/>
          <w:sz w:val="24"/>
          <w:szCs w:val="24"/>
        </w:rPr>
        <w:t>для привилегированных акций;</w:t>
      </w:r>
    </w:p>
    <w:p w:rsidR="002031B8" w:rsidRPr="00AA1A36" w:rsidRDefault="002031B8"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для простых и привилегированных акций;</w:t>
      </w:r>
    </w:p>
    <w:p w:rsidR="002031B8" w:rsidRPr="00AA1A36" w:rsidRDefault="002031B8"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не рассчитывается.</w:t>
      </w:r>
    </w:p>
    <w:p w:rsidR="002031B8" w:rsidRPr="00AA1A36" w:rsidRDefault="002031B8"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4.8 Определите средневзвешенное количество акций в данном примере:</w:t>
      </w:r>
    </w:p>
    <w:tbl>
      <w:tblPr>
        <w:tblStyle w:val="afff9"/>
        <w:tblW w:w="0" w:type="auto"/>
        <w:tblLook w:val="04A0" w:firstRow="1" w:lastRow="0" w:firstColumn="1" w:lastColumn="0" w:noHBand="0" w:noVBand="1"/>
      </w:tblPr>
      <w:tblGrid>
        <w:gridCol w:w="2605"/>
        <w:gridCol w:w="2605"/>
        <w:gridCol w:w="2605"/>
        <w:gridCol w:w="2606"/>
      </w:tblGrid>
      <w:tr w:rsidR="002031B8" w:rsidRPr="00AA1A36" w:rsidTr="002031B8">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Дата</w:t>
            </w:r>
          </w:p>
        </w:tc>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Выпущенные ак-ции,ед.</w:t>
            </w:r>
          </w:p>
        </w:tc>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Выкупленные акции, ед.</w:t>
            </w:r>
          </w:p>
        </w:tc>
        <w:tc>
          <w:tcPr>
            <w:tcW w:w="2606"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Акции в обращение, ед</w:t>
            </w:r>
          </w:p>
        </w:tc>
      </w:tr>
      <w:tr w:rsidR="002031B8" w:rsidRPr="00AA1A36" w:rsidTr="002031B8">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01.01.2015 Сальдо на начало года</w:t>
            </w:r>
          </w:p>
        </w:tc>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12000</w:t>
            </w:r>
          </w:p>
        </w:tc>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2400</w:t>
            </w:r>
          </w:p>
        </w:tc>
        <w:tc>
          <w:tcPr>
            <w:tcW w:w="2606"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9600</w:t>
            </w:r>
          </w:p>
        </w:tc>
      </w:tr>
      <w:tr w:rsidR="002031B8" w:rsidRPr="00AA1A36" w:rsidTr="002031B8">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31.03.2015</w:t>
            </w:r>
          </w:p>
        </w:tc>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1600</w:t>
            </w:r>
          </w:p>
        </w:tc>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400</w:t>
            </w:r>
          </w:p>
        </w:tc>
        <w:tc>
          <w:tcPr>
            <w:tcW w:w="2606"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10800</w:t>
            </w:r>
          </w:p>
        </w:tc>
      </w:tr>
      <w:tr w:rsidR="002031B8" w:rsidRPr="00AA1A36" w:rsidTr="002031B8">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31.09.2015</w:t>
            </w:r>
          </w:p>
        </w:tc>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w:t>
            </w:r>
          </w:p>
        </w:tc>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2000</w:t>
            </w:r>
          </w:p>
        </w:tc>
        <w:tc>
          <w:tcPr>
            <w:tcW w:w="2606"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8800</w:t>
            </w:r>
          </w:p>
        </w:tc>
      </w:tr>
      <w:tr w:rsidR="002031B8" w:rsidRPr="00AA1A36" w:rsidTr="002031B8">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31.12.2015 Сальдо на конец года</w:t>
            </w:r>
          </w:p>
        </w:tc>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13600</w:t>
            </w:r>
          </w:p>
        </w:tc>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4800</w:t>
            </w:r>
          </w:p>
        </w:tc>
        <w:tc>
          <w:tcPr>
            <w:tcW w:w="2606"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8800</w:t>
            </w:r>
          </w:p>
        </w:tc>
      </w:tr>
    </w:tbl>
    <w:p w:rsidR="002031B8" w:rsidRPr="00AA1A36" w:rsidRDefault="002031B8"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10000;</w:t>
      </w:r>
    </w:p>
    <w:p w:rsidR="002031B8" w:rsidRPr="00AA1A36" w:rsidRDefault="002031B8"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б) 4800;</w:t>
      </w:r>
    </w:p>
    <w:p w:rsidR="002031B8" w:rsidRPr="00AA1A36" w:rsidRDefault="002031B8"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8800;</w:t>
      </w:r>
    </w:p>
    <w:p w:rsidR="002031B8" w:rsidRPr="00AA1A36" w:rsidRDefault="002031B8"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13600.</w:t>
      </w:r>
    </w:p>
    <w:p w:rsidR="002031B8" w:rsidRPr="00AA1A36" w:rsidRDefault="002031B8"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4.9 Аналогом МСФО №21 «Влияние изменений валютных курсов»</w:t>
      </w:r>
      <w:r w:rsidR="001C20AD" w:rsidRPr="00AA1A36">
        <w:rPr>
          <w:rFonts w:eastAsia="Calibri"/>
          <w:color w:val="000000" w:themeColor="text1"/>
          <w:sz w:val="24"/>
          <w:szCs w:val="24"/>
        </w:rPr>
        <w:t xml:space="preserve"> в российской практике является:</w:t>
      </w:r>
    </w:p>
    <w:p w:rsidR="001C20AD" w:rsidRPr="00AA1A36" w:rsidRDefault="001C20A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ПБУ 3/2006;</w:t>
      </w:r>
    </w:p>
    <w:p w:rsidR="001C20AD" w:rsidRPr="00AA1A36" w:rsidRDefault="001C20A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ПБУ 1/08;</w:t>
      </w:r>
    </w:p>
    <w:p w:rsidR="001C20AD" w:rsidRPr="00AA1A36" w:rsidRDefault="001C20A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ПБУ 15/08;</w:t>
      </w:r>
    </w:p>
    <w:p w:rsidR="001C20AD" w:rsidRPr="00AA1A36" w:rsidRDefault="001C20A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ПБУ 16/02.</w:t>
      </w:r>
    </w:p>
    <w:p w:rsidR="001C20AD" w:rsidRPr="00AA1A36" w:rsidRDefault="001C20A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4.10 Основной подход к отражению затрат по займам согласно МСФО №23 заключается в следующем:</w:t>
      </w:r>
    </w:p>
    <w:p w:rsidR="001C20AD" w:rsidRPr="00AA1A36" w:rsidRDefault="001C20A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затраты по займам следует признавать как расход за период, в который они понесены независимо от того, как займы используются;</w:t>
      </w:r>
    </w:p>
    <w:p w:rsidR="001C20AD" w:rsidRPr="00AA1A36" w:rsidRDefault="001C20A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затраты по займам признаются как расход в период кроме случаев, когда они капитализируются;</w:t>
      </w:r>
    </w:p>
    <w:p w:rsidR="001C20AD" w:rsidRPr="00AA1A36" w:rsidRDefault="001C20AD" w:rsidP="001C20A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 финансовых отчетах следует раскрывать учетную политику, принятую для затрат по займам;</w:t>
      </w:r>
    </w:p>
    <w:p w:rsidR="001C20AD" w:rsidRPr="00AA1A36" w:rsidRDefault="001C20AD" w:rsidP="001C20A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нет правильного ответа</w:t>
      </w:r>
    </w:p>
    <w:p w:rsidR="001C20AD" w:rsidRPr="00AA1A36" w:rsidRDefault="001C20AD" w:rsidP="001C20A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4.11 Чему равно средневзвешенное количество акций в данном примере: </w:t>
      </w:r>
    </w:p>
    <w:tbl>
      <w:tblPr>
        <w:tblStyle w:val="afff9"/>
        <w:tblW w:w="0" w:type="auto"/>
        <w:tblLook w:val="04A0" w:firstRow="1" w:lastRow="0" w:firstColumn="1" w:lastColumn="0" w:noHBand="0" w:noVBand="1"/>
      </w:tblPr>
      <w:tblGrid>
        <w:gridCol w:w="2605"/>
        <w:gridCol w:w="2605"/>
        <w:gridCol w:w="2605"/>
        <w:gridCol w:w="2606"/>
      </w:tblGrid>
      <w:tr w:rsidR="001C20AD" w:rsidRPr="00AA1A36" w:rsidTr="009E73C8">
        <w:tc>
          <w:tcPr>
            <w:tcW w:w="2605" w:type="dxa"/>
          </w:tcPr>
          <w:p w:rsidR="001C20AD" w:rsidRPr="00AA1A36" w:rsidRDefault="001C20AD" w:rsidP="001C20AD">
            <w:pPr>
              <w:jc w:val="both"/>
              <w:rPr>
                <w:rFonts w:eastAsia="Calibri"/>
                <w:color w:val="000000" w:themeColor="text1"/>
                <w:sz w:val="24"/>
                <w:szCs w:val="24"/>
              </w:rPr>
            </w:pPr>
            <w:r w:rsidRPr="00AA1A36">
              <w:rPr>
                <w:rFonts w:eastAsia="Calibri"/>
                <w:color w:val="000000" w:themeColor="text1"/>
                <w:sz w:val="24"/>
                <w:szCs w:val="24"/>
              </w:rPr>
              <w:t>Дата</w:t>
            </w:r>
          </w:p>
        </w:tc>
        <w:tc>
          <w:tcPr>
            <w:tcW w:w="2605" w:type="dxa"/>
          </w:tcPr>
          <w:p w:rsidR="001C20AD" w:rsidRPr="00AA1A36" w:rsidRDefault="001C20AD" w:rsidP="001C20AD">
            <w:pPr>
              <w:jc w:val="both"/>
              <w:rPr>
                <w:rFonts w:eastAsia="Calibri"/>
                <w:color w:val="000000" w:themeColor="text1"/>
                <w:sz w:val="24"/>
                <w:szCs w:val="24"/>
              </w:rPr>
            </w:pPr>
            <w:r w:rsidRPr="00AA1A36">
              <w:rPr>
                <w:rFonts w:eastAsia="Calibri"/>
                <w:color w:val="000000" w:themeColor="text1"/>
                <w:sz w:val="24"/>
                <w:szCs w:val="24"/>
              </w:rPr>
              <w:t>Выпущенные акции,ед.</w:t>
            </w:r>
          </w:p>
        </w:tc>
        <w:tc>
          <w:tcPr>
            <w:tcW w:w="2605" w:type="dxa"/>
          </w:tcPr>
          <w:p w:rsidR="001C20AD" w:rsidRPr="00AA1A36" w:rsidRDefault="001C20AD" w:rsidP="001C20AD">
            <w:pPr>
              <w:jc w:val="both"/>
              <w:rPr>
                <w:rFonts w:eastAsia="Calibri"/>
                <w:color w:val="000000" w:themeColor="text1"/>
                <w:sz w:val="24"/>
                <w:szCs w:val="24"/>
              </w:rPr>
            </w:pPr>
            <w:r w:rsidRPr="00AA1A36">
              <w:rPr>
                <w:rFonts w:eastAsia="Calibri"/>
                <w:color w:val="000000" w:themeColor="text1"/>
                <w:sz w:val="24"/>
                <w:szCs w:val="24"/>
              </w:rPr>
              <w:t>Выкупленные акции, ед.</w:t>
            </w:r>
          </w:p>
        </w:tc>
        <w:tc>
          <w:tcPr>
            <w:tcW w:w="2606" w:type="dxa"/>
          </w:tcPr>
          <w:p w:rsidR="001C20AD" w:rsidRPr="00AA1A36" w:rsidRDefault="001C20AD" w:rsidP="001C20AD">
            <w:pPr>
              <w:jc w:val="both"/>
              <w:rPr>
                <w:rFonts w:eastAsia="Calibri"/>
                <w:color w:val="000000" w:themeColor="text1"/>
                <w:sz w:val="24"/>
                <w:szCs w:val="24"/>
              </w:rPr>
            </w:pPr>
            <w:r w:rsidRPr="00AA1A36">
              <w:rPr>
                <w:rFonts w:eastAsia="Calibri"/>
                <w:color w:val="000000" w:themeColor="text1"/>
                <w:sz w:val="24"/>
                <w:szCs w:val="24"/>
              </w:rPr>
              <w:t>Акции в обращение, ед</w:t>
            </w:r>
          </w:p>
        </w:tc>
      </w:tr>
      <w:tr w:rsidR="001C20AD" w:rsidRPr="00AA1A36" w:rsidTr="009E73C8">
        <w:tc>
          <w:tcPr>
            <w:tcW w:w="2605" w:type="dxa"/>
          </w:tcPr>
          <w:p w:rsidR="001C20AD" w:rsidRPr="00AA1A36" w:rsidRDefault="001C20AD" w:rsidP="001C20AD">
            <w:pPr>
              <w:jc w:val="both"/>
              <w:rPr>
                <w:rFonts w:eastAsia="Calibri"/>
                <w:color w:val="000000" w:themeColor="text1"/>
                <w:sz w:val="24"/>
                <w:szCs w:val="24"/>
              </w:rPr>
            </w:pPr>
            <w:r w:rsidRPr="00AA1A36">
              <w:rPr>
                <w:rFonts w:eastAsia="Calibri"/>
                <w:color w:val="000000" w:themeColor="text1"/>
                <w:sz w:val="24"/>
                <w:szCs w:val="24"/>
              </w:rPr>
              <w:t>01.01.2015 Сальдо на начало года</w:t>
            </w:r>
          </w:p>
        </w:tc>
        <w:tc>
          <w:tcPr>
            <w:tcW w:w="2605" w:type="dxa"/>
          </w:tcPr>
          <w:p w:rsidR="001C20AD" w:rsidRPr="00AA1A36" w:rsidRDefault="00A728C8" w:rsidP="00A728C8">
            <w:pPr>
              <w:jc w:val="both"/>
              <w:rPr>
                <w:rFonts w:eastAsia="Calibri"/>
                <w:color w:val="000000" w:themeColor="text1"/>
                <w:sz w:val="24"/>
                <w:szCs w:val="24"/>
              </w:rPr>
            </w:pPr>
            <w:r w:rsidRPr="00AA1A36">
              <w:rPr>
                <w:rFonts w:eastAsia="Calibri"/>
                <w:color w:val="000000" w:themeColor="text1"/>
                <w:sz w:val="24"/>
                <w:szCs w:val="24"/>
              </w:rPr>
              <w:t>6000</w:t>
            </w:r>
          </w:p>
        </w:tc>
        <w:tc>
          <w:tcPr>
            <w:tcW w:w="2605" w:type="dxa"/>
          </w:tcPr>
          <w:p w:rsidR="001C20AD" w:rsidRPr="00AA1A36" w:rsidRDefault="00A728C8" w:rsidP="00A728C8">
            <w:pPr>
              <w:jc w:val="both"/>
              <w:rPr>
                <w:rFonts w:eastAsia="Calibri"/>
                <w:color w:val="000000" w:themeColor="text1"/>
                <w:sz w:val="24"/>
                <w:szCs w:val="24"/>
              </w:rPr>
            </w:pPr>
            <w:r w:rsidRPr="00AA1A36">
              <w:rPr>
                <w:rFonts w:eastAsia="Calibri"/>
                <w:color w:val="000000" w:themeColor="text1"/>
                <w:sz w:val="24"/>
                <w:szCs w:val="24"/>
              </w:rPr>
              <w:t>1200</w:t>
            </w:r>
          </w:p>
        </w:tc>
        <w:tc>
          <w:tcPr>
            <w:tcW w:w="2606" w:type="dxa"/>
          </w:tcPr>
          <w:p w:rsidR="001C20AD" w:rsidRPr="00AA1A36" w:rsidRDefault="00A728C8" w:rsidP="00A728C8">
            <w:pPr>
              <w:jc w:val="both"/>
              <w:rPr>
                <w:rFonts w:eastAsia="Calibri"/>
                <w:color w:val="000000" w:themeColor="text1"/>
                <w:sz w:val="24"/>
                <w:szCs w:val="24"/>
              </w:rPr>
            </w:pPr>
            <w:r w:rsidRPr="00AA1A36">
              <w:rPr>
                <w:rFonts w:eastAsia="Calibri"/>
                <w:color w:val="000000" w:themeColor="text1"/>
                <w:sz w:val="24"/>
                <w:szCs w:val="24"/>
              </w:rPr>
              <w:t>4800</w:t>
            </w:r>
          </w:p>
        </w:tc>
      </w:tr>
      <w:tr w:rsidR="001C20AD" w:rsidRPr="00AA1A36" w:rsidTr="009E73C8">
        <w:tc>
          <w:tcPr>
            <w:tcW w:w="2605" w:type="dxa"/>
          </w:tcPr>
          <w:p w:rsidR="001C20AD" w:rsidRPr="00AA1A36" w:rsidRDefault="001C20AD" w:rsidP="001C20AD">
            <w:pPr>
              <w:jc w:val="both"/>
              <w:rPr>
                <w:rFonts w:eastAsia="Calibri"/>
                <w:color w:val="000000" w:themeColor="text1"/>
                <w:sz w:val="24"/>
                <w:szCs w:val="24"/>
              </w:rPr>
            </w:pPr>
            <w:r w:rsidRPr="00AA1A36">
              <w:rPr>
                <w:rFonts w:eastAsia="Calibri"/>
                <w:color w:val="000000" w:themeColor="text1"/>
                <w:sz w:val="24"/>
                <w:szCs w:val="24"/>
              </w:rPr>
              <w:t>31.03.2015</w:t>
            </w:r>
          </w:p>
        </w:tc>
        <w:tc>
          <w:tcPr>
            <w:tcW w:w="2605" w:type="dxa"/>
          </w:tcPr>
          <w:p w:rsidR="001C20AD" w:rsidRPr="00AA1A36" w:rsidRDefault="00A728C8" w:rsidP="00A728C8">
            <w:pPr>
              <w:jc w:val="both"/>
              <w:rPr>
                <w:rFonts w:eastAsia="Calibri"/>
                <w:color w:val="000000" w:themeColor="text1"/>
                <w:sz w:val="24"/>
                <w:szCs w:val="24"/>
              </w:rPr>
            </w:pPr>
            <w:r w:rsidRPr="00AA1A36">
              <w:rPr>
                <w:rFonts w:eastAsia="Calibri"/>
                <w:color w:val="000000" w:themeColor="text1"/>
                <w:sz w:val="24"/>
                <w:szCs w:val="24"/>
              </w:rPr>
              <w:t>800</w:t>
            </w:r>
          </w:p>
        </w:tc>
        <w:tc>
          <w:tcPr>
            <w:tcW w:w="2605" w:type="dxa"/>
          </w:tcPr>
          <w:p w:rsidR="001C20AD" w:rsidRPr="00AA1A36" w:rsidRDefault="00A728C8" w:rsidP="00A728C8">
            <w:pPr>
              <w:jc w:val="both"/>
              <w:rPr>
                <w:rFonts w:eastAsia="Calibri"/>
                <w:color w:val="000000" w:themeColor="text1"/>
                <w:sz w:val="24"/>
                <w:szCs w:val="24"/>
              </w:rPr>
            </w:pPr>
            <w:r w:rsidRPr="00AA1A36">
              <w:rPr>
                <w:rFonts w:eastAsia="Calibri"/>
                <w:color w:val="000000" w:themeColor="text1"/>
                <w:sz w:val="24"/>
                <w:szCs w:val="24"/>
              </w:rPr>
              <w:t>200</w:t>
            </w:r>
          </w:p>
        </w:tc>
        <w:tc>
          <w:tcPr>
            <w:tcW w:w="2606" w:type="dxa"/>
          </w:tcPr>
          <w:p w:rsidR="001C20AD" w:rsidRPr="00AA1A36" w:rsidRDefault="00A728C8" w:rsidP="00A728C8">
            <w:pPr>
              <w:jc w:val="both"/>
              <w:rPr>
                <w:rFonts w:eastAsia="Calibri"/>
                <w:color w:val="000000" w:themeColor="text1"/>
                <w:sz w:val="24"/>
                <w:szCs w:val="24"/>
              </w:rPr>
            </w:pPr>
            <w:r w:rsidRPr="00AA1A36">
              <w:rPr>
                <w:rFonts w:eastAsia="Calibri"/>
                <w:color w:val="000000" w:themeColor="text1"/>
                <w:sz w:val="24"/>
                <w:szCs w:val="24"/>
              </w:rPr>
              <w:t>5400</w:t>
            </w:r>
          </w:p>
        </w:tc>
      </w:tr>
      <w:tr w:rsidR="001C20AD" w:rsidRPr="00AA1A36" w:rsidTr="009E73C8">
        <w:tc>
          <w:tcPr>
            <w:tcW w:w="2605" w:type="dxa"/>
          </w:tcPr>
          <w:p w:rsidR="001C20AD" w:rsidRPr="00AA1A36" w:rsidRDefault="001C20AD" w:rsidP="001C20AD">
            <w:pPr>
              <w:jc w:val="both"/>
              <w:rPr>
                <w:rFonts w:eastAsia="Calibri"/>
                <w:color w:val="000000" w:themeColor="text1"/>
                <w:sz w:val="24"/>
                <w:szCs w:val="24"/>
              </w:rPr>
            </w:pPr>
            <w:r w:rsidRPr="00AA1A36">
              <w:rPr>
                <w:rFonts w:eastAsia="Calibri"/>
                <w:color w:val="000000" w:themeColor="text1"/>
                <w:sz w:val="24"/>
                <w:szCs w:val="24"/>
              </w:rPr>
              <w:t>31.09.2015</w:t>
            </w:r>
          </w:p>
        </w:tc>
        <w:tc>
          <w:tcPr>
            <w:tcW w:w="2605" w:type="dxa"/>
          </w:tcPr>
          <w:p w:rsidR="001C20AD" w:rsidRPr="00AA1A36" w:rsidRDefault="00A728C8" w:rsidP="00A728C8">
            <w:pPr>
              <w:jc w:val="both"/>
              <w:rPr>
                <w:rFonts w:eastAsia="Calibri"/>
                <w:color w:val="000000" w:themeColor="text1"/>
                <w:sz w:val="24"/>
                <w:szCs w:val="24"/>
              </w:rPr>
            </w:pPr>
            <w:r w:rsidRPr="00AA1A36">
              <w:rPr>
                <w:rFonts w:eastAsia="Calibri"/>
                <w:color w:val="000000" w:themeColor="text1"/>
                <w:sz w:val="24"/>
                <w:szCs w:val="24"/>
              </w:rPr>
              <w:t>-</w:t>
            </w:r>
          </w:p>
        </w:tc>
        <w:tc>
          <w:tcPr>
            <w:tcW w:w="2605" w:type="dxa"/>
          </w:tcPr>
          <w:p w:rsidR="001C20AD" w:rsidRPr="00AA1A36" w:rsidRDefault="00A728C8" w:rsidP="00A728C8">
            <w:pPr>
              <w:jc w:val="both"/>
              <w:rPr>
                <w:rFonts w:eastAsia="Calibri"/>
                <w:color w:val="000000" w:themeColor="text1"/>
                <w:sz w:val="24"/>
                <w:szCs w:val="24"/>
              </w:rPr>
            </w:pPr>
            <w:r w:rsidRPr="00AA1A36">
              <w:rPr>
                <w:rFonts w:eastAsia="Calibri"/>
                <w:color w:val="000000" w:themeColor="text1"/>
                <w:sz w:val="24"/>
                <w:szCs w:val="24"/>
              </w:rPr>
              <w:t>1000</w:t>
            </w:r>
          </w:p>
        </w:tc>
        <w:tc>
          <w:tcPr>
            <w:tcW w:w="2606" w:type="dxa"/>
          </w:tcPr>
          <w:p w:rsidR="001C20AD" w:rsidRPr="00AA1A36" w:rsidRDefault="00A728C8" w:rsidP="00A728C8">
            <w:pPr>
              <w:jc w:val="both"/>
              <w:rPr>
                <w:rFonts w:eastAsia="Calibri"/>
                <w:color w:val="000000" w:themeColor="text1"/>
                <w:sz w:val="24"/>
                <w:szCs w:val="24"/>
              </w:rPr>
            </w:pPr>
            <w:r w:rsidRPr="00AA1A36">
              <w:rPr>
                <w:rFonts w:eastAsia="Calibri"/>
                <w:color w:val="000000" w:themeColor="text1"/>
                <w:sz w:val="24"/>
                <w:szCs w:val="24"/>
              </w:rPr>
              <w:t>4400</w:t>
            </w:r>
          </w:p>
        </w:tc>
      </w:tr>
      <w:tr w:rsidR="001C20AD" w:rsidRPr="00AA1A36" w:rsidTr="009E73C8">
        <w:tc>
          <w:tcPr>
            <w:tcW w:w="2605" w:type="dxa"/>
          </w:tcPr>
          <w:p w:rsidR="001C20AD" w:rsidRPr="00AA1A36" w:rsidRDefault="001C20AD" w:rsidP="001C20AD">
            <w:pPr>
              <w:jc w:val="both"/>
              <w:rPr>
                <w:rFonts w:eastAsia="Calibri"/>
                <w:color w:val="000000" w:themeColor="text1"/>
                <w:sz w:val="24"/>
                <w:szCs w:val="24"/>
              </w:rPr>
            </w:pPr>
            <w:r w:rsidRPr="00AA1A36">
              <w:rPr>
                <w:rFonts w:eastAsia="Calibri"/>
                <w:color w:val="000000" w:themeColor="text1"/>
                <w:sz w:val="24"/>
                <w:szCs w:val="24"/>
              </w:rPr>
              <w:t>31.12.2015 Сальдо на конец года</w:t>
            </w:r>
          </w:p>
        </w:tc>
        <w:tc>
          <w:tcPr>
            <w:tcW w:w="2605" w:type="dxa"/>
          </w:tcPr>
          <w:p w:rsidR="001C20AD" w:rsidRPr="00AA1A36" w:rsidRDefault="00A728C8" w:rsidP="00A728C8">
            <w:pPr>
              <w:jc w:val="both"/>
              <w:rPr>
                <w:rFonts w:eastAsia="Calibri"/>
                <w:color w:val="000000" w:themeColor="text1"/>
                <w:sz w:val="24"/>
                <w:szCs w:val="24"/>
              </w:rPr>
            </w:pPr>
            <w:r w:rsidRPr="00AA1A36">
              <w:rPr>
                <w:rFonts w:eastAsia="Calibri"/>
                <w:color w:val="000000" w:themeColor="text1"/>
                <w:sz w:val="24"/>
                <w:szCs w:val="24"/>
              </w:rPr>
              <w:t>6800</w:t>
            </w:r>
          </w:p>
        </w:tc>
        <w:tc>
          <w:tcPr>
            <w:tcW w:w="2605" w:type="dxa"/>
          </w:tcPr>
          <w:p w:rsidR="001C20AD" w:rsidRPr="00AA1A36" w:rsidRDefault="00A728C8" w:rsidP="00A728C8">
            <w:pPr>
              <w:jc w:val="both"/>
              <w:rPr>
                <w:rFonts w:eastAsia="Calibri"/>
                <w:color w:val="000000" w:themeColor="text1"/>
                <w:sz w:val="24"/>
                <w:szCs w:val="24"/>
              </w:rPr>
            </w:pPr>
            <w:r w:rsidRPr="00AA1A36">
              <w:rPr>
                <w:rFonts w:eastAsia="Calibri"/>
                <w:color w:val="000000" w:themeColor="text1"/>
                <w:sz w:val="24"/>
                <w:szCs w:val="24"/>
              </w:rPr>
              <w:t>2400</w:t>
            </w:r>
          </w:p>
        </w:tc>
        <w:tc>
          <w:tcPr>
            <w:tcW w:w="2606" w:type="dxa"/>
          </w:tcPr>
          <w:p w:rsidR="001C20AD" w:rsidRPr="00AA1A36" w:rsidRDefault="00A728C8" w:rsidP="00A728C8">
            <w:pPr>
              <w:rPr>
                <w:rFonts w:eastAsia="Calibri"/>
                <w:color w:val="000000" w:themeColor="text1"/>
                <w:sz w:val="24"/>
                <w:szCs w:val="24"/>
              </w:rPr>
            </w:pPr>
            <w:r w:rsidRPr="00AA1A36">
              <w:rPr>
                <w:rFonts w:eastAsia="Calibri"/>
                <w:color w:val="000000" w:themeColor="text1"/>
                <w:sz w:val="24"/>
                <w:szCs w:val="24"/>
              </w:rPr>
              <w:t>4400</w:t>
            </w:r>
          </w:p>
        </w:tc>
      </w:tr>
    </w:tbl>
    <w:p w:rsidR="001C20AD" w:rsidRPr="00AA1A36" w:rsidRDefault="00A728C8" w:rsidP="001C20A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6800;</w:t>
      </w:r>
    </w:p>
    <w:p w:rsidR="00A728C8" w:rsidRPr="00AA1A36" w:rsidRDefault="00A728C8" w:rsidP="001C20A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2400;</w:t>
      </w:r>
    </w:p>
    <w:p w:rsidR="00A728C8" w:rsidRPr="00AA1A36" w:rsidRDefault="00A728C8" w:rsidP="001C20A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4400;</w:t>
      </w:r>
    </w:p>
    <w:p w:rsidR="00A728C8" w:rsidRPr="00AA1A36" w:rsidRDefault="00A728C8" w:rsidP="001C20A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5000.</w:t>
      </w:r>
    </w:p>
    <w:p w:rsidR="00D7616F" w:rsidRPr="00AA1A36" w:rsidRDefault="00D7616F" w:rsidP="0050582D">
      <w:pPr>
        <w:pStyle w:val="ReportMain"/>
        <w:suppressAutoHyphens/>
        <w:ind w:firstLine="425"/>
        <w:jc w:val="both"/>
        <w:rPr>
          <w:rFonts w:eastAsia="Times New Roman"/>
          <w:b/>
          <w:bCs/>
          <w:color w:val="000000" w:themeColor="text1"/>
          <w:spacing w:val="-2"/>
          <w:szCs w:val="24"/>
        </w:rPr>
      </w:pPr>
    </w:p>
    <w:p w:rsidR="00A728C8" w:rsidRPr="00AA1A36" w:rsidRDefault="00D7616F" w:rsidP="00A728C8">
      <w:pPr>
        <w:pStyle w:val="ReportMain"/>
        <w:suppressAutoHyphens/>
        <w:ind w:firstLine="425"/>
        <w:jc w:val="both"/>
        <w:rPr>
          <w:rFonts w:eastAsia="Times New Roman"/>
          <w:b/>
          <w:bCs/>
          <w:color w:val="000000" w:themeColor="text1"/>
          <w:szCs w:val="24"/>
        </w:rPr>
      </w:pPr>
      <w:r w:rsidRPr="00AA1A36">
        <w:rPr>
          <w:rFonts w:eastAsia="Times New Roman"/>
          <w:b/>
          <w:bCs/>
          <w:color w:val="000000" w:themeColor="text1"/>
          <w:spacing w:val="-2"/>
          <w:szCs w:val="24"/>
        </w:rPr>
        <w:t>Р</w:t>
      </w:r>
      <w:r w:rsidRPr="00AA1A36">
        <w:rPr>
          <w:rFonts w:eastAsia="Times New Roman"/>
          <w:b/>
          <w:bCs/>
          <w:color w:val="000000" w:themeColor="text1"/>
          <w:szCs w:val="24"/>
        </w:rPr>
        <w:t>аздел</w:t>
      </w:r>
      <w:r w:rsidRPr="00AA1A36">
        <w:rPr>
          <w:rFonts w:eastAsia="Times New Roman"/>
          <w:color w:val="000000" w:themeColor="text1"/>
          <w:spacing w:val="89"/>
          <w:szCs w:val="24"/>
        </w:rPr>
        <w:t xml:space="preserve"> </w:t>
      </w:r>
      <w:r w:rsidRPr="00AA1A36">
        <w:rPr>
          <w:rFonts w:eastAsia="Times New Roman"/>
          <w:b/>
          <w:bCs/>
          <w:color w:val="000000" w:themeColor="text1"/>
          <w:szCs w:val="24"/>
        </w:rPr>
        <w:t>№</w:t>
      </w:r>
      <w:r w:rsidRPr="00AA1A36">
        <w:rPr>
          <w:rFonts w:eastAsia="Times New Roman"/>
          <w:color w:val="000000" w:themeColor="text1"/>
          <w:spacing w:val="88"/>
          <w:szCs w:val="24"/>
        </w:rPr>
        <w:t xml:space="preserve"> </w:t>
      </w:r>
      <w:r w:rsidRPr="00AA1A36">
        <w:rPr>
          <w:rFonts w:eastAsia="Times New Roman"/>
          <w:b/>
          <w:bCs/>
          <w:color w:val="000000" w:themeColor="text1"/>
          <w:szCs w:val="24"/>
        </w:rPr>
        <w:t>5.</w:t>
      </w:r>
      <w:r w:rsidRPr="00AA1A36">
        <w:rPr>
          <w:rFonts w:eastAsia="Times New Roman"/>
          <w:color w:val="000000" w:themeColor="text1"/>
          <w:spacing w:val="89"/>
          <w:szCs w:val="24"/>
        </w:rPr>
        <w:t xml:space="preserve"> </w:t>
      </w:r>
      <w:r w:rsidRPr="00AA1A36">
        <w:rPr>
          <w:rFonts w:eastAsia="Times New Roman"/>
          <w:b/>
          <w:bCs/>
          <w:color w:val="000000" w:themeColor="text1"/>
          <w:szCs w:val="24"/>
        </w:rPr>
        <w:t>Учет</w:t>
      </w:r>
      <w:r w:rsidRPr="00AA1A36">
        <w:rPr>
          <w:rFonts w:eastAsia="Times New Roman"/>
          <w:color w:val="000000" w:themeColor="text1"/>
          <w:spacing w:val="89"/>
          <w:szCs w:val="24"/>
        </w:rPr>
        <w:t xml:space="preserve"> </w:t>
      </w:r>
      <w:r w:rsidRPr="00AA1A36">
        <w:rPr>
          <w:rFonts w:eastAsia="Times New Roman"/>
          <w:b/>
          <w:bCs/>
          <w:color w:val="000000" w:themeColor="text1"/>
          <w:szCs w:val="24"/>
        </w:rPr>
        <w:t>и</w:t>
      </w:r>
      <w:r w:rsidRPr="00AA1A36">
        <w:rPr>
          <w:rFonts w:eastAsia="Times New Roman"/>
          <w:color w:val="000000" w:themeColor="text1"/>
          <w:spacing w:val="88"/>
          <w:szCs w:val="24"/>
        </w:rPr>
        <w:t xml:space="preserve"> </w:t>
      </w:r>
      <w:r w:rsidRPr="00AA1A36">
        <w:rPr>
          <w:rFonts w:eastAsia="Times New Roman"/>
          <w:b/>
          <w:bCs/>
          <w:color w:val="000000" w:themeColor="text1"/>
          <w:szCs w:val="24"/>
        </w:rPr>
        <w:t>о</w:t>
      </w:r>
      <w:r w:rsidRPr="00AA1A36">
        <w:rPr>
          <w:rFonts w:eastAsia="Times New Roman"/>
          <w:b/>
          <w:bCs/>
          <w:color w:val="000000" w:themeColor="text1"/>
          <w:spacing w:val="1"/>
          <w:szCs w:val="24"/>
        </w:rPr>
        <w:t>тр</w:t>
      </w:r>
      <w:r w:rsidRPr="00AA1A36">
        <w:rPr>
          <w:rFonts w:eastAsia="Times New Roman"/>
          <w:b/>
          <w:bCs/>
          <w:color w:val="000000" w:themeColor="text1"/>
          <w:szCs w:val="24"/>
        </w:rPr>
        <w:t>а</w:t>
      </w:r>
      <w:r w:rsidRPr="00AA1A36">
        <w:rPr>
          <w:rFonts w:eastAsia="Times New Roman"/>
          <w:b/>
          <w:bCs/>
          <w:color w:val="000000" w:themeColor="text1"/>
          <w:spacing w:val="-2"/>
          <w:szCs w:val="24"/>
        </w:rPr>
        <w:t>ж</w:t>
      </w:r>
      <w:r w:rsidRPr="00AA1A36">
        <w:rPr>
          <w:rFonts w:eastAsia="Times New Roman"/>
          <w:b/>
          <w:bCs/>
          <w:color w:val="000000" w:themeColor="text1"/>
          <w:spacing w:val="-1"/>
          <w:szCs w:val="24"/>
        </w:rPr>
        <w:t>е</w:t>
      </w:r>
      <w:r w:rsidRPr="00AA1A36">
        <w:rPr>
          <w:rFonts w:eastAsia="Times New Roman"/>
          <w:b/>
          <w:bCs/>
          <w:color w:val="000000" w:themeColor="text1"/>
          <w:szCs w:val="24"/>
        </w:rPr>
        <w:t>ние</w:t>
      </w:r>
      <w:r w:rsidRPr="00AA1A36">
        <w:rPr>
          <w:rFonts w:eastAsia="Times New Roman"/>
          <w:color w:val="000000" w:themeColor="text1"/>
          <w:spacing w:val="88"/>
          <w:szCs w:val="24"/>
        </w:rPr>
        <w:t xml:space="preserve"> </w:t>
      </w:r>
      <w:r w:rsidRPr="00AA1A36">
        <w:rPr>
          <w:rFonts w:eastAsia="Times New Roman"/>
          <w:b/>
          <w:bCs/>
          <w:color w:val="000000" w:themeColor="text1"/>
          <w:szCs w:val="24"/>
        </w:rPr>
        <w:t>в</w:t>
      </w:r>
      <w:r w:rsidRPr="00AA1A36">
        <w:rPr>
          <w:rFonts w:eastAsia="Times New Roman"/>
          <w:color w:val="000000" w:themeColor="text1"/>
          <w:spacing w:val="88"/>
          <w:szCs w:val="24"/>
        </w:rPr>
        <w:t xml:space="preserve"> </w:t>
      </w:r>
      <w:r w:rsidRPr="00AA1A36">
        <w:rPr>
          <w:rFonts w:eastAsia="Times New Roman"/>
          <w:b/>
          <w:bCs/>
          <w:color w:val="000000" w:themeColor="text1"/>
          <w:szCs w:val="24"/>
        </w:rPr>
        <w:t>о</w:t>
      </w:r>
      <w:r w:rsidRPr="00AA1A36">
        <w:rPr>
          <w:rFonts w:eastAsia="Times New Roman"/>
          <w:b/>
          <w:bCs/>
          <w:color w:val="000000" w:themeColor="text1"/>
          <w:spacing w:val="2"/>
          <w:szCs w:val="24"/>
        </w:rPr>
        <w:t>т</w:t>
      </w:r>
      <w:r w:rsidRPr="00AA1A36">
        <w:rPr>
          <w:rFonts w:eastAsia="Times New Roman"/>
          <w:b/>
          <w:bCs/>
          <w:color w:val="000000" w:themeColor="text1"/>
          <w:szCs w:val="24"/>
        </w:rPr>
        <w:t>ч</w:t>
      </w:r>
      <w:r w:rsidRPr="00AA1A36">
        <w:rPr>
          <w:rFonts w:eastAsia="Times New Roman"/>
          <w:b/>
          <w:bCs/>
          <w:color w:val="000000" w:themeColor="text1"/>
          <w:spacing w:val="-1"/>
          <w:szCs w:val="24"/>
        </w:rPr>
        <w:t>е</w:t>
      </w:r>
      <w:r w:rsidRPr="00AA1A36">
        <w:rPr>
          <w:rFonts w:eastAsia="Times New Roman"/>
          <w:b/>
          <w:bCs/>
          <w:color w:val="000000" w:themeColor="text1"/>
          <w:szCs w:val="24"/>
        </w:rPr>
        <w:t>тнос</w:t>
      </w:r>
      <w:r w:rsidRPr="00AA1A36">
        <w:rPr>
          <w:rFonts w:eastAsia="Times New Roman"/>
          <w:b/>
          <w:bCs/>
          <w:color w:val="000000" w:themeColor="text1"/>
          <w:spacing w:val="1"/>
          <w:szCs w:val="24"/>
        </w:rPr>
        <w:t>т</w:t>
      </w:r>
      <w:r w:rsidRPr="00AA1A36">
        <w:rPr>
          <w:rFonts w:eastAsia="Times New Roman"/>
          <w:b/>
          <w:bCs/>
          <w:color w:val="000000" w:themeColor="text1"/>
          <w:szCs w:val="24"/>
        </w:rPr>
        <w:t>и</w:t>
      </w:r>
      <w:r w:rsidRPr="00AA1A36">
        <w:rPr>
          <w:rFonts w:eastAsia="Times New Roman"/>
          <w:color w:val="000000" w:themeColor="text1"/>
          <w:spacing w:val="89"/>
          <w:szCs w:val="24"/>
        </w:rPr>
        <w:t xml:space="preserve"> </w:t>
      </w:r>
      <w:r w:rsidRPr="00AA1A36">
        <w:rPr>
          <w:rFonts w:eastAsia="Times New Roman"/>
          <w:b/>
          <w:bCs/>
          <w:color w:val="000000" w:themeColor="text1"/>
          <w:spacing w:val="-2"/>
          <w:szCs w:val="24"/>
        </w:rPr>
        <w:t>ф</w:t>
      </w:r>
      <w:r w:rsidRPr="00AA1A36">
        <w:rPr>
          <w:rFonts w:eastAsia="Times New Roman"/>
          <w:b/>
          <w:bCs/>
          <w:color w:val="000000" w:themeColor="text1"/>
          <w:szCs w:val="24"/>
        </w:rPr>
        <w:t>и</w:t>
      </w:r>
      <w:r w:rsidRPr="00AA1A36">
        <w:rPr>
          <w:rFonts w:eastAsia="Times New Roman"/>
          <w:b/>
          <w:bCs/>
          <w:color w:val="000000" w:themeColor="text1"/>
          <w:spacing w:val="1"/>
          <w:szCs w:val="24"/>
        </w:rPr>
        <w:t>н</w:t>
      </w:r>
      <w:r w:rsidRPr="00AA1A36">
        <w:rPr>
          <w:rFonts w:eastAsia="Times New Roman"/>
          <w:b/>
          <w:bCs/>
          <w:color w:val="000000" w:themeColor="text1"/>
          <w:szCs w:val="24"/>
        </w:rPr>
        <w:t>ансовых</w:t>
      </w:r>
      <w:r w:rsidRPr="00AA1A36">
        <w:rPr>
          <w:rFonts w:eastAsia="Times New Roman"/>
          <w:color w:val="000000" w:themeColor="text1"/>
          <w:spacing w:val="88"/>
          <w:szCs w:val="24"/>
        </w:rPr>
        <w:t xml:space="preserve"> </w:t>
      </w:r>
      <w:r w:rsidRPr="00AA1A36">
        <w:rPr>
          <w:rFonts w:eastAsia="Times New Roman"/>
          <w:b/>
          <w:bCs/>
          <w:color w:val="000000" w:themeColor="text1"/>
          <w:spacing w:val="-1"/>
          <w:szCs w:val="24"/>
        </w:rPr>
        <w:t>и</w:t>
      </w:r>
      <w:r w:rsidRPr="00AA1A36">
        <w:rPr>
          <w:rFonts w:eastAsia="Times New Roman"/>
          <w:b/>
          <w:bCs/>
          <w:color w:val="000000" w:themeColor="text1"/>
          <w:szCs w:val="24"/>
        </w:rPr>
        <w:t>нс</w:t>
      </w:r>
      <w:r w:rsidRPr="00AA1A36">
        <w:rPr>
          <w:rFonts w:eastAsia="Times New Roman"/>
          <w:b/>
          <w:bCs/>
          <w:color w:val="000000" w:themeColor="text1"/>
          <w:spacing w:val="1"/>
          <w:szCs w:val="24"/>
        </w:rPr>
        <w:t>тр</w:t>
      </w:r>
      <w:r w:rsidRPr="00AA1A36">
        <w:rPr>
          <w:rFonts w:eastAsia="Times New Roman"/>
          <w:b/>
          <w:bCs/>
          <w:color w:val="000000" w:themeColor="text1"/>
          <w:szCs w:val="24"/>
        </w:rPr>
        <w:t>ум</w:t>
      </w:r>
      <w:r w:rsidRPr="00AA1A36">
        <w:rPr>
          <w:rFonts w:eastAsia="Times New Roman"/>
          <w:b/>
          <w:bCs/>
          <w:color w:val="000000" w:themeColor="text1"/>
          <w:spacing w:val="-1"/>
          <w:szCs w:val="24"/>
        </w:rPr>
        <w:t>ен</w:t>
      </w:r>
      <w:r w:rsidRPr="00AA1A36">
        <w:rPr>
          <w:rFonts w:eastAsia="Times New Roman"/>
          <w:b/>
          <w:bCs/>
          <w:color w:val="000000" w:themeColor="text1"/>
          <w:spacing w:val="1"/>
          <w:szCs w:val="24"/>
        </w:rPr>
        <w:t>т</w:t>
      </w:r>
      <w:r w:rsidRPr="00AA1A36">
        <w:rPr>
          <w:rFonts w:eastAsia="Times New Roman"/>
          <w:b/>
          <w:bCs/>
          <w:color w:val="000000" w:themeColor="text1"/>
          <w:szCs w:val="24"/>
        </w:rPr>
        <w:t>ов,</w:t>
      </w:r>
      <w:r w:rsidRPr="00AA1A36">
        <w:rPr>
          <w:rFonts w:eastAsia="Times New Roman"/>
          <w:color w:val="000000" w:themeColor="text1"/>
          <w:spacing w:val="88"/>
          <w:szCs w:val="24"/>
        </w:rPr>
        <w:t xml:space="preserve"> </w:t>
      </w:r>
      <w:r w:rsidRPr="00AA1A36">
        <w:rPr>
          <w:rFonts w:eastAsia="Times New Roman"/>
          <w:b/>
          <w:bCs/>
          <w:color w:val="000000" w:themeColor="text1"/>
          <w:spacing w:val="1"/>
          <w:szCs w:val="24"/>
        </w:rPr>
        <w:t>р</w:t>
      </w:r>
      <w:r w:rsidRPr="00AA1A36">
        <w:rPr>
          <w:rFonts w:eastAsia="Times New Roman"/>
          <w:b/>
          <w:bCs/>
          <w:color w:val="000000" w:themeColor="text1"/>
          <w:szCs w:val="24"/>
        </w:rPr>
        <w:t>ез</w:t>
      </w:r>
      <w:r w:rsidRPr="00AA1A36">
        <w:rPr>
          <w:rFonts w:eastAsia="Times New Roman"/>
          <w:b/>
          <w:bCs/>
          <w:color w:val="000000" w:themeColor="text1"/>
          <w:spacing w:val="-1"/>
          <w:szCs w:val="24"/>
        </w:rPr>
        <w:t>е</w:t>
      </w:r>
      <w:r w:rsidRPr="00AA1A36">
        <w:rPr>
          <w:rFonts w:eastAsia="Times New Roman"/>
          <w:b/>
          <w:bCs/>
          <w:color w:val="000000" w:themeColor="text1"/>
          <w:szCs w:val="24"/>
        </w:rPr>
        <w:t>рв</w:t>
      </w:r>
      <w:r w:rsidRPr="00AA1A36">
        <w:rPr>
          <w:rFonts w:eastAsia="Times New Roman"/>
          <w:b/>
          <w:bCs/>
          <w:color w:val="000000" w:themeColor="text1"/>
          <w:spacing w:val="-2"/>
          <w:szCs w:val="24"/>
        </w:rPr>
        <w:t>о</w:t>
      </w:r>
      <w:r w:rsidRPr="00AA1A36">
        <w:rPr>
          <w:rFonts w:eastAsia="Times New Roman"/>
          <w:b/>
          <w:bCs/>
          <w:color w:val="000000" w:themeColor="text1"/>
          <w:szCs w:val="24"/>
        </w:rPr>
        <w:t>в,</w:t>
      </w:r>
      <w:r w:rsidRPr="00AA1A36">
        <w:rPr>
          <w:rFonts w:eastAsia="Times New Roman"/>
          <w:color w:val="000000" w:themeColor="text1"/>
          <w:szCs w:val="24"/>
        </w:rPr>
        <w:t xml:space="preserve"> </w:t>
      </w:r>
      <w:r w:rsidRPr="00AA1A36">
        <w:rPr>
          <w:rFonts w:eastAsia="Times New Roman"/>
          <w:b/>
          <w:bCs/>
          <w:color w:val="000000" w:themeColor="text1"/>
          <w:szCs w:val="24"/>
        </w:rPr>
        <w:t>условных</w:t>
      </w:r>
      <w:r w:rsidRPr="00AA1A36">
        <w:rPr>
          <w:rFonts w:eastAsia="Times New Roman"/>
          <w:color w:val="000000" w:themeColor="text1"/>
          <w:spacing w:val="56"/>
          <w:szCs w:val="24"/>
        </w:rPr>
        <w:t xml:space="preserve"> </w:t>
      </w:r>
      <w:r w:rsidRPr="00AA1A36">
        <w:rPr>
          <w:rFonts w:eastAsia="Times New Roman"/>
          <w:b/>
          <w:bCs/>
          <w:color w:val="000000" w:themeColor="text1"/>
          <w:szCs w:val="24"/>
        </w:rPr>
        <w:t>а</w:t>
      </w:r>
      <w:r w:rsidRPr="00AA1A36">
        <w:rPr>
          <w:rFonts w:eastAsia="Times New Roman"/>
          <w:b/>
          <w:bCs/>
          <w:color w:val="000000" w:themeColor="text1"/>
          <w:spacing w:val="1"/>
          <w:szCs w:val="24"/>
        </w:rPr>
        <w:t>к</w:t>
      </w:r>
      <w:r w:rsidRPr="00AA1A36">
        <w:rPr>
          <w:rFonts w:eastAsia="Times New Roman"/>
          <w:b/>
          <w:bCs/>
          <w:color w:val="000000" w:themeColor="text1"/>
          <w:spacing w:val="2"/>
          <w:szCs w:val="24"/>
        </w:rPr>
        <w:t>т</w:t>
      </w:r>
      <w:r w:rsidRPr="00AA1A36">
        <w:rPr>
          <w:rFonts w:eastAsia="Times New Roman"/>
          <w:b/>
          <w:bCs/>
          <w:color w:val="000000" w:themeColor="text1"/>
          <w:spacing w:val="1"/>
          <w:szCs w:val="24"/>
        </w:rPr>
        <w:t>и</w:t>
      </w:r>
      <w:r w:rsidRPr="00AA1A36">
        <w:rPr>
          <w:rFonts w:eastAsia="Times New Roman"/>
          <w:b/>
          <w:bCs/>
          <w:color w:val="000000" w:themeColor="text1"/>
          <w:szCs w:val="24"/>
        </w:rPr>
        <w:t>вов</w:t>
      </w:r>
      <w:r w:rsidRPr="00AA1A36">
        <w:rPr>
          <w:rFonts w:eastAsia="Times New Roman"/>
          <w:color w:val="000000" w:themeColor="text1"/>
          <w:spacing w:val="55"/>
          <w:szCs w:val="24"/>
        </w:rPr>
        <w:t xml:space="preserve"> </w:t>
      </w:r>
      <w:r w:rsidRPr="00AA1A36">
        <w:rPr>
          <w:rFonts w:eastAsia="Times New Roman"/>
          <w:b/>
          <w:bCs/>
          <w:color w:val="000000" w:themeColor="text1"/>
          <w:szCs w:val="24"/>
        </w:rPr>
        <w:t>и</w:t>
      </w:r>
      <w:r w:rsidRPr="00AA1A36">
        <w:rPr>
          <w:rFonts w:eastAsia="Times New Roman"/>
          <w:color w:val="000000" w:themeColor="text1"/>
          <w:spacing w:val="55"/>
          <w:szCs w:val="24"/>
        </w:rPr>
        <w:t xml:space="preserve"> </w:t>
      </w:r>
      <w:r w:rsidRPr="00AA1A36">
        <w:rPr>
          <w:rFonts w:eastAsia="Times New Roman"/>
          <w:b/>
          <w:bCs/>
          <w:color w:val="000000" w:themeColor="text1"/>
          <w:szCs w:val="24"/>
        </w:rPr>
        <w:t>обяза</w:t>
      </w:r>
      <w:r w:rsidRPr="00AA1A36">
        <w:rPr>
          <w:rFonts w:eastAsia="Times New Roman"/>
          <w:b/>
          <w:bCs/>
          <w:color w:val="000000" w:themeColor="text1"/>
          <w:spacing w:val="2"/>
          <w:szCs w:val="24"/>
        </w:rPr>
        <w:t>т</w:t>
      </w:r>
      <w:r w:rsidRPr="00AA1A36">
        <w:rPr>
          <w:rFonts w:eastAsia="Times New Roman"/>
          <w:b/>
          <w:bCs/>
          <w:color w:val="000000" w:themeColor="text1"/>
          <w:szCs w:val="24"/>
        </w:rPr>
        <w:t>ель</w:t>
      </w:r>
      <w:r w:rsidRPr="00AA1A36">
        <w:rPr>
          <w:rFonts w:eastAsia="Times New Roman"/>
          <w:b/>
          <w:bCs/>
          <w:color w:val="000000" w:themeColor="text1"/>
          <w:spacing w:val="-1"/>
          <w:szCs w:val="24"/>
        </w:rPr>
        <w:t>с</w:t>
      </w:r>
      <w:r w:rsidRPr="00AA1A36">
        <w:rPr>
          <w:rFonts w:eastAsia="Times New Roman"/>
          <w:b/>
          <w:bCs/>
          <w:color w:val="000000" w:themeColor="text1"/>
          <w:spacing w:val="1"/>
          <w:szCs w:val="24"/>
        </w:rPr>
        <w:t>т</w:t>
      </w:r>
      <w:r w:rsidRPr="00AA1A36">
        <w:rPr>
          <w:rFonts w:eastAsia="Times New Roman"/>
          <w:b/>
          <w:bCs/>
          <w:color w:val="000000" w:themeColor="text1"/>
          <w:spacing w:val="3"/>
          <w:szCs w:val="24"/>
        </w:rPr>
        <w:t>в</w:t>
      </w:r>
      <w:r w:rsidRPr="00AA1A36">
        <w:rPr>
          <w:rFonts w:eastAsia="Times New Roman"/>
          <w:b/>
          <w:bCs/>
          <w:color w:val="000000" w:themeColor="text1"/>
          <w:szCs w:val="24"/>
        </w:rPr>
        <w:t>.</w:t>
      </w:r>
    </w:p>
    <w:p w:rsidR="00A728C8" w:rsidRPr="00AA1A36" w:rsidRDefault="00A728C8" w:rsidP="00A728C8">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5.1 Приобретение долгосрочных облигаций по МСФО 32 – это:</w:t>
      </w:r>
    </w:p>
    <w:p w:rsidR="00A728C8" w:rsidRPr="00AA1A36" w:rsidRDefault="00A728C8" w:rsidP="00A728C8">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инвестиционной деятельности;</w:t>
      </w:r>
    </w:p>
    <w:p w:rsidR="00A728C8" w:rsidRPr="00AA1A36" w:rsidRDefault="00A728C8" w:rsidP="00A728C8">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операционной деятельности;</w:t>
      </w:r>
    </w:p>
    <w:p w:rsidR="00A728C8" w:rsidRPr="00AA1A36" w:rsidRDefault="00A728C8" w:rsidP="00A728C8">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финансовой деятельности.</w:t>
      </w:r>
    </w:p>
    <w:p w:rsidR="00A728C8" w:rsidRPr="00AA1A36" w:rsidRDefault="00A728C8" w:rsidP="00A728C8">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5.2 Финансовый инструмент по МСФО 32 – это:</w:t>
      </w:r>
    </w:p>
    <w:p w:rsidR="00A728C8" w:rsidRPr="00AA1A36" w:rsidRDefault="00A728C8" w:rsidP="00A728C8">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финансовые вложения в ценные бумаги других предприятий;</w:t>
      </w:r>
    </w:p>
    <w:p w:rsidR="00A728C8" w:rsidRPr="00AA1A36" w:rsidRDefault="00A728C8" w:rsidP="00A728C8">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договор, в результате которого у одного предприятия возникает финансовый актив, у другого – финансовое обязательство;</w:t>
      </w:r>
    </w:p>
    <w:p w:rsidR="00A728C8" w:rsidRPr="00AA1A36" w:rsidRDefault="00A728C8" w:rsidP="00A728C8">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договор займа или кредита.</w:t>
      </w:r>
    </w:p>
    <w:p w:rsidR="006151DE" w:rsidRPr="00AA1A36" w:rsidRDefault="006151DE" w:rsidP="006151DE">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5.3 К финансовым активам не относятся:</w:t>
      </w:r>
    </w:p>
    <w:p w:rsidR="006151DE" w:rsidRPr="00AA1A36" w:rsidRDefault="006151DE" w:rsidP="006151DE">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облигации других предприятий;</w:t>
      </w:r>
    </w:p>
    <w:p w:rsidR="006151DE" w:rsidRPr="00AA1A36" w:rsidRDefault="006151DE" w:rsidP="006151DE">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денежные средства;</w:t>
      </w:r>
    </w:p>
    <w:p w:rsidR="006151DE" w:rsidRPr="00AA1A36" w:rsidRDefault="006151DE" w:rsidP="006151DE">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собственные акции, выкупленные у акционеров;</w:t>
      </w:r>
    </w:p>
    <w:p w:rsidR="006151DE" w:rsidRPr="00AA1A36" w:rsidRDefault="006151DE" w:rsidP="006151DE">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г) дебиторская задолженность;</w:t>
      </w:r>
    </w:p>
    <w:p w:rsidR="006151DE" w:rsidRPr="00AA1A36" w:rsidRDefault="006151DE" w:rsidP="006151DE">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д) акции других предприятий.</w:t>
      </w:r>
    </w:p>
    <w:p w:rsidR="006151DE" w:rsidRPr="00AA1A36" w:rsidRDefault="006151DE" w:rsidP="006151DE">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 xml:space="preserve">5.4 К базовым финансовым инструментам (МСФО №32) относятся: </w:t>
      </w:r>
    </w:p>
    <w:p w:rsidR="006151DE" w:rsidRPr="00AA1A36" w:rsidRDefault="006151DE" w:rsidP="006151DE">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дебиторская и кредиторская задолженности;</w:t>
      </w:r>
    </w:p>
    <w:p w:rsidR="006151DE" w:rsidRPr="00AA1A36" w:rsidRDefault="006151DE" w:rsidP="006151DE">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долевые ценные бумаги;</w:t>
      </w:r>
    </w:p>
    <w:p w:rsidR="006151DE" w:rsidRPr="00AA1A36" w:rsidRDefault="006151DE" w:rsidP="006151DE">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опционы, фьючерсы, форварды, свопы;</w:t>
      </w:r>
    </w:p>
    <w:p w:rsidR="006151DE" w:rsidRPr="00AA1A36" w:rsidRDefault="006151DE" w:rsidP="006151DE">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г) верно а) и б);</w:t>
      </w:r>
    </w:p>
    <w:p w:rsidR="006151DE"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д) верно а), б) и в).</w:t>
      </w:r>
    </w:p>
    <w:p w:rsidR="00F85F76"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5.5 Согласно МСФО №39, к финансовым активам относятся:</w:t>
      </w:r>
    </w:p>
    <w:p w:rsidR="00F85F76"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lastRenderedPageBreak/>
        <w:t>а) денежные средства;</w:t>
      </w:r>
    </w:p>
    <w:p w:rsidR="00F85F76"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обусловленное договором право на получение денежных средств или другого финансового актива от другой компании;</w:t>
      </w:r>
    </w:p>
    <w:p w:rsidR="00F85F76"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долевые инструменты другой компании;</w:t>
      </w:r>
    </w:p>
    <w:p w:rsidR="00F85F76"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г) краткосрочные кредиты банков;</w:t>
      </w:r>
    </w:p>
    <w:p w:rsidR="00F85F76"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д) верно а), б) и в).</w:t>
      </w:r>
    </w:p>
    <w:p w:rsidR="00F85F76"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5.6 Стандарт №32 называет следующие виды рисков:</w:t>
      </w:r>
    </w:p>
    <w:p w:rsidR="00F85F76"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рыночный риск и кредитный риск;</w:t>
      </w:r>
    </w:p>
    <w:p w:rsidR="00F85F76"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риск ликвидности;</w:t>
      </w:r>
    </w:p>
    <w:p w:rsidR="00F85F76"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риск снижения поступления денежных средств;</w:t>
      </w:r>
    </w:p>
    <w:p w:rsidR="00F85F76"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г) все ответы верны;</w:t>
      </w:r>
    </w:p>
    <w:p w:rsidR="00F85F76"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д) верно а) и б).</w:t>
      </w:r>
    </w:p>
    <w:p w:rsidR="00F85F76" w:rsidRPr="00AA1A36" w:rsidRDefault="00F85F76"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5.7 Рыночный риск (в соответствии с МСФО №32)</w:t>
      </w:r>
      <w:r w:rsidR="00B264F9" w:rsidRPr="00AA1A36">
        <w:rPr>
          <w:rFonts w:eastAsia="Calibri"/>
          <w:bCs/>
          <w:color w:val="000000" w:themeColor="text1"/>
          <w:sz w:val="24"/>
          <w:szCs w:val="24"/>
        </w:rPr>
        <w:t xml:space="preserve"> -…</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представляет собой возможность изменения рыночных ставок и котировок;</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заключается в том, что существует возможность неисполнения контрагентом своих обязательств по финансовому инструменту;</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может возникнуть при появлении проблем, связанных с возможным недостатком средств для погашения обязательств;</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г) все ответы верны.</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5.8 Из перечисленных вариантов ответа выберите правильное утверждение: Резерв представляет собой:</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долгосрочное обязательство с неопределенным временем и суммой;</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возможное обязательство с неопределенным временем и суммой;</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текущее обязательство с неопределенным временем и суммой;</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г) приведите свой вариант ответа;</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д) обязательство компании на неопределенную сумму или с неопределенным сроком погашения.</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5.9 В бухгалтерском балансе (отчете о финансовом положении компании) резервы отражаются:</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в качестве статьи капитала;</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в качестве статьи обязательств;</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не отражается;</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г) в качестве активов компании.</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5.10 Условное обязательство представляет собой:</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возможное обязательство;</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текущее обязательство;</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долгосрочное обязательство;</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г) нет правильного ответа.</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5.11 Условный актив представляет собой:</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возможный актив, возникший в результате прошлых лет;</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возможный актив, возник</w:t>
      </w:r>
      <w:r w:rsidR="00BD2120" w:rsidRPr="00AA1A36">
        <w:rPr>
          <w:rFonts w:eastAsia="Calibri"/>
          <w:bCs/>
          <w:color w:val="000000" w:themeColor="text1"/>
          <w:sz w:val="24"/>
          <w:szCs w:val="24"/>
        </w:rPr>
        <w:t>ший в результате неопределенных событий;</w:t>
      </w:r>
    </w:p>
    <w:p w:rsidR="00BD2120" w:rsidRPr="00AA1A36" w:rsidRDefault="00BD2120"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актив, возникающий в результате будущих событий;</w:t>
      </w:r>
    </w:p>
    <w:p w:rsidR="00BD2120" w:rsidRPr="00AA1A36" w:rsidRDefault="00BD2120"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 xml:space="preserve">г) основные средства и нематериальные активы. </w:t>
      </w:r>
    </w:p>
    <w:p w:rsidR="00BD2120" w:rsidRPr="00AA1A36" w:rsidRDefault="00BD2120"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5.12 МСФО 37 определяет связывающее событие как:</w:t>
      </w:r>
    </w:p>
    <w:p w:rsidR="00BD2120" w:rsidRPr="00AA1A36" w:rsidRDefault="00BD2120"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событие, возникающее из событий прошлых периодов, в будущем приводящее к оттоку экономических выгод компании;</w:t>
      </w:r>
    </w:p>
    <w:p w:rsidR="00BD2120" w:rsidRPr="00AA1A36" w:rsidRDefault="00BD2120"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событие, создающее юридическую или вмененную обязанность, которое может быть урегулировано компанией;</w:t>
      </w:r>
    </w:p>
    <w:p w:rsidR="00BD2120" w:rsidRPr="00AA1A36" w:rsidRDefault="00BD2120"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событие, создающее юридическую или вмененную обязанность, в результате чего у компании отсутствует реалистичная альтернатива урегулированию этой обязанности;</w:t>
      </w:r>
    </w:p>
    <w:p w:rsidR="00BD2120" w:rsidRPr="00AA1A36" w:rsidRDefault="00BD2120"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г) событие, которое приводит к возникновению юридического или фактического обязательства, погашению которого нет альтернативы.</w:t>
      </w:r>
    </w:p>
    <w:p w:rsidR="00BD2120" w:rsidRPr="00AA1A36" w:rsidRDefault="00BD2120"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5.13 Какие виды условных обязательств предусмотрены:</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текущие обязанности, возможные обязанности, существенные обязанности;</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существенные обязанности, предполагаемые обязанности, текущие обязанности;</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возможные и существенные;</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lastRenderedPageBreak/>
        <w:t>г) текущие и возможные.</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5.14 Возможная обязанность возникает из:</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прошлых событий;</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текущих событий;</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будущих событий;</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г) неопределенных событий.</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5.15 Условные активы:</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подлежат признанию компанией;</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не подлежат признанию компанией;</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обязанность передать актив третьим лицам;</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г) нет верного ответа.</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5.16 Отличительными чертами оценочных обязательств от прочих обязательств компании являются:</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неопределенность в отношении времени и суммы;</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неопределенность в отношении источника погашения;</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 xml:space="preserve">в) неопределенность в отношении получателя средств. </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5.17 Обязате</w:t>
      </w:r>
      <w:r w:rsidR="005F0C62" w:rsidRPr="00AA1A36">
        <w:rPr>
          <w:rFonts w:eastAsia="Calibri"/>
          <w:bCs/>
          <w:color w:val="000000" w:themeColor="text1"/>
          <w:sz w:val="24"/>
          <w:szCs w:val="24"/>
        </w:rPr>
        <w:t>льно ли раскрывать сравнительную информацию об оценочных обязательствах в отчетности в соответствии с требованиями МСФО 37:</w:t>
      </w:r>
    </w:p>
    <w:p w:rsidR="005F0C62" w:rsidRPr="00AA1A36" w:rsidRDefault="005F0C62"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да;</w:t>
      </w:r>
    </w:p>
    <w:p w:rsidR="005F0C62" w:rsidRPr="00AA1A36" w:rsidRDefault="005F0C62"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нет;</w:t>
      </w:r>
    </w:p>
    <w:p w:rsidR="005F0C62" w:rsidRPr="00AA1A36" w:rsidRDefault="005F0C62"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да, если оценочные обязательства переходят из одного отчетного периода в другой;</w:t>
      </w:r>
    </w:p>
    <w:p w:rsidR="00A728C8" w:rsidRPr="00AA1A36" w:rsidRDefault="005F0C62" w:rsidP="005F0C62">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г) да, если возможность выбытия ресурсов, заключающих в себе экономические выгоды не являются отдаленной.</w:t>
      </w:r>
    </w:p>
    <w:p w:rsidR="00D7616F" w:rsidRPr="00AA1A36" w:rsidRDefault="00D7616F" w:rsidP="0050582D">
      <w:pPr>
        <w:pStyle w:val="ReportMain"/>
        <w:suppressAutoHyphens/>
        <w:ind w:firstLine="425"/>
        <w:jc w:val="both"/>
        <w:rPr>
          <w:i/>
          <w:color w:val="000000" w:themeColor="text1"/>
          <w:szCs w:val="24"/>
        </w:rPr>
      </w:pPr>
    </w:p>
    <w:p w:rsidR="00D7616F" w:rsidRPr="00AA1A36" w:rsidRDefault="00D7616F" w:rsidP="0050582D">
      <w:pPr>
        <w:pStyle w:val="ReportMain"/>
        <w:suppressAutoHyphens/>
        <w:ind w:firstLine="425"/>
        <w:jc w:val="both"/>
        <w:rPr>
          <w:rFonts w:eastAsia="Times New Roman"/>
          <w:b/>
          <w:bCs/>
          <w:color w:val="000000" w:themeColor="text1"/>
          <w:szCs w:val="24"/>
        </w:rPr>
      </w:pPr>
      <w:r w:rsidRPr="00AA1A36">
        <w:rPr>
          <w:rFonts w:eastAsia="Times New Roman"/>
          <w:b/>
          <w:bCs/>
          <w:color w:val="000000" w:themeColor="text1"/>
          <w:spacing w:val="-2"/>
          <w:szCs w:val="24"/>
        </w:rPr>
        <w:t>Р</w:t>
      </w:r>
      <w:r w:rsidRPr="00AA1A36">
        <w:rPr>
          <w:rFonts w:eastAsia="Times New Roman"/>
          <w:b/>
          <w:bCs/>
          <w:color w:val="000000" w:themeColor="text1"/>
          <w:szCs w:val="24"/>
        </w:rPr>
        <w:t>аздел</w:t>
      </w:r>
      <w:r w:rsidRPr="00AA1A36">
        <w:rPr>
          <w:rFonts w:eastAsia="Times New Roman"/>
          <w:color w:val="000000" w:themeColor="text1"/>
          <w:spacing w:val="41"/>
          <w:szCs w:val="24"/>
        </w:rPr>
        <w:t xml:space="preserve"> </w:t>
      </w:r>
      <w:r w:rsidRPr="00AA1A36">
        <w:rPr>
          <w:rFonts w:eastAsia="Times New Roman"/>
          <w:b/>
          <w:bCs/>
          <w:color w:val="000000" w:themeColor="text1"/>
          <w:szCs w:val="24"/>
        </w:rPr>
        <w:t>№</w:t>
      </w:r>
      <w:r w:rsidRPr="00AA1A36">
        <w:rPr>
          <w:rFonts w:eastAsia="Times New Roman"/>
          <w:color w:val="000000" w:themeColor="text1"/>
          <w:spacing w:val="42"/>
          <w:szCs w:val="24"/>
        </w:rPr>
        <w:t xml:space="preserve"> </w:t>
      </w:r>
      <w:r w:rsidRPr="00AA1A36">
        <w:rPr>
          <w:rFonts w:eastAsia="Times New Roman"/>
          <w:b/>
          <w:bCs/>
          <w:color w:val="000000" w:themeColor="text1"/>
          <w:szCs w:val="24"/>
        </w:rPr>
        <w:t>6.</w:t>
      </w:r>
      <w:r w:rsidRPr="00AA1A36">
        <w:rPr>
          <w:rFonts w:eastAsia="Times New Roman"/>
          <w:color w:val="000000" w:themeColor="text1"/>
          <w:spacing w:val="43"/>
          <w:szCs w:val="24"/>
        </w:rPr>
        <w:t xml:space="preserve"> </w:t>
      </w:r>
      <w:r w:rsidRPr="00AA1A36">
        <w:rPr>
          <w:rFonts w:eastAsia="Times New Roman"/>
          <w:b/>
          <w:bCs/>
          <w:color w:val="000000" w:themeColor="text1"/>
          <w:szCs w:val="24"/>
        </w:rPr>
        <w:t>Уч</w:t>
      </w:r>
      <w:r w:rsidRPr="00AA1A36">
        <w:rPr>
          <w:rFonts w:eastAsia="Times New Roman"/>
          <w:b/>
          <w:bCs/>
          <w:color w:val="000000" w:themeColor="text1"/>
          <w:spacing w:val="-1"/>
          <w:szCs w:val="24"/>
        </w:rPr>
        <w:t>е</w:t>
      </w:r>
      <w:r w:rsidRPr="00AA1A36">
        <w:rPr>
          <w:rFonts w:eastAsia="Times New Roman"/>
          <w:b/>
          <w:bCs/>
          <w:color w:val="000000" w:themeColor="text1"/>
          <w:szCs w:val="24"/>
        </w:rPr>
        <w:t>т</w:t>
      </w:r>
      <w:r w:rsidRPr="00AA1A36">
        <w:rPr>
          <w:rFonts w:eastAsia="Times New Roman"/>
          <w:color w:val="000000" w:themeColor="text1"/>
          <w:spacing w:val="41"/>
          <w:szCs w:val="24"/>
        </w:rPr>
        <w:t xml:space="preserve"> </w:t>
      </w:r>
      <w:r w:rsidRPr="00AA1A36">
        <w:rPr>
          <w:rFonts w:eastAsia="Times New Roman"/>
          <w:b/>
          <w:bCs/>
          <w:color w:val="000000" w:themeColor="text1"/>
          <w:szCs w:val="24"/>
        </w:rPr>
        <w:t>и</w:t>
      </w:r>
      <w:r w:rsidRPr="00AA1A36">
        <w:rPr>
          <w:rFonts w:eastAsia="Times New Roman"/>
          <w:color w:val="000000" w:themeColor="text1"/>
          <w:spacing w:val="41"/>
          <w:szCs w:val="24"/>
        </w:rPr>
        <w:t xml:space="preserve"> </w:t>
      </w:r>
      <w:r w:rsidRPr="00AA1A36">
        <w:rPr>
          <w:rFonts w:eastAsia="Times New Roman"/>
          <w:b/>
          <w:bCs/>
          <w:color w:val="000000" w:themeColor="text1"/>
          <w:spacing w:val="2"/>
          <w:szCs w:val="24"/>
        </w:rPr>
        <w:t>от</w:t>
      </w:r>
      <w:r w:rsidRPr="00AA1A36">
        <w:rPr>
          <w:rFonts w:eastAsia="Times New Roman"/>
          <w:b/>
          <w:bCs/>
          <w:color w:val="000000" w:themeColor="text1"/>
          <w:spacing w:val="1"/>
          <w:szCs w:val="24"/>
        </w:rPr>
        <w:t>р</w:t>
      </w:r>
      <w:r w:rsidRPr="00AA1A36">
        <w:rPr>
          <w:rFonts w:eastAsia="Times New Roman"/>
          <w:b/>
          <w:bCs/>
          <w:color w:val="000000" w:themeColor="text1"/>
          <w:szCs w:val="24"/>
        </w:rPr>
        <w:t>а</w:t>
      </w:r>
      <w:r w:rsidRPr="00AA1A36">
        <w:rPr>
          <w:rFonts w:eastAsia="Times New Roman"/>
          <w:b/>
          <w:bCs/>
          <w:color w:val="000000" w:themeColor="text1"/>
          <w:spacing w:val="-2"/>
          <w:szCs w:val="24"/>
        </w:rPr>
        <w:t>ж</w:t>
      </w:r>
      <w:r w:rsidRPr="00AA1A36">
        <w:rPr>
          <w:rFonts w:eastAsia="Times New Roman"/>
          <w:b/>
          <w:bCs/>
          <w:color w:val="000000" w:themeColor="text1"/>
          <w:spacing w:val="-1"/>
          <w:szCs w:val="24"/>
        </w:rPr>
        <w:t>е</w:t>
      </w:r>
      <w:r w:rsidRPr="00AA1A36">
        <w:rPr>
          <w:rFonts w:eastAsia="Times New Roman"/>
          <w:b/>
          <w:bCs/>
          <w:color w:val="000000" w:themeColor="text1"/>
          <w:szCs w:val="24"/>
        </w:rPr>
        <w:t>ние</w:t>
      </w:r>
      <w:r w:rsidRPr="00AA1A36">
        <w:rPr>
          <w:rFonts w:eastAsia="Times New Roman"/>
          <w:color w:val="000000" w:themeColor="text1"/>
          <w:spacing w:val="40"/>
          <w:szCs w:val="24"/>
        </w:rPr>
        <w:t xml:space="preserve"> </w:t>
      </w:r>
      <w:r w:rsidRPr="00AA1A36">
        <w:rPr>
          <w:rFonts w:eastAsia="Times New Roman"/>
          <w:b/>
          <w:bCs/>
          <w:color w:val="000000" w:themeColor="text1"/>
          <w:szCs w:val="24"/>
        </w:rPr>
        <w:t>в</w:t>
      </w:r>
      <w:r w:rsidRPr="00AA1A36">
        <w:rPr>
          <w:rFonts w:eastAsia="Times New Roman"/>
          <w:color w:val="000000" w:themeColor="text1"/>
          <w:spacing w:val="40"/>
          <w:szCs w:val="24"/>
        </w:rPr>
        <w:t xml:space="preserve"> </w:t>
      </w:r>
      <w:r w:rsidRPr="00AA1A36">
        <w:rPr>
          <w:rFonts w:eastAsia="Times New Roman"/>
          <w:b/>
          <w:bCs/>
          <w:color w:val="000000" w:themeColor="text1"/>
          <w:szCs w:val="24"/>
        </w:rPr>
        <w:t>о</w:t>
      </w:r>
      <w:r w:rsidRPr="00AA1A36">
        <w:rPr>
          <w:rFonts w:eastAsia="Times New Roman"/>
          <w:b/>
          <w:bCs/>
          <w:color w:val="000000" w:themeColor="text1"/>
          <w:spacing w:val="2"/>
          <w:szCs w:val="24"/>
        </w:rPr>
        <w:t>т</w:t>
      </w:r>
      <w:r w:rsidRPr="00AA1A36">
        <w:rPr>
          <w:rFonts w:eastAsia="Times New Roman"/>
          <w:b/>
          <w:bCs/>
          <w:color w:val="000000" w:themeColor="text1"/>
          <w:szCs w:val="24"/>
        </w:rPr>
        <w:t>ч</w:t>
      </w:r>
      <w:r w:rsidRPr="00AA1A36">
        <w:rPr>
          <w:rFonts w:eastAsia="Times New Roman"/>
          <w:b/>
          <w:bCs/>
          <w:color w:val="000000" w:themeColor="text1"/>
          <w:spacing w:val="-1"/>
          <w:szCs w:val="24"/>
        </w:rPr>
        <w:t>е</w:t>
      </w:r>
      <w:r w:rsidRPr="00AA1A36">
        <w:rPr>
          <w:rFonts w:eastAsia="Times New Roman"/>
          <w:b/>
          <w:bCs/>
          <w:color w:val="000000" w:themeColor="text1"/>
          <w:spacing w:val="1"/>
          <w:szCs w:val="24"/>
        </w:rPr>
        <w:t>тн</w:t>
      </w:r>
      <w:r w:rsidRPr="00AA1A36">
        <w:rPr>
          <w:rFonts w:eastAsia="Times New Roman"/>
          <w:b/>
          <w:bCs/>
          <w:color w:val="000000" w:themeColor="text1"/>
          <w:szCs w:val="24"/>
        </w:rPr>
        <w:t>ости</w:t>
      </w:r>
      <w:r w:rsidRPr="00AA1A36">
        <w:rPr>
          <w:rFonts w:eastAsia="Times New Roman"/>
          <w:color w:val="000000" w:themeColor="text1"/>
          <w:spacing w:val="40"/>
          <w:szCs w:val="24"/>
        </w:rPr>
        <w:t xml:space="preserve"> </w:t>
      </w:r>
      <w:r w:rsidRPr="00AA1A36">
        <w:rPr>
          <w:rFonts w:eastAsia="Times New Roman"/>
          <w:b/>
          <w:bCs/>
          <w:color w:val="000000" w:themeColor="text1"/>
          <w:szCs w:val="24"/>
        </w:rPr>
        <w:t>вознагра</w:t>
      </w:r>
      <w:r w:rsidRPr="00AA1A36">
        <w:rPr>
          <w:rFonts w:eastAsia="Times New Roman"/>
          <w:b/>
          <w:bCs/>
          <w:color w:val="000000" w:themeColor="text1"/>
          <w:spacing w:val="-2"/>
          <w:szCs w:val="24"/>
        </w:rPr>
        <w:t>ж</w:t>
      </w:r>
      <w:r w:rsidRPr="00AA1A36">
        <w:rPr>
          <w:rFonts w:eastAsia="Times New Roman"/>
          <w:b/>
          <w:bCs/>
          <w:color w:val="000000" w:themeColor="text1"/>
          <w:szCs w:val="24"/>
        </w:rPr>
        <w:t>дений</w:t>
      </w:r>
      <w:r w:rsidRPr="00AA1A36">
        <w:rPr>
          <w:rFonts w:eastAsia="Times New Roman"/>
          <w:color w:val="000000" w:themeColor="text1"/>
          <w:spacing w:val="41"/>
          <w:szCs w:val="24"/>
        </w:rPr>
        <w:t xml:space="preserve"> </w:t>
      </w:r>
      <w:r w:rsidRPr="00AA1A36">
        <w:rPr>
          <w:rFonts w:eastAsia="Times New Roman"/>
          <w:b/>
          <w:bCs/>
          <w:color w:val="000000" w:themeColor="text1"/>
          <w:spacing w:val="1"/>
          <w:szCs w:val="24"/>
        </w:rPr>
        <w:t>р</w:t>
      </w:r>
      <w:r w:rsidRPr="00AA1A36">
        <w:rPr>
          <w:rFonts w:eastAsia="Times New Roman"/>
          <w:b/>
          <w:bCs/>
          <w:color w:val="000000" w:themeColor="text1"/>
          <w:szCs w:val="24"/>
        </w:rPr>
        <w:t>або</w:t>
      </w:r>
      <w:r w:rsidRPr="00AA1A36">
        <w:rPr>
          <w:rFonts w:eastAsia="Times New Roman"/>
          <w:b/>
          <w:bCs/>
          <w:color w:val="000000" w:themeColor="text1"/>
          <w:spacing w:val="2"/>
          <w:szCs w:val="24"/>
        </w:rPr>
        <w:t>т</w:t>
      </w:r>
      <w:r w:rsidRPr="00AA1A36">
        <w:rPr>
          <w:rFonts w:eastAsia="Times New Roman"/>
          <w:b/>
          <w:bCs/>
          <w:color w:val="000000" w:themeColor="text1"/>
          <w:spacing w:val="-1"/>
          <w:szCs w:val="24"/>
        </w:rPr>
        <w:t>н</w:t>
      </w:r>
      <w:r w:rsidRPr="00AA1A36">
        <w:rPr>
          <w:rFonts w:eastAsia="Times New Roman"/>
          <w:b/>
          <w:bCs/>
          <w:color w:val="000000" w:themeColor="text1"/>
          <w:szCs w:val="24"/>
        </w:rPr>
        <w:t>и</w:t>
      </w:r>
      <w:r w:rsidRPr="00AA1A36">
        <w:rPr>
          <w:rFonts w:eastAsia="Times New Roman"/>
          <w:b/>
          <w:bCs/>
          <w:color w:val="000000" w:themeColor="text1"/>
          <w:spacing w:val="1"/>
          <w:szCs w:val="24"/>
        </w:rPr>
        <w:t>к</w:t>
      </w:r>
      <w:r w:rsidRPr="00AA1A36">
        <w:rPr>
          <w:rFonts w:eastAsia="Times New Roman"/>
          <w:b/>
          <w:bCs/>
          <w:color w:val="000000" w:themeColor="text1"/>
          <w:szCs w:val="24"/>
        </w:rPr>
        <w:t>ам</w:t>
      </w:r>
      <w:r w:rsidRPr="00AA1A36">
        <w:rPr>
          <w:rFonts w:eastAsia="Times New Roman"/>
          <w:color w:val="000000" w:themeColor="text1"/>
          <w:spacing w:val="48"/>
          <w:szCs w:val="24"/>
        </w:rPr>
        <w:t xml:space="preserve"> </w:t>
      </w:r>
      <w:r w:rsidRPr="00AA1A36">
        <w:rPr>
          <w:rFonts w:eastAsia="Times New Roman"/>
          <w:b/>
          <w:bCs/>
          <w:color w:val="000000" w:themeColor="text1"/>
          <w:szCs w:val="24"/>
        </w:rPr>
        <w:t>и</w:t>
      </w:r>
      <w:r w:rsidRPr="00AA1A36">
        <w:rPr>
          <w:rFonts w:eastAsia="Times New Roman"/>
          <w:color w:val="000000" w:themeColor="text1"/>
          <w:spacing w:val="42"/>
          <w:szCs w:val="24"/>
        </w:rPr>
        <w:t xml:space="preserve"> </w:t>
      </w:r>
      <w:r w:rsidRPr="00AA1A36">
        <w:rPr>
          <w:rFonts w:eastAsia="Times New Roman"/>
          <w:b/>
          <w:bCs/>
          <w:color w:val="000000" w:themeColor="text1"/>
          <w:szCs w:val="24"/>
        </w:rPr>
        <w:t>договор</w:t>
      </w:r>
      <w:r w:rsidRPr="00AA1A36">
        <w:rPr>
          <w:rFonts w:eastAsia="Times New Roman"/>
          <w:b/>
          <w:bCs/>
          <w:color w:val="000000" w:themeColor="text1"/>
          <w:spacing w:val="-1"/>
          <w:szCs w:val="24"/>
        </w:rPr>
        <w:t>о</w:t>
      </w:r>
      <w:r w:rsidRPr="00AA1A36">
        <w:rPr>
          <w:rFonts w:eastAsia="Times New Roman"/>
          <w:b/>
          <w:bCs/>
          <w:color w:val="000000" w:themeColor="text1"/>
          <w:szCs w:val="24"/>
        </w:rPr>
        <w:t>в</w:t>
      </w:r>
      <w:r w:rsidRPr="00AA1A36">
        <w:rPr>
          <w:rFonts w:eastAsia="Times New Roman"/>
          <w:color w:val="000000" w:themeColor="text1"/>
          <w:szCs w:val="24"/>
        </w:rPr>
        <w:t xml:space="preserve"> </w:t>
      </w:r>
      <w:r w:rsidRPr="00AA1A36">
        <w:rPr>
          <w:rFonts w:eastAsia="Times New Roman"/>
          <w:b/>
          <w:bCs/>
          <w:color w:val="000000" w:themeColor="text1"/>
          <w:szCs w:val="24"/>
        </w:rPr>
        <w:t>ст</w:t>
      </w:r>
      <w:r w:rsidRPr="00AA1A36">
        <w:rPr>
          <w:rFonts w:eastAsia="Times New Roman"/>
          <w:b/>
          <w:bCs/>
          <w:color w:val="000000" w:themeColor="text1"/>
          <w:spacing w:val="1"/>
          <w:szCs w:val="24"/>
        </w:rPr>
        <w:t>р</w:t>
      </w:r>
      <w:r w:rsidRPr="00AA1A36">
        <w:rPr>
          <w:rFonts w:eastAsia="Times New Roman"/>
          <w:b/>
          <w:bCs/>
          <w:color w:val="000000" w:themeColor="text1"/>
          <w:szCs w:val="24"/>
        </w:rPr>
        <w:t>ахования.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6.1 Дисконтированная стоимость для учета вознаграждений работникам по МСФО 19:</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не используется;</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используется для учета краткосрочных обязательств перед работниками;</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используется для учета долгосрочных обязательств перед работниками;</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используется для учета краткосрочных и долгосрочных обязательств перед работниками.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6.2 Являются ли в соответствии с МСФО 19 вознаграждениями работникам пенсии, опционы на право получения акций, выходные пособия?</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являются все перечисленные виды;</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не являются только опционы на право получения акций;</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не являются пенсии.</w:t>
      </w:r>
    </w:p>
    <w:p w:rsidR="005F0C62" w:rsidRPr="00AA1A36" w:rsidRDefault="005F0C62" w:rsidP="005F0C6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6.3 МСФО №19 определяет следующий состав вознаграждений работникам:</w:t>
      </w:r>
    </w:p>
    <w:p w:rsidR="005F0C62" w:rsidRPr="00AA1A36" w:rsidRDefault="005F0C62" w:rsidP="005F0C6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заработная плата, медицинское обслуживание, пенсии, страхование жизни, оплачиваемый отпуск, пособие по нетрудоспособности, участие в прибыли, премии;</w:t>
      </w:r>
    </w:p>
    <w:p w:rsidR="005F0C62" w:rsidRPr="00AA1A36" w:rsidRDefault="005F0C62" w:rsidP="005F0C6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выходные пособия и пособие по безработице;</w:t>
      </w:r>
    </w:p>
    <w:p w:rsidR="005F0C62" w:rsidRPr="00AA1A36" w:rsidRDefault="005F0C62" w:rsidP="005F0C6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верно а) и б);</w:t>
      </w:r>
    </w:p>
    <w:p w:rsidR="005F0C62" w:rsidRPr="00AA1A36" w:rsidRDefault="005F0C62" w:rsidP="005F0C6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нет правильного ответа.</w:t>
      </w:r>
    </w:p>
    <w:p w:rsidR="005F0C62" w:rsidRPr="00AA1A36" w:rsidRDefault="005F0C62" w:rsidP="005F0C6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6.4 Стандарт №19 носит название:</w:t>
      </w:r>
    </w:p>
    <w:p w:rsidR="005F0C62" w:rsidRPr="00AA1A36" w:rsidRDefault="005F0C62" w:rsidP="005F0C6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«Выручка»;</w:t>
      </w:r>
    </w:p>
    <w:p w:rsidR="005F0C62" w:rsidRPr="00AA1A36" w:rsidRDefault="005F0C62" w:rsidP="005F0C6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«Учет и отчетность по программам пенсионного обеспечения;</w:t>
      </w:r>
    </w:p>
    <w:p w:rsidR="005F0C62" w:rsidRPr="00AA1A36" w:rsidRDefault="005F0C62" w:rsidP="005F0C6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«Вознаграждения работникам»;</w:t>
      </w:r>
    </w:p>
    <w:p w:rsidR="005F0C62" w:rsidRPr="00AA1A36" w:rsidRDefault="005F0C62" w:rsidP="005F0C6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«Учет инвестиций».</w:t>
      </w:r>
    </w:p>
    <w:p w:rsidR="002D39EB" w:rsidRPr="00AA1A36" w:rsidRDefault="002D39EB" w:rsidP="002D39E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6.5 В соответствии со стандартом 19 выходные пособия выплачиваются в результате:</w:t>
      </w:r>
    </w:p>
    <w:p w:rsidR="002D39EB" w:rsidRPr="00AA1A36" w:rsidRDefault="002D39EB" w:rsidP="002D39E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решения компании расторгнуть трудовое соглашение до достижения работником пенсионного возраста;</w:t>
      </w:r>
    </w:p>
    <w:p w:rsidR="002D39EB" w:rsidRPr="00AA1A36" w:rsidRDefault="002D39EB" w:rsidP="002D39E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решения работника об увольнении по собственному желанию при сокращении штатов в обмен на выплату выходного пособия;</w:t>
      </w:r>
    </w:p>
    <w:p w:rsidR="002D39EB" w:rsidRPr="00AA1A36" w:rsidRDefault="002D39EB" w:rsidP="002D39E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верно а) и б);</w:t>
      </w:r>
    </w:p>
    <w:p w:rsidR="002D39EB" w:rsidRPr="00AA1A36" w:rsidRDefault="002D39EB" w:rsidP="002D39E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нет верного ответа (приведите свой вариант ответа).</w:t>
      </w:r>
    </w:p>
    <w:p w:rsidR="002D39EB" w:rsidRPr="00AA1A36" w:rsidRDefault="002D39EB"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6.6 Станд</w:t>
      </w:r>
      <w:r w:rsidR="0052425D" w:rsidRPr="00AA1A36">
        <w:rPr>
          <w:rFonts w:eastAsia="Calibri"/>
          <w:color w:val="000000" w:themeColor="text1"/>
          <w:sz w:val="24"/>
          <w:szCs w:val="24"/>
        </w:rPr>
        <w:t>арт 19 - …</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а) устанавливает правила для учета и отражения в отчетности информауии о вознаграждениях работников;</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применяется для отчетности по пенсионным планам в организациях;</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применяется по отношению к предприятиям, в которых уровень доходов, активов или занятости важен для экономической среды функционирования предприятия;</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б).</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6.7 МСФО №19 определяет следующий состав вознаграждений работникам:</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заработная плата, медицинское обслуживание, пенсии, страхование жизни, оплачиваемый отпуск;</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пособие по нетрудоспособности, участие в прибыли, премии и т.д;</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выходные пособия и пособия по безработице;</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б);</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д) верно а), б) и в).</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6.8 Специалист по технике страхования, занимающийся расчетом страховых взносов, премий, пенсий и т.д. – это:</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аудитор;</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актуарий;</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профессиональный бухгалтер;</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эксперт.</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6.9 Текущие вознаграждения работникам представляют собой вознаграждения, подлежащие выплате в полном объеме в течении:</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года;</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полугодия;</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одного месяца;</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трех лет.</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6.10 Планы вознаграждения по окончании трудовой деятельности в зависимости от их экономической сути делятся на пенсионные планы:</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с установленными взносами;</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 установленными выплатами;</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группы работодателей;</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г) верно все вышеперечисленное. </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6.11 МСФО (</w:t>
      </w:r>
      <w:r w:rsidRPr="00AA1A36">
        <w:rPr>
          <w:rFonts w:eastAsia="Calibri"/>
          <w:color w:val="000000" w:themeColor="text1"/>
          <w:sz w:val="24"/>
          <w:szCs w:val="24"/>
          <w:lang w:val="en-US"/>
        </w:rPr>
        <w:t>I</w:t>
      </w:r>
      <w:r w:rsidR="00C37C6B" w:rsidRPr="00AA1A36">
        <w:rPr>
          <w:rFonts w:eastAsia="Calibri"/>
          <w:color w:val="000000" w:themeColor="text1"/>
          <w:sz w:val="24"/>
          <w:szCs w:val="24"/>
          <w:lang w:val="en-US"/>
        </w:rPr>
        <w:t>AS</w:t>
      </w:r>
      <w:r w:rsidR="00C37C6B" w:rsidRPr="00AA1A36">
        <w:rPr>
          <w:rFonts w:eastAsia="Calibri"/>
          <w:color w:val="000000" w:themeColor="text1"/>
          <w:sz w:val="24"/>
          <w:szCs w:val="24"/>
        </w:rPr>
        <w:t>) предусматривает следующие основные формы расчетов и вознаграждений:</w:t>
      </w:r>
    </w:p>
    <w:p w:rsidR="00C37C6B" w:rsidRPr="00AA1A36" w:rsidRDefault="00C37C6B"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краткосрочные вознаграждения, включая отпускные и премиальные, выходные пособия;</w:t>
      </w:r>
    </w:p>
    <w:p w:rsidR="00C37C6B" w:rsidRPr="00AA1A36" w:rsidRDefault="00C37C6B"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пенсионное обеспечение по планам с установленными взносами;</w:t>
      </w:r>
    </w:p>
    <w:p w:rsidR="00C37C6B" w:rsidRPr="00AA1A36" w:rsidRDefault="00C37C6B"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пенсионное обеспечение по планам с установленными выплатами, компенсационные выплаты долговыми инструментами;</w:t>
      </w:r>
    </w:p>
    <w:p w:rsidR="00C37C6B" w:rsidRPr="00AA1A36" w:rsidRDefault="00C37C6B"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все вышеперечисленное.</w:t>
      </w:r>
    </w:p>
    <w:p w:rsidR="00C37C6B" w:rsidRPr="00AA1A36" w:rsidRDefault="00C37C6B"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6.12 К краткосрочным вознаграждениям работникам согласно МСФО (</w:t>
      </w:r>
      <w:r w:rsidRPr="00AA1A36">
        <w:rPr>
          <w:rFonts w:eastAsia="Calibri"/>
          <w:color w:val="000000" w:themeColor="text1"/>
          <w:sz w:val="24"/>
          <w:szCs w:val="24"/>
          <w:lang w:val="en-US"/>
        </w:rPr>
        <w:t>IAS</w:t>
      </w:r>
      <w:r w:rsidRPr="00AA1A36">
        <w:rPr>
          <w:rFonts w:eastAsia="Calibri"/>
          <w:color w:val="000000" w:themeColor="text1"/>
          <w:sz w:val="24"/>
          <w:szCs w:val="24"/>
        </w:rPr>
        <w:t>) 19 относятся:</w:t>
      </w:r>
    </w:p>
    <w:p w:rsidR="00C37C6B" w:rsidRPr="00AA1A36" w:rsidRDefault="00C37C6B"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заработная плата персоналу (рабочим и служащим) и взносы на социальное страхование;</w:t>
      </w:r>
    </w:p>
    <w:p w:rsidR="00C37C6B" w:rsidRPr="00AA1A36" w:rsidRDefault="00C37C6B"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оплата ежегодных отпусков и отпусков по болезни;</w:t>
      </w:r>
    </w:p>
    <w:p w:rsidR="00C37C6B" w:rsidRPr="00AA1A36" w:rsidRDefault="00C37C6B"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пособия по болезни, по уходу за ребенком и в связи с беременностью, медицинское обслуживание, обеспечение жильем и автотранспортом, бесплатные товары и услуги;</w:t>
      </w:r>
    </w:p>
    <w:p w:rsidR="00C37C6B" w:rsidRPr="00AA1A36" w:rsidRDefault="00C37C6B"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оплата за время участия заседателей в суде и за выполнение воинских обязанностей,</w:t>
      </w:r>
      <w:r w:rsidR="0021654D" w:rsidRPr="00AA1A36">
        <w:rPr>
          <w:rFonts w:eastAsia="Calibri"/>
          <w:color w:val="000000" w:themeColor="text1"/>
          <w:sz w:val="24"/>
          <w:szCs w:val="24"/>
        </w:rPr>
        <w:t xml:space="preserve"> премий и участия в прибылях;</w:t>
      </w:r>
    </w:p>
    <w:p w:rsidR="0021654D" w:rsidRPr="00AA1A36" w:rsidRDefault="0021654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д) верно все вышеперечисленное;</w:t>
      </w:r>
    </w:p>
    <w:p w:rsidR="0021654D" w:rsidRPr="00AA1A36" w:rsidRDefault="0021654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6.13 МСФО (</w:t>
      </w:r>
      <w:r w:rsidRPr="00AA1A36">
        <w:rPr>
          <w:rFonts w:eastAsia="Calibri"/>
          <w:color w:val="000000" w:themeColor="text1"/>
          <w:sz w:val="24"/>
          <w:szCs w:val="24"/>
          <w:lang w:val="en-US"/>
        </w:rPr>
        <w:t>IAS</w:t>
      </w:r>
      <w:r w:rsidRPr="00AA1A36">
        <w:rPr>
          <w:rFonts w:eastAsia="Calibri"/>
          <w:color w:val="000000" w:themeColor="text1"/>
          <w:sz w:val="24"/>
          <w:szCs w:val="24"/>
        </w:rPr>
        <w:t>) 19 подразделяет оплату отпусков на:</w:t>
      </w:r>
    </w:p>
    <w:p w:rsidR="0021654D" w:rsidRPr="00AA1A36" w:rsidRDefault="0021654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накапливаемые и ненакапливаемые;</w:t>
      </w:r>
    </w:p>
    <w:p w:rsidR="0021654D" w:rsidRPr="00AA1A36" w:rsidRDefault="0021654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ежегодные краткосрочные отпуска и отпуска по болезни;</w:t>
      </w:r>
    </w:p>
    <w:p w:rsidR="0021654D" w:rsidRPr="00AA1A36" w:rsidRDefault="0021654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отпуска по уходу за ребенком, отпуска для выполнения воинских обязанностей;</w:t>
      </w:r>
    </w:p>
    <w:p w:rsidR="0021654D" w:rsidRPr="00AA1A36" w:rsidRDefault="0021654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г) ежегодные краткосрочные отпуска, отпуска по уходу за ребенком, отпуска для выполнения обязанностей судебного заседания. </w:t>
      </w:r>
    </w:p>
    <w:p w:rsidR="0021654D" w:rsidRPr="00AA1A36" w:rsidRDefault="0021654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6.14 К вознаграждениям, выплачиваемым по окончании трудовой деятельности согласно МСФО относятся:</w:t>
      </w:r>
    </w:p>
    <w:p w:rsidR="0021654D" w:rsidRPr="00AA1A36" w:rsidRDefault="0021654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пенсионные выплаты;</w:t>
      </w:r>
    </w:p>
    <w:p w:rsidR="0021654D" w:rsidRPr="00AA1A36" w:rsidRDefault="0021654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страховые жизни и медицинское обслуживание по окончании периода занятости;</w:t>
      </w:r>
    </w:p>
    <w:p w:rsidR="0021654D" w:rsidRPr="00AA1A36" w:rsidRDefault="0021654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пенсионные выплаты, страховые жизни и медицинское обслуживание по окончании периода занятости;</w:t>
      </w:r>
    </w:p>
    <w:p w:rsidR="0021654D" w:rsidRPr="00AA1A36" w:rsidRDefault="0021654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приведите свой вариант ответа.</w:t>
      </w:r>
    </w:p>
    <w:p w:rsidR="0021654D" w:rsidRPr="00AA1A36" w:rsidRDefault="0021654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6.15 </w:t>
      </w:r>
      <w:r w:rsidR="00AF250D" w:rsidRPr="00AA1A36">
        <w:rPr>
          <w:rFonts w:eastAsia="Calibri"/>
          <w:color w:val="000000" w:themeColor="text1"/>
          <w:sz w:val="24"/>
          <w:szCs w:val="24"/>
        </w:rPr>
        <w:t>Обязательным компонентом договора страхования согласно МСФО (</w:t>
      </w:r>
      <w:r w:rsidR="00AF250D" w:rsidRPr="00AA1A36">
        <w:rPr>
          <w:rFonts w:eastAsia="Calibri"/>
          <w:color w:val="000000" w:themeColor="text1"/>
          <w:sz w:val="24"/>
          <w:szCs w:val="24"/>
          <w:lang w:val="en-US"/>
        </w:rPr>
        <w:t>IAS</w:t>
      </w:r>
      <w:r w:rsidR="00AF250D" w:rsidRPr="00AA1A36">
        <w:rPr>
          <w:rFonts w:eastAsia="Calibri"/>
          <w:color w:val="000000" w:themeColor="text1"/>
          <w:sz w:val="24"/>
          <w:szCs w:val="24"/>
        </w:rPr>
        <w:t>) 4 является:</w:t>
      </w:r>
    </w:p>
    <w:p w:rsidR="00AF250D" w:rsidRPr="00AA1A36" w:rsidRDefault="00AF250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страховой риск;</w:t>
      </w:r>
    </w:p>
    <w:p w:rsidR="00AF250D" w:rsidRPr="00AA1A36" w:rsidRDefault="00AF250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страховой случай;</w:t>
      </w:r>
    </w:p>
    <w:p w:rsidR="00AF250D" w:rsidRPr="00AA1A36" w:rsidRDefault="00AF250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финансовый риск;</w:t>
      </w:r>
    </w:p>
    <w:p w:rsidR="00AF250D" w:rsidRPr="00AA1A36" w:rsidRDefault="00AF250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неопределенное будущее событие.</w:t>
      </w:r>
    </w:p>
    <w:p w:rsidR="00AF250D" w:rsidRPr="00AA1A36" w:rsidRDefault="00AF250D"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6.16 Признание сделок с выплатами на основе долевых инструментов осуществляется по мере:</w:t>
      </w:r>
    </w:p>
    <w:p w:rsidR="00AF250D" w:rsidRPr="00AA1A36" w:rsidRDefault="00AF250D"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получение товаров;</w:t>
      </w:r>
    </w:p>
    <w:p w:rsidR="00AF250D" w:rsidRPr="00AA1A36" w:rsidRDefault="00AF250D"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потребление услуг;</w:t>
      </w:r>
    </w:p>
    <w:p w:rsidR="00AF250D" w:rsidRPr="00AA1A36" w:rsidRDefault="00AF250D"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получение товаров или услуг;</w:t>
      </w:r>
    </w:p>
    <w:p w:rsidR="00AF250D" w:rsidRPr="00AA1A36" w:rsidRDefault="00AF250D"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независимо от времени получения товаров и потребления услуг.</w:t>
      </w:r>
    </w:p>
    <w:p w:rsidR="00AF250D" w:rsidRPr="00AA1A36" w:rsidRDefault="00AF250D"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6.17 МСФО 26 рассматривает пенсионные планы:</w:t>
      </w:r>
    </w:p>
    <w:p w:rsidR="00AF250D" w:rsidRPr="00AA1A36" w:rsidRDefault="00AF250D"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с установленными взносами;</w:t>
      </w:r>
    </w:p>
    <w:p w:rsidR="00AF250D" w:rsidRPr="00AA1A36" w:rsidRDefault="00AF250D"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 установленными выплатами;</w:t>
      </w:r>
    </w:p>
    <w:p w:rsidR="00AF250D" w:rsidRPr="00AA1A36" w:rsidRDefault="00AF250D"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в) с установленными взносами и с установленными выплатами. </w:t>
      </w:r>
    </w:p>
    <w:p w:rsidR="00AF250D" w:rsidRPr="00AA1A36" w:rsidRDefault="00AF250D"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6.18 К прочим долгосрочным вознаграждениям работников в соответствии с МСФО 19 относят: </w:t>
      </w:r>
    </w:p>
    <w:p w:rsidR="00AF250D" w:rsidRPr="00AA1A36" w:rsidRDefault="00AF250D"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а) непосредственные (непенсионные) </w:t>
      </w:r>
      <w:r w:rsidR="007B43D9" w:rsidRPr="00AA1A36">
        <w:rPr>
          <w:rFonts w:eastAsia="Calibri"/>
          <w:color w:val="000000" w:themeColor="text1"/>
          <w:sz w:val="24"/>
          <w:szCs w:val="24"/>
        </w:rPr>
        <w:t>вознаграждения долгосрочного характера;</w:t>
      </w:r>
    </w:p>
    <w:p w:rsidR="00E3754A" w:rsidRPr="00AA1A36" w:rsidRDefault="00E3754A"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выходные пособия и компенсационные выплаты долевыми инструментами;</w:t>
      </w:r>
    </w:p>
    <w:p w:rsidR="00E3754A" w:rsidRPr="00AA1A36" w:rsidRDefault="00E3754A"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компенсационные выплаты долевыми инструментами;</w:t>
      </w:r>
    </w:p>
    <w:p w:rsidR="00E3754A" w:rsidRPr="00AA1A36" w:rsidRDefault="00E3754A"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w:t>
      </w:r>
      <w:r w:rsidR="003664A9" w:rsidRPr="00AA1A36">
        <w:rPr>
          <w:rFonts w:eastAsia="Calibri"/>
          <w:color w:val="000000" w:themeColor="text1"/>
          <w:sz w:val="24"/>
          <w:szCs w:val="24"/>
        </w:rPr>
        <w:t xml:space="preserve"> а) и б).</w:t>
      </w:r>
    </w:p>
    <w:p w:rsidR="00656548" w:rsidRPr="00AA1A36" w:rsidRDefault="003664A9" w:rsidP="0065654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6.19 Ме</w:t>
      </w:r>
      <w:r w:rsidR="00656548" w:rsidRPr="00AA1A36">
        <w:rPr>
          <w:rFonts w:eastAsia="Calibri"/>
          <w:color w:val="000000" w:themeColor="text1"/>
          <w:sz w:val="24"/>
          <w:szCs w:val="24"/>
        </w:rPr>
        <w:t>ждународный стандарт финансовой отчетности (</w:t>
      </w:r>
      <w:r w:rsidR="00656548" w:rsidRPr="00AA1A36">
        <w:rPr>
          <w:rFonts w:eastAsia="Calibri"/>
          <w:color w:val="000000" w:themeColor="text1"/>
          <w:sz w:val="24"/>
          <w:szCs w:val="24"/>
          <w:lang w:val="en-US"/>
        </w:rPr>
        <w:t>IAS</w:t>
      </w:r>
      <w:r w:rsidR="00656548" w:rsidRPr="00AA1A36">
        <w:rPr>
          <w:rFonts w:eastAsia="Calibri"/>
          <w:color w:val="000000" w:themeColor="text1"/>
          <w:sz w:val="24"/>
          <w:szCs w:val="24"/>
        </w:rPr>
        <w:t>) 26 называется:</w:t>
      </w:r>
    </w:p>
    <w:p w:rsidR="00656548" w:rsidRPr="00AA1A36" w:rsidRDefault="00656548" w:rsidP="0065654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«Вознаграждения работникам»;</w:t>
      </w:r>
    </w:p>
    <w:p w:rsidR="00656548" w:rsidRPr="00AA1A36" w:rsidRDefault="00656548" w:rsidP="0065654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«Затраты по займам»;</w:t>
      </w:r>
    </w:p>
    <w:p w:rsidR="00656548" w:rsidRPr="00AA1A36" w:rsidRDefault="00656548" w:rsidP="0065654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«Учет и отчетность по пенсионным планам»;</w:t>
      </w:r>
    </w:p>
    <w:p w:rsidR="00656548" w:rsidRPr="00AA1A36" w:rsidRDefault="00656548" w:rsidP="0065654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г) «Договоры </w:t>
      </w:r>
      <w:r w:rsidR="001F02B7" w:rsidRPr="00AA1A36">
        <w:rPr>
          <w:rFonts w:eastAsia="Calibri"/>
          <w:color w:val="000000" w:themeColor="text1"/>
          <w:sz w:val="24"/>
          <w:szCs w:val="24"/>
        </w:rPr>
        <w:t>страхования».</w:t>
      </w:r>
    </w:p>
    <w:p w:rsidR="001F02B7" w:rsidRPr="00AA1A36" w:rsidRDefault="001F02B7" w:rsidP="0065654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6.20 Есть ли аналоги МСФО (</w:t>
      </w:r>
      <w:r w:rsidRPr="00AA1A36">
        <w:rPr>
          <w:rFonts w:eastAsia="Calibri"/>
          <w:color w:val="000000" w:themeColor="text1"/>
          <w:sz w:val="24"/>
          <w:szCs w:val="24"/>
          <w:lang w:val="en-US"/>
        </w:rPr>
        <w:t>IAS</w:t>
      </w:r>
      <w:r w:rsidRPr="00AA1A36">
        <w:rPr>
          <w:rFonts w:eastAsia="Calibri"/>
          <w:color w:val="000000" w:themeColor="text1"/>
          <w:sz w:val="24"/>
          <w:szCs w:val="24"/>
        </w:rPr>
        <w:t>) 19 и МСФО (</w:t>
      </w:r>
      <w:r w:rsidRPr="00AA1A36">
        <w:rPr>
          <w:rFonts w:eastAsia="Calibri"/>
          <w:color w:val="000000" w:themeColor="text1"/>
          <w:sz w:val="24"/>
          <w:szCs w:val="24"/>
          <w:lang w:val="en-US"/>
        </w:rPr>
        <w:t>IAS</w:t>
      </w:r>
      <w:r w:rsidRPr="00AA1A36">
        <w:rPr>
          <w:rFonts w:eastAsia="Calibri"/>
          <w:color w:val="000000" w:themeColor="text1"/>
          <w:sz w:val="24"/>
          <w:szCs w:val="24"/>
        </w:rPr>
        <w:t>) 26 в российской практике учета?:</w:t>
      </w:r>
    </w:p>
    <w:p w:rsidR="001F02B7" w:rsidRPr="00AA1A36" w:rsidRDefault="001F02B7" w:rsidP="0065654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да, это ПБУ 1/2008;</w:t>
      </w:r>
    </w:p>
    <w:p w:rsidR="001F02B7" w:rsidRPr="00AA1A36" w:rsidRDefault="001F02B7"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да, это ПБУ 4/99;</w:t>
      </w:r>
    </w:p>
    <w:p w:rsidR="001F02B7" w:rsidRPr="00AA1A36" w:rsidRDefault="001F02B7" w:rsidP="0065654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да, это ПБУ 4/02;</w:t>
      </w:r>
    </w:p>
    <w:p w:rsidR="00D7616F" w:rsidRPr="00AA1A36" w:rsidRDefault="001F02B7"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нет.</w:t>
      </w:r>
    </w:p>
    <w:p w:rsidR="001F02B7" w:rsidRPr="00AA1A36" w:rsidRDefault="001F02B7" w:rsidP="001F02B7">
      <w:pPr>
        <w:spacing w:after="0" w:line="240" w:lineRule="auto"/>
        <w:ind w:firstLine="993"/>
        <w:jc w:val="both"/>
        <w:rPr>
          <w:rFonts w:eastAsia="Calibri"/>
          <w:color w:val="000000" w:themeColor="text1"/>
          <w:sz w:val="24"/>
          <w:szCs w:val="24"/>
        </w:rPr>
      </w:pPr>
    </w:p>
    <w:p w:rsidR="001F02B7" w:rsidRPr="00AA1A36" w:rsidRDefault="001F02B7" w:rsidP="001F02B7">
      <w:pPr>
        <w:spacing w:after="0" w:line="240" w:lineRule="auto"/>
        <w:ind w:firstLine="993"/>
        <w:jc w:val="both"/>
        <w:rPr>
          <w:rFonts w:eastAsia="Calibri"/>
          <w:color w:val="000000" w:themeColor="text1"/>
          <w:sz w:val="24"/>
          <w:szCs w:val="24"/>
        </w:rPr>
      </w:pPr>
    </w:p>
    <w:p w:rsidR="001F02B7" w:rsidRPr="00AA1A36" w:rsidRDefault="00D7616F" w:rsidP="001F02B7">
      <w:pPr>
        <w:pStyle w:val="ReportMain"/>
        <w:suppressAutoHyphens/>
        <w:ind w:firstLine="425"/>
        <w:jc w:val="both"/>
        <w:rPr>
          <w:rFonts w:eastAsia="Times New Roman"/>
          <w:b/>
          <w:bCs/>
          <w:color w:val="000000" w:themeColor="text1"/>
          <w:szCs w:val="24"/>
        </w:rPr>
      </w:pPr>
      <w:r w:rsidRPr="00AA1A36">
        <w:rPr>
          <w:rFonts w:eastAsia="Times New Roman"/>
          <w:b/>
          <w:bCs/>
          <w:color w:val="000000" w:themeColor="text1"/>
          <w:spacing w:val="-2"/>
          <w:szCs w:val="24"/>
        </w:rPr>
        <w:t>Р</w:t>
      </w:r>
      <w:r w:rsidRPr="00AA1A36">
        <w:rPr>
          <w:rFonts w:eastAsia="Times New Roman"/>
          <w:b/>
          <w:bCs/>
          <w:color w:val="000000" w:themeColor="text1"/>
          <w:szCs w:val="24"/>
        </w:rPr>
        <w:t>аздел</w:t>
      </w:r>
      <w:r w:rsidRPr="00AA1A36">
        <w:rPr>
          <w:rFonts w:eastAsia="Times New Roman"/>
          <w:color w:val="000000" w:themeColor="text1"/>
          <w:spacing w:val="84"/>
          <w:szCs w:val="24"/>
        </w:rPr>
        <w:t xml:space="preserve"> </w:t>
      </w:r>
      <w:r w:rsidRPr="00AA1A36">
        <w:rPr>
          <w:rFonts w:eastAsia="Times New Roman"/>
          <w:b/>
          <w:bCs/>
          <w:color w:val="000000" w:themeColor="text1"/>
          <w:szCs w:val="24"/>
        </w:rPr>
        <w:t>№</w:t>
      </w:r>
      <w:r w:rsidRPr="00AA1A36">
        <w:rPr>
          <w:rFonts w:eastAsia="Times New Roman"/>
          <w:color w:val="000000" w:themeColor="text1"/>
          <w:spacing w:val="83"/>
          <w:szCs w:val="24"/>
        </w:rPr>
        <w:t xml:space="preserve"> </w:t>
      </w:r>
      <w:r w:rsidRPr="00AA1A36">
        <w:rPr>
          <w:rFonts w:eastAsia="Times New Roman"/>
          <w:b/>
          <w:bCs/>
          <w:color w:val="000000" w:themeColor="text1"/>
          <w:szCs w:val="24"/>
        </w:rPr>
        <w:t>7.</w:t>
      </w:r>
      <w:r w:rsidRPr="00AA1A36">
        <w:rPr>
          <w:rFonts w:eastAsia="Times New Roman"/>
          <w:color w:val="000000" w:themeColor="text1"/>
          <w:spacing w:val="84"/>
          <w:szCs w:val="24"/>
        </w:rPr>
        <w:t xml:space="preserve"> </w:t>
      </w:r>
      <w:r w:rsidRPr="00AA1A36">
        <w:rPr>
          <w:rFonts w:eastAsia="Times New Roman"/>
          <w:b/>
          <w:bCs/>
          <w:color w:val="000000" w:themeColor="text1"/>
          <w:szCs w:val="24"/>
        </w:rPr>
        <w:t>Объеди</w:t>
      </w:r>
      <w:r w:rsidRPr="00AA1A36">
        <w:rPr>
          <w:rFonts w:eastAsia="Times New Roman"/>
          <w:b/>
          <w:bCs/>
          <w:color w:val="000000" w:themeColor="text1"/>
          <w:spacing w:val="1"/>
          <w:szCs w:val="24"/>
        </w:rPr>
        <w:t>н</w:t>
      </w:r>
      <w:r w:rsidRPr="00AA1A36">
        <w:rPr>
          <w:rFonts w:eastAsia="Times New Roman"/>
          <w:b/>
          <w:bCs/>
          <w:color w:val="000000" w:themeColor="text1"/>
          <w:szCs w:val="24"/>
        </w:rPr>
        <w:t>ен</w:t>
      </w:r>
      <w:r w:rsidRPr="00AA1A36">
        <w:rPr>
          <w:rFonts w:eastAsia="Times New Roman"/>
          <w:b/>
          <w:bCs/>
          <w:color w:val="000000" w:themeColor="text1"/>
          <w:spacing w:val="1"/>
          <w:szCs w:val="24"/>
        </w:rPr>
        <w:t>и</w:t>
      </w:r>
      <w:r w:rsidRPr="00AA1A36">
        <w:rPr>
          <w:rFonts w:eastAsia="Times New Roman"/>
          <w:b/>
          <w:bCs/>
          <w:color w:val="000000" w:themeColor="text1"/>
          <w:szCs w:val="24"/>
        </w:rPr>
        <w:t>е</w:t>
      </w:r>
      <w:r w:rsidRPr="00AA1A36">
        <w:rPr>
          <w:rFonts w:eastAsia="Times New Roman"/>
          <w:color w:val="000000" w:themeColor="text1"/>
          <w:spacing w:val="82"/>
          <w:szCs w:val="24"/>
        </w:rPr>
        <w:t xml:space="preserve"> </w:t>
      </w:r>
      <w:r w:rsidRPr="00AA1A36">
        <w:rPr>
          <w:rFonts w:eastAsia="Times New Roman"/>
          <w:b/>
          <w:bCs/>
          <w:color w:val="000000" w:themeColor="text1"/>
          <w:szCs w:val="24"/>
        </w:rPr>
        <w:t>б</w:t>
      </w:r>
      <w:r w:rsidRPr="00AA1A36">
        <w:rPr>
          <w:rFonts w:eastAsia="Times New Roman"/>
          <w:b/>
          <w:bCs/>
          <w:color w:val="000000" w:themeColor="text1"/>
          <w:spacing w:val="1"/>
          <w:szCs w:val="24"/>
        </w:rPr>
        <w:t>и</w:t>
      </w:r>
      <w:r w:rsidRPr="00AA1A36">
        <w:rPr>
          <w:rFonts w:eastAsia="Times New Roman"/>
          <w:b/>
          <w:bCs/>
          <w:color w:val="000000" w:themeColor="text1"/>
          <w:szCs w:val="24"/>
        </w:rPr>
        <w:t>знеса</w:t>
      </w:r>
      <w:r w:rsidRPr="00AA1A36">
        <w:rPr>
          <w:rFonts w:eastAsia="Times New Roman"/>
          <w:color w:val="000000" w:themeColor="text1"/>
          <w:spacing w:val="83"/>
          <w:szCs w:val="24"/>
        </w:rPr>
        <w:t xml:space="preserve"> </w:t>
      </w:r>
      <w:r w:rsidRPr="00AA1A36">
        <w:rPr>
          <w:rFonts w:eastAsia="Times New Roman"/>
          <w:b/>
          <w:bCs/>
          <w:color w:val="000000" w:themeColor="text1"/>
          <w:szCs w:val="24"/>
        </w:rPr>
        <w:t>и</w:t>
      </w:r>
      <w:r w:rsidRPr="00AA1A36">
        <w:rPr>
          <w:rFonts w:eastAsia="Times New Roman"/>
          <w:color w:val="000000" w:themeColor="text1"/>
          <w:spacing w:val="84"/>
          <w:szCs w:val="24"/>
        </w:rPr>
        <w:t xml:space="preserve"> </w:t>
      </w:r>
      <w:r w:rsidRPr="00AA1A36">
        <w:rPr>
          <w:rFonts w:eastAsia="Times New Roman"/>
          <w:b/>
          <w:bCs/>
          <w:color w:val="000000" w:themeColor="text1"/>
          <w:spacing w:val="-2"/>
          <w:szCs w:val="24"/>
        </w:rPr>
        <w:t>ф</w:t>
      </w:r>
      <w:r w:rsidRPr="00AA1A36">
        <w:rPr>
          <w:rFonts w:eastAsia="Times New Roman"/>
          <w:b/>
          <w:bCs/>
          <w:color w:val="000000" w:themeColor="text1"/>
          <w:szCs w:val="24"/>
        </w:rPr>
        <w:t>орми</w:t>
      </w:r>
      <w:r w:rsidRPr="00AA1A36">
        <w:rPr>
          <w:rFonts w:eastAsia="Times New Roman"/>
          <w:b/>
          <w:bCs/>
          <w:color w:val="000000" w:themeColor="text1"/>
          <w:spacing w:val="1"/>
          <w:szCs w:val="24"/>
        </w:rPr>
        <w:t>р</w:t>
      </w:r>
      <w:r w:rsidRPr="00AA1A36">
        <w:rPr>
          <w:rFonts w:eastAsia="Times New Roman"/>
          <w:b/>
          <w:bCs/>
          <w:color w:val="000000" w:themeColor="text1"/>
          <w:szCs w:val="24"/>
        </w:rPr>
        <w:t>ова</w:t>
      </w:r>
      <w:r w:rsidRPr="00AA1A36">
        <w:rPr>
          <w:rFonts w:eastAsia="Times New Roman"/>
          <w:b/>
          <w:bCs/>
          <w:color w:val="000000" w:themeColor="text1"/>
          <w:spacing w:val="1"/>
          <w:szCs w:val="24"/>
        </w:rPr>
        <w:t>н</w:t>
      </w:r>
      <w:r w:rsidRPr="00AA1A36">
        <w:rPr>
          <w:rFonts w:eastAsia="Times New Roman"/>
          <w:b/>
          <w:bCs/>
          <w:color w:val="000000" w:themeColor="text1"/>
          <w:szCs w:val="24"/>
        </w:rPr>
        <w:t>ие</w:t>
      </w:r>
      <w:r w:rsidRPr="00AA1A36">
        <w:rPr>
          <w:rFonts w:eastAsia="Times New Roman"/>
          <w:color w:val="000000" w:themeColor="text1"/>
          <w:spacing w:val="81"/>
          <w:szCs w:val="24"/>
        </w:rPr>
        <w:t xml:space="preserve"> </w:t>
      </w:r>
      <w:r w:rsidRPr="00AA1A36">
        <w:rPr>
          <w:rFonts w:eastAsia="Times New Roman"/>
          <w:b/>
          <w:bCs/>
          <w:color w:val="000000" w:themeColor="text1"/>
          <w:spacing w:val="1"/>
          <w:szCs w:val="24"/>
        </w:rPr>
        <w:t>к</w:t>
      </w:r>
      <w:r w:rsidRPr="00AA1A36">
        <w:rPr>
          <w:rFonts w:eastAsia="Times New Roman"/>
          <w:b/>
          <w:bCs/>
          <w:color w:val="000000" w:themeColor="text1"/>
          <w:szCs w:val="24"/>
        </w:rPr>
        <w:t>онсоли</w:t>
      </w:r>
      <w:r w:rsidRPr="00AA1A36">
        <w:rPr>
          <w:rFonts w:eastAsia="Times New Roman"/>
          <w:b/>
          <w:bCs/>
          <w:color w:val="000000" w:themeColor="text1"/>
          <w:spacing w:val="-1"/>
          <w:szCs w:val="24"/>
        </w:rPr>
        <w:t>д</w:t>
      </w:r>
      <w:r w:rsidRPr="00AA1A36">
        <w:rPr>
          <w:rFonts w:eastAsia="Times New Roman"/>
          <w:b/>
          <w:bCs/>
          <w:color w:val="000000" w:themeColor="text1"/>
          <w:szCs w:val="24"/>
        </w:rPr>
        <w:t>и</w:t>
      </w:r>
      <w:r w:rsidRPr="00AA1A36">
        <w:rPr>
          <w:rFonts w:eastAsia="Times New Roman"/>
          <w:b/>
          <w:bCs/>
          <w:color w:val="000000" w:themeColor="text1"/>
          <w:spacing w:val="1"/>
          <w:szCs w:val="24"/>
        </w:rPr>
        <w:t>р</w:t>
      </w:r>
      <w:r w:rsidRPr="00AA1A36">
        <w:rPr>
          <w:rFonts w:eastAsia="Times New Roman"/>
          <w:b/>
          <w:bCs/>
          <w:color w:val="000000" w:themeColor="text1"/>
          <w:szCs w:val="24"/>
        </w:rPr>
        <w:t>о</w:t>
      </w:r>
      <w:r w:rsidRPr="00AA1A36">
        <w:rPr>
          <w:rFonts w:eastAsia="Times New Roman"/>
          <w:b/>
          <w:bCs/>
          <w:color w:val="000000" w:themeColor="text1"/>
          <w:spacing w:val="7"/>
          <w:szCs w:val="24"/>
        </w:rPr>
        <w:t>в</w:t>
      </w:r>
      <w:r w:rsidRPr="00AA1A36">
        <w:rPr>
          <w:rFonts w:eastAsia="Times New Roman"/>
          <w:b/>
          <w:bCs/>
          <w:color w:val="000000" w:themeColor="text1"/>
          <w:szCs w:val="24"/>
        </w:rPr>
        <w:t>ан</w:t>
      </w:r>
      <w:r w:rsidRPr="00AA1A36">
        <w:rPr>
          <w:rFonts w:eastAsia="Times New Roman"/>
          <w:b/>
          <w:bCs/>
          <w:color w:val="000000" w:themeColor="text1"/>
          <w:spacing w:val="1"/>
          <w:szCs w:val="24"/>
        </w:rPr>
        <w:t>н</w:t>
      </w:r>
      <w:r w:rsidRPr="00AA1A36">
        <w:rPr>
          <w:rFonts w:eastAsia="Times New Roman"/>
          <w:b/>
          <w:bCs/>
          <w:color w:val="000000" w:themeColor="text1"/>
          <w:spacing w:val="-1"/>
          <w:szCs w:val="24"/>
        </w:rPr>
        <w:t>о</w:t>
      </w:r>
      <w:r w:rsidRPr="00AA1A36">
        <w:rPr>
          <w:rFonts w:eastAsia="Times New Roman"/>
          <w:b/>
          <w:bCs/>
          <w:color w:val="000000" w:themeColor="text1"/>
          <w:szCs w:val="24"/>
        </w:rPr>
        <w:t>й</w:t>
      </w:r>
      <w:r w:rsidRPr="00AA1A36">
        <w:rPr>
          <w:rFonts w:eastAsia="Times New Roman"/>
          <w:color w:val="000000" w:themeColor="text1"/>
          <w:spacing w:val="83"/>
          <w:szCs w:val="24"/>
        </w:rPr>
        <w:t xml:space="preserve"> </w:t>
      </w:r>
      <w:r w:rsidRPr="00AA1A36">
        <w:rPr>
          <w:rFonts w:eastAsia="Times New Roman"/>
          <w:b/>
          <w:bCs/>
          <w:color w:val="000000" w:themeColor="text1"/>
          <w:spacing w:val="-1"/>
          <w:szCs w:val="24"/>
        </w:rPr>
        <w:t>о</w:t>
      </w:r>
      <w:r w:rsidRPr="00AA1A36">
        <w:rPr>
          <w:rFonts w:eastAsia="Times New Roman"/>
          <w:b/>
          <w:bCs/>
          <w:color w:val="000000" w:themeColor="text1"/>
          <w:spacing w:val="1"/>
          <w:szCs w:val="24"/>
        </w:rPr>
        <w:t>т</w:t>
      </w:r>
      <w:r w:rsidRPr="00AA1A36">
        <w:rPr>
          <w:rFonts w:eastAsia="Times New Roman"/>
          <w:b/>
          <w:bCs/>
          <w:color w:val="000000" w:themeColor="text1"/>
          <w:szCs w:val="24"/>
        </w:rPr>
        <w:t>ч</w:t>
      </w:r>
      <w:r w:rsidRPr="00AA1A36">
        <w:rPr>
          <w:rFonts w:eastAsia="Times New Roman"/>
          <w:b/>
          <w:bCs/>
          <w:color w:val="000000" w:themeColor="text1"/>
          <w:spacing w:val="-1"/>
          <w:szCs w:val="24"/>
        </w:rPr>
        <w:t>е</w:t>
      </w:r>
      <w:r w:rsidRPr="00AA1A36">
        <w:rPr>
          <w:rFonts w:eastAsia="Times New Roman"/>
          <w:b/>
          <w:bCs/>
          <w:color w:val="000000" w:themeColor="text1"/>
          <w:spacing w:val="1"/>
          <w:szCs w:val="24"/>
        </w:rPr>
        <w:t>т</w:t>
      </w:r>
      <w:r w:rsidRPr="00AA1A36">
        <w:rPr>
          <w:rFonts w:eastAsia="Times New Roman"/>
          <w:b/>
          <w:bCs/>
          <w:color w:val="000000" w:themeColor="text1"/>
          <w:szCs w:val="24"/>
        </w:rPr>
        <w:t>но</w:t>
      </w:r>
      <w:r w:rsidRPr="00AA1A36">
        <w:rPr>
          <w:rFonts w:eastAsia="Times New Roman"/>
          <w:b/>
          <w:bCs/>
          <w:color w:val="000000" w:themeColor="text1"/>
          <w:spacing w:val="-2"/>
          <w:szCs w:val="24"/>
        </w:rPr>
        <w:t>с</w:t>
      </w:r>
      <w:r w:rsidRPr="00AA1A36">
        <w:rPr>
          <w:rFonts w:eastAsia="Times New Roman"/>
          <w:b/>
          <w:bCs/>
          <w:color w:val="000000" w:themeColor="text1"/>
          <w:szCs w:val="24"/>
        </w:rPr>
        <w:t>т</w:t>
      </w:r>
      <w:r w:rsidRPr="00AA1A36">
        <w:rPr>
          <w:rFonts w:eastAsia="Times New Roman"/>
          <w:b/>
          <w:bCs/>
          <w:color w:val="000000" w:themeColor="text1"/>
          <w:spacing w:val="2"/>
          <w:szCs w:val="24"/>
        </w:rPr>
        <w:t>и</w:t>
      </w:r>
      <w:r w:rsidRPr="00AA1A36">
        <w:rPr>
          <w:rFonts w:eastAsia="Times New Roman"/>
          <w:b/>
          <w:bCs/>
          <w:color w:val="000000" w:themeColor="text1"/>
          <w:szCs w:val="24"/>
        </w:rPr>
        <w:t>.</w:t>
      </w:r>
    </w:p>
    <w:p w:rsidR="001F02B7" w:rsidRPr="00AA1A36" w:rsidRDefault="001F02B7"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7.1 Инвестиции в ассоциированные компании учитываются в оценке по:</w:t>
      </w:r>
    </w:p>
    <w:p w:rsidR="001F02B7" w:rsidRPr="00AA1A36" w:rsidRDefault="001F02B7"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дисконтированной стоимости;</w:t>
      </w:r>
    </w:p>
    <w:p w:rsidR="001F02B7" w:rsidRPr="00AA1A36" w:rsidRDefault="001F02B7"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долевому участию;</w:t>
      </w:r>
    </w:p>
    <w:p w:rsidR="001F02B7" w:rsidRPr="00AA1A36" w:rsidRDefault="001F02B7"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возмещаемой стоимости;</w:t>
      </w:r>
    </w:p>
    <w:p w:rsidR="001F02B7" w:rsidRPr="00AA1A36" w:rsidRDefault="001F02B7"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7.2 Сводная отчетность при совместной деятельности составляется способом:</w:t>
      </w:r>
    </w:p>
    <w:p w:rsidR="001F02B7" w:rsidRPr="00AA1A36" w:rsidRDefault="001F02B7"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ФИФО;</w:t>
      </w:r>
    </w:p>
    <w:p w:rsidR="001F02B7" w:rsidRPr="00AA1A36" w:rsidRDefault="001F02B7"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уменьшаемого остатка;</w:t>
      </w:r>
    </w:p>
    <w:p w:rsidR="001F02B7" w:rsidRPr="00AA1A36" w:rsidRDefault="001F02B7"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пропорционального свода данных.</w:t>
      </w:r>
    </w:p>
    <w:p w:rsidR="001F02B7" w:rsidRPr="00AA1A36" w:rsidRDefault="001F02B7"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7.3 При формировании сводной отчетности исключаются:</w:t>
      </w:r>
    </w:p>
    <w:p w:rsidR="001F02B7" w:rsidRPr="00AA1A36" w:rsidRDefault="001F02B7"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а) инвестиции </w:t>
      </w:r>
      <w:r w:rsidR="00FD7171" w:rsidRPr="00AA1A36">
        <w:rPr>
          <w:rFonts w:eastAsia="Calibri"/>
          <w:color w:val="000000" w:themeColor="text1"/>
          <w:sz w:val="24"/>
          <w:szCs w:val="24"/>
        </w:rPr>
        <w:t>материнской компании в дочерние;</w:t>
      </w:r>
    </w:p>
    <w:p w:rsidR="00FD7171" w:rsidRPr="00AA1A36" w:rsidRDefault="00FD7171"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инвестиции в уставные капиталы других предприятий;</w:t>
      </w:r>
    </w:p>
    <w:p w:rsidR="00FD7171" w:rsidRPr="00AA1A36" w:rsidRDefault="00FD7171"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инвестиции в основные средства.</w:t>
      </w:r>
    </w:p>
    <w:p w:rsidR="00FD7171" w:rsidRPr="00AA1A36" w:rsidRDefault="00FD7171"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7.4 Какими характеристиками, согласно МСФО, должны обладать сделки со связанными сторонами:</w:t>
      </w:r>
    </w:p>
    <w:p w:rsidR="00FD7171" w:rsidRPr="00AA1A36" w:rsidRDefault="00FD7171"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сделки носят долгосрочный характер;</w:t>
      </w:r>
    </w:p>
    <w:p w:rsidR="00FD7171" w:rsidRPr="00AA1A36" w:rsidRDefault="00FD7171"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сделки совершаются не на рынке;</w:t>
      </w:r>
    </w:p>
    <w:p w:rsidR="00FD7171" w:rsidRPr="00AA1A36" w:rsidRDefault="00FD7171"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сделки совершаются между сторонами, связанными отношения контроля или значительного влияния;</w:t>
      </w:r>
    </w:p>
    <w:p w:rsidR="00FD7171" w:rsidRPr="00AA1A36" w:rsidRDefault="00FD7171"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г) цены сделок отличаются от среднерыночных. </w:t>
      </w:r>
    </w:p>
    <w:p w:rsidR="00FD7171" w:rsidRPr="00AA1A36" w:rsidRDefault="00FD7171"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7.5 Согласно МСФО (</w:t>
      </w:r>
      <w:r w:rsidRPr="00AA1A36">
        <w:rPr>
          <w:rFonts w:eastAsia="Calibri"/>
          <w:color w:val="000000" w:themeColor="text1"/>
          <w:sz w:val="24"/>
          <w:szCs w:val="24"/>
          <w:lang w:val="en-US"/>
        </w:rPr>
        <w:t>IAS</w:t>
      </w:r>
      <w:r w:rsidRPr="00AA1A36">
        <w:rPr>
          <w:rFonts w:eastAsia="Calibri"/>
          <w:color w:val="000000" w:themeColor="text1"/>
          <w:sz w:val="24"/>
          <w:szCs w:val="24"/>
        </w:rPr>
        <w:t>) 10 консолидированная финансовая отчетность – это:</w:t>
      </w:r>
    </w:p>
    <w:p w:rsidR="00FD7171" w:rsidRPr="00AA1A36" w:rsidRDefault="00FD7171"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финансовая отчетность группы, представленная как отчетность единой компании;</w:t>
      </w:r>
    </w:p>
    <w:p w:rsidR="00FD7171" w:rsidRPr="00AA1A36" w:rsidRDefault="00FD7171" w:rsidP="00FD7171">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система показателей, отражающих финансовое положение на отчетную дату и финансовые результаты за отчетный период группы взаимосвязанных организаций;</w:t>
      </w:r>
    </w:p>
    <w:p w:rsidR="00FD7171" w:rsidRPr="00AA1A36" w:rsidRDefault="00FD7171" w:rsidP="00FD7171">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финансовая отчетность, объединяющая все активы и пассивы, доходы и расходы головной организации и дочерних обществ;</w:t>
      </w:r>
    </w:p>
    <w:p w:rsidR="00FD7171" w:rsidRPr="00AA1A36" w:rsidRDefault="00FD7171" w:rsidP="00FD7171">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б) и в).</w:t>
      </w:r>
    </w:p>
    <w:p w:rsidR="00FD7171" w:rsidRPr="00AA1A36" w:rsidRDefault="00FD7171" w:rsidP="00FD7171">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7.6 К правительственным субсидиям в соответствии с МСФО относят:</w:t>
      </w:r>
    </w:p>
    <w:p w:rsidR="00FD7171" w:rsidRPr="00AA1A36" w:rsidRDefault="00FD7171" w:rsidP="00FD7171">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дотации, премии, субвенции;</w:t>
      </w:r>
    </w:p>
    <w:p w:rsidR="00FD7171" w:rsidRPr="00AA1A36" w:rsidRDefault="00FD7171" w:rsidP="00FD7171">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дотации, займы, кредиты;</w:t>
      </w:r>
    </w:p>
    <w:p w:rsidR="00FD7171" w:rsidRPr="00AA1A36" w:rsidRDefault="00FD7171" w:rsidP="00FD7171">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дотации, премии;</w:t>
      </w:r>
    </w:p>
    <w:p w:rsidR="00FD7171" w:rsidRPr="00AA1A36" w:rsidRDefault="00FD7171" w:rsidP="00FD7171">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дотации, кредиты, займы, субвенции.</w:t>
      </w:r>
    </w:p>
    <w:p w:rsidR="00FD7171" w:rsidRPr="00AA1A36" w:rsidRDefault="00FD7171" w:rsidP="00FD7171">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7.7 Согласно МСФО, консолидированная финансовая отчетность-это: </w:t>
      </w:r>
    </w:p>
    <w:p w:rsidR="00FD7171" w:rsidRPr="00AA1A36" w:rsidRDefault="00FD7171" w:rsidP="00FD7171">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а) система показателей, отражающих финансовое положение на отчетную дату и финансовые результаты за </w:t>
      </w:r>
      <w:r w:rsidR="003B15B3" w:rsidRPr="00AA1A36">
        <w:rPr>
          <w:rFonts w:eastAsia="Calibri"/>
          <w:color w:val="000000" w:themeColor="text1"/>
          <w:sz w:val="24"/>
          <w:szCs w:val="24"/>
        </w:rPr>
        <w:t>отчетный период группы взаимосвязанных организаций;</w:t>
      </w:r>
    </w:p>
    <w:p w:rsidR="003B15B3" w:rsidRPr="00AA1A36" w:rsidRDefault="003B15B3" w:rsidP="00FD7171">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финансовая отчетность, объединяющая все активы и пассивы, доходы и расходы головной организации и дочерних обществ;</w:t>
      </w:r>
    </w:p>
    <w:p w:rsidR="003B15B3" w:rsidRPr="00AA1A36" w:rsidRDefault="003B15B3" w:rsidP="00FD7171">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финансовая отчетность группы, представленная как отчетность единой компании;</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б).</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7.8 Субсидии, согласно МСФО могут быть получены:</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в денежной форме;</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в форме уменьшения обязательства перед государством;</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верно а) и б);</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 натуральной и денежной формах.</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7.9 Методами консолидации согласно МСФО являются:</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метод приобретения (полной консолидации) в метод долевого участия;</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пропорциональная консолидация и консолидация методом слияния;</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все ответы верны;</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нет верного ответа (приведите свой вариант ответа).</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7.10 Консолидированный баланс- это:</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сводный отчетный баланс всех компаний, входящих в данную сферу консолидации;</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составная часть консолидированной финансовой отчетности;</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отчет, включающий результаты</w:t>
      </w:r>
      <w:r w:rsidR="00CA5FEF" w:rsidRPr="00AA1A36">
        <w:rPr>
          <w:rFonts w:eastAsia="Calibri"/>
          <w:color w:val="000000" w:themeColor="text1"/>
          <w:sz w:val="24"/>
          <w:szCs w:val="24"/>
        </w:rPr>
        <w:t xml:space="preserve"> финансово- хозяйственной деятельности всех компаний, входящих в данную сферу консолидации;</w:t>
      </w:r>
    </w:p>
    <w:p w:rsidR="00CA5FEF" w:rsidRPr="00AA1A36" w:rsidRDefault="00CA5FEF"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б).</w:t>
      </w:r>
    </w:p>
    <w:p w:rsidR="00CA5FEF" w:rsidRPr="00AA1A36" w:rsidRDefault="00CA5FEF"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7.11 Часть чистых результатов деятельности и чистых активов дочерних компаний, приходящихся на долю прочих владельцев акций- это:</w:t>
      </w:r>
    </w:p>
    <w:p w:rsidR="00CA5FEF" w:rsidRPr="00AA1A36" w:rsidRDefault="00CA5FEF"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интересы меньшинства;</w:t>
      </w:r>
    </w:p>
    <w:p w:rsidR="00CA5FEF" w:rsidRPr="00AA1A36" w:rsidRDefault="00CA5FEF"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совместный контроль;</w:t>
      </w:r>
    </w:p>
    <w:p w:rsidR="00CA5FEF" w:rsidRPr="00AA1A36" w:rsidRDefault="00CA5FEF"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группа консолидации;</w:t>
      </w:r>
    </w:p>
    <w:p w:rsidR="00CA5FEF" w:rsidRPr="00AA1A36" w:rsidRDefault="00CA5FEF"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объекты консолидации.</w:t>
      </w:r>
    </w:p>
    <w:p w:rsidR="00CA5FEF" w:rsidRPr="00AA1A36" w:rsidRDefault="00CA5FEF"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7.12 Сводная отчетность при совместной деятельности составляется способом:</w:t>
      </w:r>
    </w:p>
    <w:p w:rsidR="00CA5FEF" w:rsidRPr="00AA1A36" w:rsidRDefault="00CA5FEF"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пропорционального свода данных;</w:t>
      </w:r>
    </w:p>
    <w:p w:rsidR="00CA5FEF" w:rsidRPr="00AA1A36" w:rsidRDefault="00CA5FEF"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уменьшаемого остатка;</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ФТФО;</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параллельного учета.</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7.13 Согласно МСФО не являются связанными сторонами:</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ассоциированные компании;</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б) директора, старшие должностные лица и ключевой управленческий персонал компании, а также их ближайшие родственники;</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профсоюзы;</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организации, предоставляющие финансовые ресурсы.</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7.14 Показатели, элиминируемые в консолидируемых отчетах – это: </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расчеты между консолидированными компаниями;</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операции по инвестициям и дочерние компании;</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операции по доходам, расходам и прибыли от реализации между консолидированными компаниями;</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все вышеперечисленное.</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7.15 Долгосрочные инвестиции приобретаются с целью:</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скорой реализации для получения денег;</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систематического длительного по времени получения дохода в виде процентов и дивидендов;</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в) увеличения капитала в результате возрастания стоимости инвестиционной </w:t>
      </w:r>
      <w:r w:rsidR="00244EB5" w:rsidRPr="00AA1A36">
        <w:rPr>
          <w:rFonts w:eastAsia="Calibri"/>
          <w:color w:val="000000" w:themeColor="text1"/>
          <w:sz w:val="24"/>
          <w:szCs w:val="24"/>
        </w:rPr>
        <w:t>собственности;</w:t>
      </w:r>
    </w:p>
    <w:p w:rsidR="00244EB5" w:rsidRPr="00AA1A36" w:rsidRDefault="00244EB5"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б) и в).</w:t>
      </w:r>
    </w:p>
    <w:p w:rsidR="00244EB5" w:rsidRPr="00AA1A36" w:rsidRDefault="00244EB5"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7.16 К инвестиционной собственности не относятся следующие объекты:</w:t>
      </w:r>
    </w:p>
    <w:p w:rsidR="00244EB5" w:rsidRPr="00AA1A36" w:rsidRDefault="00244EB5"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земля и сооружения, предоставляемые в операционную аренду;</w:t>
      </w:r>
    </w:p>
    <w:p w:rsidR="00244EB5" w:rsidRPr="00AA1A36" w:rsidRDefault="00244EB5" w:rsidP="00244EB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возобновляемые природные ресурсы, лесные угодья и т.п;</w:t>
      </w:r>
    </w:p>
    <w:p w:rsidR="00244EB5" w:rsidRPr="00AA1A36" w:rsidRDefault="00244EB5" w:rsidP="00244EB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недра, полезные ископаемые, другие невозобновляемые природные ресурсы (кроме земли);</w:t>
      </w:r>
    </w:p>
    <w:p w:rsidR="00244EB5" w:rsidRPr="00AA1A36" w:rsidRDefault="00244EB5" w:rsidP="00244EB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земля, назначение которой не определено.</w:t>
      </w:r>
    </w:p>
    <w:p w:rsidR="00244EB5" w:rsidRPr="00AA1A36" w:rsidRDefault="00244EB5" w:rsidP="00244EB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7.17 Совместно используемое двумя или несколькими компаниями имущество для достижения определенных целей и получения дополнительных выгод – это:</w:t>
      </w:r>
    </w:p>
    <w:p w:rsidR="00244EB5" w:rsidRPr="00AA1A36" w:rsidRDefault="00244EB5" w:rsidP="00244EB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совместно контролируемые активы;</w:t>
      </w:r>
    </w:p>
    <w:p w:rsidR="00244EB5" w:rsidRPr="00AA1A36" w:rsidRDefault="00244EB5" w:rsidP="00244EB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арендованное имущество;</w:t>
      </w:r>
    </w:p>
    <w:p w:rsidR="00244EB5" w:rsidRPr="00AA1A36" w:rsidRDefault="00244EB5" w:rsidP="00244EB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инвестиционная собственность;</w:t>
      </w:r>
    </w:p>
    <w:p w:rsidR="00244EB5" w:rsidRPr="00AA1A36" w:rsidRDefault="00244EB5" w:rsidP="00244EB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материальные и нематериальные активы.</w:t>
      </w:r>
    </w:p>
    <w:p w:rsidR="00244EB5" w:rsidRPr="00AA1A36" w:rsidRDefault="00244EB5" w:rsidP="00244EB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7.18 Объединение бизнеса согласно МСФО (</w:t>
      </w:r>
      <w:r w:rsidRPr="00AA1A36">
        <w:rPr>
          <w:rFonts w:eastAsia="Calibri"/>
          <w:color w:val="000000" w:themeColor="text1"/>
          <w:sz w:val="24"/>
          <w:szCs w:val="24"/>
          <w:lang w:val="en-US"/>
        </w:rPr>
        <w:t>IFRS</w:t>
      </w:r>
      <w:r w:rsidRPr="00AA1A36">
        <w:rPr>
          <w:rFonts w:eastAsia="Calibri"/>
          <w:color w:val="000000" w:themeColor="text1"/>
          <w:sz w:val="24"/>
          <w:szCs w:val="24"/>
        </w:rPr>
        <w:t>)3 – это:</w:t>
      </w:r>
    </w:p>
    <w:p w:rsidR="00244EB5" w:rsidRPr="00AA1A36" w:rsidRDefault="00244EB5" w:rsidP="00244EB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комплекс операций (деятельности) и активов, управляемых с целью обеспечения возраста инвестиций и получения прибыли либо снижения расходов по ведению бизнеса и получения дополнительных выгод;</w:t>
      </w:r>
    </w:p>
    <w:p w:rsidR="00244EB5" w:rsidRPr="00AA1A36" w:rsidRDefault="00244EB5" w:rsidP="00244EB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б) объединение его в одну </w:t>
      </w:r>
      <w:r w:rsidR="00082BEE" w:rsidRPr="00AA1A36">
        <w:rPr>
          <w:rFonts w:eastAsia="Calibri"/>
          <w:color w:val="000000" w:themeColor="text1"/>
          <w:sz w:val="24"/>
          <w:szCs w:val="24"/>
        </w:rPr>
        <w:t>отчитывающуюся компанию;</w:t>
      </w:r>
    </w:p>
    <w:p w:rsidR="00082BEE" w:rsidRPr="00AA1A36" w:rsidRDefault="00082BEE" w:rsidP="00244EB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верно а) и б).</w:t>
      </w:r>
    </w:p>
    <w:p w:rsidR="00082BEE" w:rsidRPr="00AA1A36" w:rsidRDefault="00082BEE" w:rsidP="00244EB5">
      <w:pPr>
        <w:spacing w:after="0" w:line="240" w:lineRule="auto"/>
        <w:ind w:firstLine="993"/>
        <w:jc w:val="both"/>
        <w:rPr>
          <w:rFonts w:eastAsia="Calibri"/>
          <w:color w:val="000000" w:themeColor="text1"/>
          <w:sz w:val="24"/>
          <w:szCs w:val="24"/>
        </w:rPr>
      </w:pPr>
    </w:p>
    <w:p w:rsidR="001F02B7" w:rsidRPr="00AA1A36" w:rsidRDefault="001F02B7" w:rsidP="001F02B7">
      <w:pPr>
        <w:spacing w:after="0" w:line="240" w:lineRule="auto"/>
        <w:ind w:firstLine="993"/>
        <w:jc w:val="both"/>
        <w:rPr>
          <w:rFonts w:eastAsia="Calibri"/>
          <w:color w:val="000000" w:themeColor="text1"/>
          <w:sz w:val="24"/>
          <w:szCs w:val="24"/>
        </w:rPr>
      </w:pPr>
    </w:p>
    <w:p w:rsidR="001F02B7" w:rsidRPr="00AA1A36" w:rsidRDefault="001F02B7" w:rsidP="001F02B7">
      <w:pPr>
        <w:pStyle w:val="ReportMain"/>
        <w:suppressAutoHyphens/>
        <w:ind w:firstLine="425"/>
        <w:jc w:val="both"/>
        <w:rPr>
          <w:rFonts w:eastAsia="Times New Roman"/>
          <w:bCs/>
          <w:color w:val="000000" w:themeColor="text1"/>
          <w:szCs w:val="24"/>
        </w:rPr>
      </w:pPr>
    </w:p>
    <w:p w:rsidR="00D7616F" w:rsidRPr="00AA1A36" w:rsidRDefault="00D7616F" w:rsidP="0050582D">
      <w:pPr>
        <w:pStyle w:val="ReportMain"/>
        <w:suppressAutoHyphens/>
        <w:jc w:val="both"/>
        <w:rPr>
          <w:b/>
          <w:i/>
          <w:color w:val="000000" w:themeColor="text1"/>
          <w:szCs w:val="24"/>
        </w:rPr>
      </w:pPr>
    </w:p>
    <w:p w:rsidR="009F66EB" w:rsidRPr="00AA1A36" w:rsidRDefault="009F66EB" w:rsidP="0050582D">
      <w:pPr>
        <w:pStyle w:val="ReportMain"/>
        <w:suppressAutoHyphens/>
        <w:jc w:val="both"/>
        <w:rPr>
          <w:b/>
          <w:i/>
          <w:color w:val="000000" w:themeColor="text1"/>
          <w:szCs w:val="24"/>
        </w:rPr>
      </w:pPr>
    </w:p>
    <w:p w:rsidR="009E237D" w:rsidRPr="00AA1A36" w:rsidRDefault="009E237D" w:rsidP="0050582D">
      <w:pPr>
        <w:pStyle w:val="ReportMain"/>
        <w:suppressAutoHyphens/>
        <w:jc w:val="both"/>
        <w:rPr>
          <w:b/>
          <w:i/>
          <w:color w:val="000000" w:themeColor="text1"/>
          <w:szCs w:val="24"/>
        </w:rPr>
      </w:pPr>
    </w:p>
    <w:p w:rsidR="009F66EB" w:rsidRPr="00AA1A36" w:rsidRDefault="009F66EB" w:rsidP="0050582D">
      <w:pPr>
        <w:pStyle w:val="ReportMain"/>
        <w:suppressAutoHyphens/>
        <w:jc w:val="both"/>
        <w:rPr>
          <w:b/>
          <w:i/>
          <w:color w:val="000000" w:themeColor="text1"/>
          <w:szCs w:val="24"/>
        </w:rPr>
      </w:pPr>
    </w:p>
    <w:p w:rsidR="00A828C5" w:rsidRPr="00AA1A36" w:rsidRDefault="00D7616F" w:rsidP="0050582D">
      <w:pPr>
        <w:pStyle w:val="ReportMain"/>
        <w:suppressAutoHyphens/>
        <w:jc w:val="both"/>
        <w:rPr>
          <w:b/>
          <w:i/>
          <w:color w:val="000000" w:themeColor="text1"/>
          <w:szCs w:val="24"/>
        </w:rPr>
      </w:pPr>
      <w:r w:rsidRPr="00AA1A36">
        <w:rPr>
          <w:b/>
          <w:i/>
          <w:color w:val="000000" w:themeColor="text1"/>
          <w:szCs w:val="24"/>
        </w:rPr>
        <w:t>А.1 Вопросы для опроса</w:t>
      </w:r>
    </w:p>
    <w:p w:rsidR="00D7616F" w:rsidRPr="00AA1A36" w:rsidRDefault="00D7616F" w:rsidP="0050582D">
      <w:pPr>
        <w:pStyle w:val="ReportMain"/>
        <w:suppressAutoHyphens/>
        <w:jc w:val="both"/>
        <w:rPr>
          <w:i/>
          <w:color w:val="000000" w:themeColor="text1"/>
          <w:szCs w:val="24"/>
        </w:rPr>
      </w:pPr>
    </w:p>
    <w:p w:rsidR="00D7616F" w:rsidRPr="00AA1A36" w:rsidRDefault="00D7616F" w:rsidP="00D7616F">
      <w:pPr>
        <w:spacing w:after="0" w:line="240" w:lineRule="auto"/>
        <w:ind w:firstLine="709"/>
        <w:jc w:val="both"/>
        <w:rPr>
          <w:rFonts w:eastAsia="Calibri"/>
          <w:b/>
          <w:color w:val="000000" w:themeColor="text1"/>
          <w:sz w:val="24"/>
          <w:szCs w:val="24"/>
        </w:rPr>
      </w:pPr>
      <w:r w:rsidRPr="00AA1A36">
        <w:rPr>
          <w:rFonts w:eastAsia="Times New Roman"/>
          <w:b/>
          <w:color w:val="000000" w:themeColor="text1"/>
          <w:sz w:val="24"/>
          <w:szCs w:val="24"/>
        </w:rPr>
        <w:t xml:space="preserve">Раздел 1 </w:t>
      </w:r>
      <w:r w:rsidRPr="00AA1A36">
        <w:rPr>
          <w:rFonts w:eastAsia="Calibri"/>
          <w:b/>
          <w:color w:val="000000" w:themeColor="text1"/>
          <w:sz w:val="24"/>
          <w:szCs w:val="24"/>
        </w:rPr>
        <w:t>Роль и назначение международных стандартов финансовой отчетности. Формирование и развитие системы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 Назовите основные проблемы реформирования бухгалтерского учета и отчетности в РФ.</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 Перечислите причины и условия возникновения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 Дайте определение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 В чем заключается деятельность Совета по международным стандартам финансовой отчетности (СМСФО)?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 Кто входит в состав Правления СМСФО?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6. Назовите основные задачи СМСФО.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7. Какое количество МСФО применяется в настоящее время?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8. Перечислите системы бухгалтерского учета, назовите характерные особенности каждой из них.</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lastRenderedPageBreak/>
        <w:t>9. Какова суть процессов глобализации в сфере экономики?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10. Какие подходы применяются при создании унифицированной системы финансовой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11. В чем суть стандартизации финансовой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12.  В чем суть гармонизации финансовой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13. Какая организация была создана с целью разработки единых унифицированных стандартов финансовой отчетности для всех стран мира?</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14. В каком году КМСФО (</w:t>
      </w:r>
      <w:r w:rsidRPr="00AA1A36">
        <w:rPr>
          <w:rFonts w:eastAsia="Calibri"/>
          <w:color w:val="000000" w:themeColor="text1"/>
          <w:sz w:val="24"/>
          <w:szCs w:val="24"/>
          <w:lang w:val="en-US"/>
        </w:rPr>
        <w:t>IASC</w:t>
      </w:r>
      <w:r w:rsidRPr="00AA1A36">
        <w:rPr>
          <w:rFonts w:eastAsia="Calibri"/>
          <w:color w:val="000000" w:themeColor="text1"/>
          <w:sz w:val="24"/>
          <w:szCs w:val="24"/>
        </w:rPr>
        <w:t>) переименован в СМСФО (</w:t>
      </w:r>
      <w:r w:rsidRPr="00AA1A36">
        <w:rPr>
          <w:rFonts w:eastAsia="Calibri"/>
          <w:color w:val="000000" w:themeColor="text1"/>
          <w:sz w:val="24"/>
          <w:szCs w:val="24"/>
          <w:lang w:val="en-US"/>
        </w:rPr>
        <w:t>IASB</w:t>
      </w:r>
      <w:r w:rsidRPr="00AA1A36">
        <w:rPr>
          <w:rFonts w:eastAsia="Calibri"/>
          <w:color w:val="000000" w:themeColor="text1"/>
          <w:sz w:val="24"/>
          <w:szCs w:val="24"/>
        </w:rPr>
        <w:t>)?</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15. Что включает структура СМСФО?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16. Что такое интерпретации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17. Каков правовой статус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18. Назовите тенденции развития МСФО и проекты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19. Назовите порядок разработки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20. Каков порядок утверждения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21. Какие функции выполняют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22. Как соотносятся МСФО и национальные системы учета и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23. Какую роль играют МСФО в процессе реформирования российской системы учета и отчетности?</w:t>
      </w:r>
    </w:p>
    <w:p w:rsidR="00D7616F" w:rsidRPr="00AA1A36" w:rsidRDefault="00D7616F" w:rsidP="00D7616F">
      <w:pPr>
        <w:spacing w:after="0" w:line="240" w:lineRule="auto"/>
        <w:ind w:firstLine="709"/>
        <w:jc w:val="both"/>
        <w:rPr>
          <w:rFonts w:eastAsia="Calibri"/>
          <w:color w:val="000000" w:themeColor="text1"/>
          <w:sz w:val="24"/>
          <w:szCs w:val="24"/>
        </w:rPr>
      </w:pPr>
    </w:p>
    <w:p w:rsidR="00D7616F" w:rsidRPr="00AA1A36" w:rsidRDefault="00D7616F" w:rsidP="00D7616F">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Раздел 2 – Концептуальные основы МСФО, состав и порядок представления отчетности, формируемой в формате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 Что представляет  собой концепция в учетной сфере?</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 Какие имеются общие и отличительные черты у различных концепций в учетной сфере?</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 Кто является пользователями концепции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 Какие основные положения содержит концепция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 В чем суть отдельных положений концепции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6. В чем состоит цель составления финансовой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7. Кто является пользователями финансовой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8. Какие общие и особые требования, предъявляют различные группы пользователей к информации финансовой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9. Какие существуют элементы финансовой отчетности и в чем их сущность?</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10. Какие существуют критерии признания элементов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11. Какие виды оценок  используются для стоимостного измерения элементов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12. Что такое справедливая стоимость?</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13. На каких основополагающих принципах должна формироваться отчетность?</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14. Какими качественными характеристиками должна обладать информация финансовой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15. В чем сущность концепций поддержания капитала?</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16. В чем состоит назначение и сущность финансовой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17. Какие компоненты составляют финансовую отчетность?</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18. Чем отличается годовая финансовая отчетность от промежуточной?</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19. Каким образом определяется форма финансовой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20. Какие действия следует предпринять в случае изменения отчетной даты?</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21. Чем обусловлена классификация активов и обязательств применяемая в целях составления баланса?</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22. Возможен ли взаимозачет активов и обязательств?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23. Какая информация подлежит представлению в отдельных формах финансовой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24. Чем отличается существенная ошибка от не существенной?</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25. Почему и когда можно вносить изменения в учетную политику?</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26. Дайте определение следующим понятиям: «связанные стороны», «операции между связанными сторонами, «контролирование», «значительное влияние».</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27. Какие существуют методы установления цены для сделки между связанными сторонами?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28. Сравните основные положения МСФО 24 с ПБУ 11/2010.</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lastRenderedPageBreak/>
        <w:t>29. Дайте сравнительную характеристику требований стандарта МСФО (</w:t>
      </w:r>
      <w:r w:rsidRPr="00AA1A36">
        <w:rPr>
          <w:rFonts w:eastAsia="Calibri"/>
          <w:color w:val="000000" w:themeColor="text1"/>
          <w:sz w:val="24"/>
          <w:szCs w:val="24"/>
          <w:lang w:val="en-US"/>
        </w:rPr>
        <w:t>IFRS</w:t>
      </w:r>
      <w:r w:rsidRPr="00AA1A36">
        <w:rPr>
          <w:rFonts w:eastAsia="Calibri"/>
          <w:color w:val="000000" w:themeColor="text1"/>
          <w:sz w:val="24"/>
          <w:szCs w:val="24"/>
        </w:rPr>
        <w:t>) 8 и ПБУ 12/2010.</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30. Когда применяется МСФО (</w:t>
      </w:r>
      <w:r w:rsidRPr="00AA1A36">
        <w:rPr>
          <w:rFonts w:eastAsia="Calibri"/>
          <w:color w:val="000000" w:themeColor="text1"/>
          <w:sz w:val="24"/>
          <w:szCs w:val="24"/>
          <w:lang w:val="en-US"/>
        </w:rPr>
        <w:t>IFRS</w:t>
      </w:r>
      <w:r w:rsidRPr="00AA1A36">
        <w:rPr>
          <w:rFonts w:eastAsia="Calibri"/>
          <w:color w:val="000000" w:themeColor="text1"/>
          <w:sz w:val="24"/>
          <w:szCs w:val="24"/>
        </w:rPr>
        <w:t>) 1?</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31. Какие события относятся к событиям после отчетной даты?</w:t>
      </w:r>
    </w:p>
    <w:p w:rsidR="00D7616F" w:rsidRPr="00AA1A36" w:rsidRDefault="00D7616F" w:rsidP="00D7616F">
      <w:pPr>
        <w:spacing w:after="0" w:line="240" w:lineRule="auto"/>
        <w:ind w:firstLine="709"/>
        <w:jc w:val="both"/>
        <w:rPr>
          <w:rFonts w:eastAsia="Calibri"/>
          <w:color w:val="000000" w:themeColor="text1"/>
          <w:sz w:val="24"/>
          <w:szCs w:val="24"/>
        </w:rPr>
      </w:pPr>
    </w:p>
    <w:p w:rsidR="00D7616F" w:rsidRPr="00AA1A36" w:rsidRDefault="00D7616F" w:rsidP="00D7616F">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Раздел 3 – Порядок отражения в отчетности нефинансовых активов предприятия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 В чем состоит сущность понятий: основные средства, нематериальные активы, запасы, аренда?</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 Каким образом классифицируются: основные средства, нематериальные активы, запасы, аренда?</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 Какие методы амортизации разрешены к использованию для основных средств и нематериальных активов?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 От чего зависит выбор метода амортизации?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 В чем особенности фактической, балансовой, справедливой стоимости основных средств, нематериальных активов, запасов?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6. Какое влияние на показатели баланса и отчета о финансовых результатах оказывает использование метода ФИФО?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7. Какие особенности имеют объекты нематериальных активов по сравнению с основными средствами с позиции их учетного отражения?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8. Зачем проводятся переоценки основных средств?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9. В чем различие между модернизацией и ремонтом основных средств с позиции учетного отражения?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10. В чем принципиальное отличие между финансовой и операционной арендой?</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11. Чем характеризуется контроль над активом?</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12. В чем отличие отражения в отчетности финансовой и операционной аренды?</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13. Какие цели преследует проверка активов на обесценение?</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14. Как определить возмещаемую стоимость актива?</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15. Каким образом производится расчет чистой прибыли (убытка) за период</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16. Почему результаты чрезвычайных обстоятельств раскрываются обособленно?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17. Чем обусловлено установление основного метода отражения затрат по займам в качестве предпочтительного?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18. Что характеризует квалифицированный актив?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19. Как осуществляется оценка биологических активов и сельскохозяйственной продукции согласно МСФО 41?</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20. Назовите особенности признания государственных субсидий в сельском хозяйстве.</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21. Чем вызвана необходимость выделения инвестиционной собственности в самостоятельный класс активов?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22. Что побудило СМСФО принять стандарт специально для добывающих отраслей?</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23. Для каких предприятий предназначен МСФО (</w:t>
      </w:r>
      <w:r w:rsidRPr="00AA1A36">
        <w:rPr>
          <w:rFonts w:eastAsia="Calibri"/>
          <w:color w:val="000000" w:themeColor="text1"/>
          <w:sz w:val="24"/>
          <w:szCs w:val="24"/>
          <w:lang w:val="en-US"/>
        </w:rPr>
        <w:t>IFRS</w:t>
      </w:r>
      <w:r w:rsidRPr="00AA1A36">
        <w:rPr>
          <w:rFonts w:eastAsia="Calibri"/>
          <w:color w:val="000000" w:themeColor="text1"/>
          <w:sz w:val="24"/>
          <w:szCs w:val="24"/>
        </w:rPr>
        <w:t>) 6?</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24. Назовите основные положения МСФО (</w:t>
      </w:r>
      <w:r w:rsidRPr="00AA1A36">
        <w:rPr>
          <w:rFonts w:eastAsia="Calibri"/>
          <w:color w:val="000000" w:themeColor="text1"/>
          <w:sz w:val="24"/>
          <w:szCs w:val="24"/>
          <w:lang w:val="en-US"/>
        </w:rPr>
        <w:t>IFRS</w:t>
      </w:r>
      <w:r w:rsidRPr="00AA1A36">
        <w:rPr>
          <w:rFonts w:eastAsia="Calibri"/>
          <w:color w:val="000000" w:themeColor="text1"/>
          <w:sz w:val="24"/>
          <w:szCs w:val="24"/>
        </w:rPr>
        <w:t>) 6?</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25. Перечислите критерии признания расходов на разработку и оценку минеральных ресурсов.</w:t>
      </w:r>
    </w:p>
    <w:p w:rsidR="00D7616F" w:rsidRPr="00AA1A36" w:rsidRDefault="00D7616F" w:rsidP="00D7616F">
      <w:pPr>
        <w:spacing w:after="0" w:line="240" w:lineRule="auto"/>
        <w:ind w:firstLine="709"/>
        <w:jc w:val="both"/>
        <w:rPr>
          <w:rFonts w:eastAsia="Calibri"/>
          <w:color w:val="000000" w:themeColor="text1"/>
          <w:sz w:val="24"/>
          <w:szCs w:val="24"/>
        </w:rPr>
      </w:pPr>
    </w:p>
    <w:p w:rsidR="00D7616F" w:rsidRPr="00AA1A36" w:rsidRDefault="00D7616F" w:rsidP="00D7616F">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Раздел 4 – Отражение в отчетности финансовых результатов, налогов на прибыль и изменений валютных курсов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 Какие следует применить критерии признания выручки для различных операций и различных случаев?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 В чем состоит назначение показателя прибыль на акцию?</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 Чем отличаются показатели базовой и разводненной прибыли на акцию?</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 В чем причины возникновения постоянных и временных разниц?</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 В чем причины необходимости отражения результатов временных разниц?</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6. В чем отличие налогооблагаемых временных разниц от вычитаемых?</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7. В каких случаях обычно возникают налогооблагаемые временные разницы? </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8. В каких случаях обычно возникают вычитаемые временные разницы?</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9. В чем сущность метода обязательств?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10. Как определить налоговую базу актива?</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lastRenderedPageBreak/>
        <w:t>11. Как определить налоговую базу обязательства?</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12. Каким образом отражаются в отчетности отложенные налоговые обязательства и отложенные налоговые требования?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13. Можно ли производить взаимозачет отложенных налоговых обязательств и требований?</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14. Следует ли учитывать возможное изменение ставки налога на прибыль при отражение в отчетности отложенных налогов?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15. Почему в консолидированной отчетности могут возникать отложенные налоги, которые отсутствуют в отчетности отдельных компаний группы?</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16. Какую ценность для пользователей отчетности представляет раскрытие информации об отложенных налогах?</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17. В каких случаях экономика идентифицируется как гиперинфляционная?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18. Чем обусловлена необходимость отражать влияние инфляции при составлении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19. Всегда ли следует учитывать инфляцию для целей составления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20. К каким последствиям приводит положительная чистая монетарная позиция компании?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21. Что является источником информации об индексе цен?</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22. В чем отличие пересчета в условиях гиперифляции отчетности, подготовленной на основе фактической стоимости и восстановительной?</w:t>
      </w:r>
    </w:p>
    <w:p w:rsidR="00D7616F" w:rsidRPr="00AA1A36" w:rsidRDefault="00D7616F" w:rsidP="00D7616F">
      <w:pPr>
        <w:spacing w:after="0" w:line="240" w:lineRule="auto"/>
        <w:ind w:firstLine="709"/>
        <w:jc w:val="both"/>
        <w:rPr>
          <w:rFonts w:eastAsia="Calibri"/>
          <w:color w:val="000000" w:themeColor="text1"/>
          <w:sz w:val="24"/>
          <w:szCs w:val="24"/>
        </w:rPr>
      </w:pPr>
    </w:p>
    <w:p w:rsidR="00D7616F" w:rsidRPr="00AA1A36" w:rsidRDefault="00D7616F" w:rsidP="00D7616F">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Раздел 5 – Учет и отражение в отчетности финансовых инструментов, условных активов и обязательств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 Что отличает финансовые активы от нефинансовых?</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 В чем особенности оценки финансовых активов и обязательств?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 Какие виды оценок используются для отражения в отчетности финансовых активов и обязательств?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 На какие компании распространяются требования МСФО по отражению финансовых инструментов?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 Где учитываются долевые и долговые компоненты комбинированных инструментов?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6. Как классифицируются долевые ценные бумаги?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7. Как классифицируется заем, приобретенный у другого заимодавца?</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8. Когда компании следует прекратить признание финансового актива или его части?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9. На каком уровне должны применяться принципы, регламентирующие прекращение признания?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10. По какой стоимости оцениваются финансовые активы, имеющиеся в наличии для продажи?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11. По какой стоимости отражаются ссуды, дебиторская задолженность и инвестиции, удерживаемые до погашения?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12. Что такое хеджирование? В чем суть и преимущество хеджирования?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13. Что относят к методам финансового хеджирования?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14. Что понимают под хеджированием справедливой стоимости?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15. Что понимают под эффективностью хеджирования?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16. Что может быть хеджируемой статей?</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17. Когда должен быть прекращен учет хеджирования?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18. Что представляет собой резерв?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19. Что представляет собой обязательство?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20. В каких случаях создаются резервы?</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21. Как отражаются созданные резервы в финансовой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22. Что такое «условный актив» и «условное обязательство»? Дайте определение этим понятиям?</w:t>
      </w:r>
    </w:p>
    <w:p w:rsidR="00D7616F" w:rsidRPr="00AA1A36" w:rsidRDefault="00D7616F" w:rsidP="00D7616F">
      <w:pPr>
        <w:spacing w:after="0" w:line="240" w:lineRule="auto"/>
        <w:ind w:firstLine="709"/>
        <w:jc w:val="both"/>
        <w:rPr>
          <w:rFonts w:eastAsia="Calibri"/>
          <w:color w:val="000000" w:themeColor="text1"/>
          <w:sz w:val="24"/>
          <w:szCs w:val="24"/>
        </w:rPr>
      </w:pPr>
    </w:p>
    <w:p w:rsidR="00D7616F" w:rsidRPr="00AA1A36" w:rsidRDefault="00D7616F" w:rsidP="00D7616F">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Раздел 6 – Учет и отражение в отчетности вознаграждений работникам и договоров страхования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 Каким образом отражается в отчетности информация о вознаграждениях работникам?</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 В чем особенности отражения информации о пенсионных планах с установленными взносами и установленными выплатами?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 Назовите основные положения МСФО 19 «Вознаграждения работникам».</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lastRenderedPageBreak/>
        <w:t>4. Определите сферу действия МСФО 26.</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 Дайте определения понятий: «отчисления в пенсионный фонд», «чистые</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активы пенсионного плана», «участники», «гарантированные пенсии».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6. Укажите концептуальные отличия в подходах к постановке учета расходов на социальное обеспечение в России и положений МСФО 19 и 26.</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7. Что представляют собой гарантированные вознаграждения работникам?</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8. Что обязуется выплачивать компания в рамках пенсионных планов с установленными выплатами?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9. Что представляет собой разница между предполагаемым и фактическим доходом на активы пенсионного плана?</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10. Каким образом компания должна признавать стоимость прошлых услуг работников в качестве расходов?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11. В каких случаях компания обязана выплатить выходное пособие?</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12. Что такое компенсационные выплаты долевыми инструментами?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13. В каком МСФО содержатся требования к признанию и оценка таких выплат?</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14. Что включают в себя вознаграждения по окончании трудовой деятельности?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15. Когда необходимы актуарии для определения параметров по пенсионным планам?</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16. Назовите цель и задачи МСФО (</w:t>
      </w:r>
      <w:r w:rsidRPr="00AA1A36">
        <w:rPr>
          <w:rFonts w:eastAsia="Calibri"/>
          <w:color w:val="000000" w:themeColor="text1"/>
          <w:sz w:val="24"/>
          <w:szCs w:val="24"/>
          <w:lang w:val="en-US"/>
        </w:rPr>
        <w:t>IFRS</w:t>
      </w:r>
      <w:r w:rsidRPr="00AA1A36">
        <w:rPr>
          <w:rFonts w:eastAsia="Calibri"/>
          <w:color w:val="000000" w:themeColor="text1"/>
          <w:sz w:val="24"/>
          <w:szCs w:val="24"/>
        </w:rPr>
        <w:t>) 4 «Договоры страхования».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17. Дайте определение «договора страхования», «страхового риска» согласно МСФО (</w:t>
      </w:r>
      <w:r w:rsidRPr="00AA1A36">
        <w:rPr>
          <w:rFonts w:eastAsia="Calibri"/>
          <w:color w:val="000000" w:themeColor="text1"/>
          <w:sz w:val="24"/>
          <w:szCs w:val="24"/>
          <w:lang w:val="en-US"/>
        </w:rPr>
        <w:t>IFRS</w:t>
      </w:r>
      <w:r w:rsidRPr="00AA1A36">
        <w:rPr>
          <w:rFonts w:eastAsia="Calibri"/>
          <w:color w:val="000000" w:themeColor="text1"/>
          <w:sz w:val="24"/>
          <w:szCs w:val="24"/>
        </w:rPr>
        <w:t>) 4.</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18. Когда организация обязана применять МСФО (</w:t>
      </w:r>
      <w:r w:rsidRPr="00AA1A36">
        <w:rPr>
          <w:rFonts w:eastAsia="Calibri"/>
          <w:color w:val="000000" w:themeColor="text1"/>
          <w:sz w:val="24"/>
          <w:szCs w:val="24"/>
          <w:lang w:val="en-US"/>
        </w:rPr>
        <w:t>IFRS</w:t>
      </w:r>
      <w:r w:rsidRPr="00AA1A36">
        <w:rPr>
          <w:rFonts w:eastAsia="Calibri"/>
          <w:color w:val="000000" w:themeColor="text1"/>
          <w:sz w:val="24"/>
          <w:szCs w:val="24"/>
        </w:rPr>
        <w:t>) 4.</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19. В чем различия между страховым риском и прочими рисками?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20. Приведите примеры договоров страхования.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21. Что означает «значительный страховой риск»?</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22. Приведите тест достаточности страховых обязательств.</w:t>
      </w:r>
    </w:p>
    <w:p w:rsidR="00D7616F" w:rsidRPr="00AA1A36" w:rsidRDefault="00D7616F" w:rsidP="00D7616F">
      <w:pPr>
        <w:spacing w:after="0" w:line="240" w:lineRule="auto"/>
        <w:ind w:firstLine="709"/>
        <w:jc w:val="both"/>
        <w:rPr>
          <w:rFonts w:eastAsia="Calibri"/>
          <w:color w:val="000000" w:themeColor="text1"/>
          <w:sz w:val="24"/>
          <w:szCs w:val="24"/>
        </w:rPr>
      </w:pPr>
    </w:p>
    <w:p w:rsidR="00D7616F" w:rsidRPr="00AA1A36" w:rsidRDefault="00D7616F" w:rsidP="00D7616F">
      <w:pPr>
        <w:spacing w:after="0" w:line="240" w:lineRule="auto"/>
        <w:ind w:firstLine="709"/>
        <w:jc w:val="both"/>
        <w:rPr>
          <w:rFonts w:eastAsia="Calibri"/>
          <w:b/>
          <w:color w:val="000000" w:themeColor="text1"/>
          <w:sz w:val="24"/>
          <w:szCs w:val="24"/>
        </w:rPr>
      </w:pPr>
    </w:p>
    <w:p w:rsidR="00D7616F" w:rsidRPr="00AA1A36" w:rsidRDefault="00D7616F" w:rsidP="00D7616F">
      <w:pPr>
        <w:spacing w:after="0" w:line="240" w:lineRule="auto"/>
        <w:ind w:firstLine="709"/>
        <w:jc w:val="both"/>
        <w:rPr>
          <w:rFonts w:eastAsia="Calibri"/>
          <w:b/>
          <w:color w:val="000000" w:themeColor="text1"/>
          <w:sz w:val="24"/>
          <w:szCs w:val="24"/>
        </w:rPr>
      </w:pPr>
    </w:p>
    <w:p w:rsidR="00D7616F" w:rsidRPr="00AA1A36" w:rsidRDefault="00D7616F" w:rsidP="00D7616F">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Раздел 7 – Объединение бизнеса и формирование консолидированной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 Каково назначение и область распространения МСФО (</w:t>
      </w:r>
      <w:r w:rsidRPr="00AA1A36">
        <w:rPr>
          <w:rFonts w:eastAsia="Calibri"/>
          <w:color w:val="000000" w:themeColor="text1"/>
          <w:sz w:val="24"/>
          <w:szCs w:val="24"/>
          <w:lang w:val="en-US"/>
        </w:rPr>
        <w:t>IFRS</w:t>
      </w:r>
      <w:r w:rsidRPr="00AA1A36">
        <w:rPr>
          <w:rFonts w:eastAsia="Calibri"/>
          <w:color w:val="000000" w:themeColor="text1"/>
          <w:sz w:val="24"/>
          <w:szCs w:val="24"/>
        </w:rPr>
        <w:t>) 3 «Объединения бизнеса»?</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 Объясните содержание следующих понятий: «объединение», «приобретение», «объединение долей капитала», «контроль», «головное предприятие», «дочернее предприятие».</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 В чем отличие российской практики от положений стандарта (</w:t>
      </w:r>
      <w:r w:rsidRPr="00AA1A36">
        <w:rPr>
          <w:rFonts w:eastAsia="Calibri"/>
          <w:color w:val="000000" w:themeColor="text1"/>
          <w:sz w:val="24"/>
          <w:szCs w:val="24"/>
          <w:lang w:val="en-US"/>
        </w:rPr>
        <w:t>IFRS</w:t>
      </w:r>
      <w:r w:rsidRPr="00AA1A36">
        <w:rPr>
          <w:rFonts w:eastAsia="Calibri"/>
          <w:color w:val="000000" w:themeColor="text1"/>
          <w:sz w:val="24"/>
          <w:szCs w:val="24"/>
        </w:rPr>
        <w:t>) 3?</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 Как изменились учетные подходы к объединению предприятий с принятием МСФО (</w:t>
      </w:r>
      <w:r w:rsidRPr="00AA1A36">
        <w:rPr>
          <w:rFonts w:eastAsia="Calibri"/>
          <w:color w:val="000000" w:themeColor="text1"/>
          <w:sz w:val="24"/>
          <w:szCs w:val="24"/>
          <w:lang w:val="en-US"/>
        </w:rPr>
        <w:t>IFRS</w:t>
      </w:r>
      <w:r w:rsidRPr="00AA1A36">
        <w:rPr>
          <w:rFonts w:eastAsia="Calibri"/>
          <w:color w:val="000000" w:themeColor="text1"/>
          <w:sz w:val="24"/>
          <w:szCs w:val="24"/>
        </w:rPr>
        <w:t>) 3?</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 Что подразумевается под такими понятиями как «контроль», «дочернее предприятие», «материнская компания», «группа» в МСФО 27?</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6. Сравните положения стандарта 27 «</w:t>
      </w:r>
      <w:r w:rsidR="001B5A70" w:rsidRPr="00AA1A36">
        <w:rPr>
          <w:rFonts w:eastAsia="Calibri"/>
          <w:color w:val="000000" w:themeColor="text1"/>
          <w:sz w:val="24"/>
          <w:szCs w:val="24"/>
        </w:rPr>
        <w:t>О</w:t>
      </w:r>
      <w:r w:rsidRPr="00AA1A36">
        <w:rPr>
          <w:rFonts w:eastAsia="Calibri"/>
          <w:color w:val="000000" w:themeColor="text1"/>
          <w:sz w:val="24"/>
          <w:szCs w:val="24"/>
        </w:rPr>
        <w:t>тдельная</w:t>
      </w:r>
      <w:r w:rsidR="001B5A70" w:rsidRPr="00AA1A36">
        <w:rPr>
          <w:rFonts w:eastAsia="Calibri"/>
          <w:color w:val="000000" w:themeColor="text1"/>
          <w:sz w:val="24"/>
          <w:szCs w:val="24"/>
        </w:rPr>
        <w:t xml:space="preserve"> финансовая</w:t>
      </w:r>
      <w:r w:rsidRPr="00AA1A36">
        <w:rPr>
          <w:rFonts w:eastAsia="Calibri"/>
          <w:color w:val="000000" w:themeColor="text1"/>
          <w:sz w:val="24"/>
          <w:szCs w:val="24"/>
        </w:rPr>
        <w:t xml:space="preserve"> отчетность» с российской практикой составления сводной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7. Дайте определение следующим понятиям: «ассоциированная компания», «значительное влияние», «метод консолидации пропорционального распределения».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8. В чем состоит назначение МСФО 28 «Инвестиции в ассоциированные</w:t>
      </w:r>
      <w:r w:rsidR="001B5A70" w:rsidRPr="00AA1A36">
        <w:rPr>
          <w:rFonts w:eastAsia="Calibri"/>
          <w:color w:val="000000" w:themeColor="text1"/>
          <w:sz w:val="24"/>
          <w:szCs w:val="24"/>
        </w:rPr>
        <w:t xml:space="preserve"> и совместные</w:t>
      </w:r>
      <w:r w:rsidRPr="00AA1A36">
        <w:rPr>
          <w:rFonts w:eastAsia="Calibri"/>
          <w:color w:val="000000" w:themeColor="text1"/>
          <w:sz w:val="24"/>
          <w:szCs w:val="24"/>
        </w:rPr>
        <w:t xml:space="preserve"> предприятия»?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9. Раскройте сущность терминов: «совместное предприятие», «контроль»; «совместный контроль»; «значительное влияние», «участник совместного предприятия»; «инвестор в совместном предприятии»; «пропорциональная консолидация»; «метод долевого участия».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10. Сравните положения МСФО</w:t>
      </w:r>
      <w:r w:rsidR="001B5A70" w:rsidRPr="00AA1A36">
        <w:rPr>
          <w:rFonts w:eastAsia="Calibri"/>
          <w:color w:val="000000" w:themeColor="text1"/>
          <w:sz w:val="24"/>
          <w:szCs w:val="24"/>
        </w:rPr>
        <w:t xml:space="preserve"> (</w:t>
      </w:r>
      <w:r w:rsidR="001B5A70" w:rsidRPr="00AA1A36">
        <w:rPr>
          <w:rFonts w:eastAsia="Calibri"/>
          <w:color w:val="000000" w:themeColor="text1"/>
          <w:sz w:val="24"/>
          <w:szCs w:val="24"/>
          <w:lang w:val="en-US"/>
        </w:rPr>
        <w:t>IFRS</w:t>
      </w:r>
      <w:r w:rsidR="001B5A70" w:rsidRPr="00AA1A36">
        <w:rPr>
          <w:rFonts w:eastAsia="Calibri"/>
          <w:color w:val="000000" w:themeColor="text1"/>
          <w:sz w:val="24"/>
          <w:szCs w:val="24"/>
        </w:rPr>
        <w:t>) 11</w:t>
      </w:r>
      <w:r w:rsidRPr="00AA1A36">
        <w:rPr>
          <w:rFonts w:eastAsia="Calibri"/>
          <w:color w:val="000000" w:themeColor="text1"/>
          <w:sz w:val="24"/>
          <w:szCs w:val="24"/>
        </w:rPr>
        <w:t xml:space="preserve"> </w:t>
      </w:r>
      <w:r w:rsidR="001B5A70" w:rsidRPr="00AA1A36">
        <w:rPr>
          <w:rFonts w:eastAsia="Calibri"/>
          <w:color w:val="000000" w:themeColor="text1"/>
          <w:sz w:val="24"/>
          <w:szCs w:val="24"/>
        </w:rPr>
        <w:t>«Совместная деятельность</w:t>
      </w:r>
      <w:r w:rsidRPr="00AA1A36">
        <w:rPr>
          <w:rFonts w:eastAsia="Calibri"/>
          <w:color w:val="000000" w:themeColor="text1"/>
          <w:sz w:val="24"/>
          <w:szCs w:val="24"/>
        </w:rPr>
        <w:t>» с российской практикой учета совместной деятельности.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11. Чем отличается метод покупки от метода объединения интересов?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12. Чем отличается понятие контроль от понятия существенное влияние?</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13. Чем отличается метод покупки от метода долевого участия?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14. Чем отличается метод долевого участия от метода пропорционального сведения?</w:t>
      </w:r>
    </w:p>
    <w:p w:rsidR="0050582D" w:rsidRPr="00AA1A36" w:rsidRDefault="00D7616F"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15. Какие активы и обязательства при учете по методу приобретения признаются в отчетности покупателя </w:t>
      </w:r>
      <w:r w:rsidR="001B5A70" w:rsidRPr="00AA1A36">
        <w:rPr>
          <w:rFonts w:eastAsia="Calibri"/>
          <w:color w:val="000000" w:themeColor="text1"/>
          <w:sz w:val="24"/>
          <w:szCs w:val="24"/>
        </w:rPr>
        <w:t>(консолидированной отчетности)?</w:t>
      </w:r>
    </w:p>
    <w:p w:rsidR="001B5A70" w:rsidRPr="00AA1A36" w:rsidRDefault="001B5A70"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50582D" w:rsidRPr="00AA1A36" w:rsidRDefault="0050582D" w:rsidP="0050582D">
      <w:pPr>
        <w:pStyle w:val="ReportMain"/>
        <w:suppressAutoHyphens/>
        <w:ind w:firstLine="425"/>
        <w:jc w:val="center"/>
        <w:rPr>
          <w:i/>
          <w:color w:val="000000" w:themeColor="text1"/>
          <w:szCs w:val="24"/>
        </w:rPr>
      </w:pPr>
      <w:r w:rsidRPr="00AA1A36">
        <w:rPr>
          <w:b/>
          <w:color w:val="000000" w:themeColor="text1"/>
          <w:szCs w:val="24"/>
        </w:rPr>
        <w:t>Блок B</w:t>
      </w:r>
    </w:p>
    <w:p w:rsidR="0050582D" w:rsidRPr="00AA1A36" w:rsidRDefault="0050582D" w:rsidP="0050582D">
      <w:pPr>
        <w:pStyle w:val="ReportMain"/>
        <w:suppressAutoHyphens/>
        <w:jc w:val="both"/>
        <w:rPr>
          <w:i/>
          <w:color w:val="000000" w:themeColor="text1"/>
          <w:szCs w:val="24"/>
        </w:rPr>
      </w:pPr>
    </w:p>
    <w:p w:rsidR="0050582D" w:rsidRPr="00AA1A36" w:rsidRDefault="0050582D" w:rsidP="0050582D">
      <w:pPr>
        <w:pStyle w:val="ReportMain"/>
        <w:suppressAutoHyphens/>
        <w:jc w:val="both"/>
        <w:rPr>
          <w:b/>
          <w:i/>
          <w:color w:val="000000" w:themeColor="text1"/>
          <w:szCs w:val="24"/>
        </w:rPr>
      </w:pPr>
      <w:r w:rsidRPr="00AA1A36">
        <w:rPr>
          <w:b/>
          <w:i/>
          <w:color w:val="000000" w:themeColor="text1"/>
          <w:szCs w:val="24"/>
        </w:rPr>
        <w:t>В.1 Типовые задачи</w:t>
      </w:r>
    </w:p>
    <w:p w:rsidR="001B5A70" w:rsidRPr="00AA1A36" w:rsidRDefault="001B5A70" w:rsidP="0050582D">
      <w:pPr>
        <w:pStyle w:val="ReportMain"/>
        <w:suppressAutoHyphens/>
        <w:jc w:val="both"/>
        <w:rPr>
          <w:b/>
          <w:i/>
          <w:color w:val="000000" w:themeColor="text1"/>
          <w:szCs w:val="24"/>
        </w:rPr>
      </w:pPr>
    </w:p>
    <w:p w:rsidR="001B5A70" w:rsidRPr="00AA1A36" w:rsidRDefault="001B5A70" w:rsidP="001B5A70">
      <w:pPr>
        <w:spacing w:after="0" w:line="240" w:lineRule="auto"/>
        <w:jc w:val="both"/>
        <w:rPr>
          <w:rFonts w:eastAsia="Calibri"/>
          <w:b/>
          <w:color w:val="000000" w:themeColor="text1"/>
          <w:sz w:val="24"/>
          <w:szCs w:val="24"/>
        </w:rPr>
      </w:pPr>
      <w:r w:rsidRPr="00AA1A36">
        <w:rPr>
          <w:rFonts w:eastAsia="Calibri"/>
          <w:b/>
          <w:color w:val="000000" w:themeColor="text1"/>
          <w:sz w:val="24"/>
          <w:szCs w:val="24"/>
        </w:rPr>
        <w:t>Раздел 1 Роль и назначение международных стандартов финансовой отчетности. Формирование и развитие системы МСФО</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Times New Roman"/>
          <w:color w:val="000000" w:themeColor="text1"/>
          <w:sz w:val="24"/>
          <w:szCs w:val="24"/>
        </w:rPr>
      </w:pPr>
      <w:r w:rsidRPr="00AA1A36">
        <w:rPr>
          <w:rFonts w:eastAsia="Times New Roman"/>
          <w:color w:val="000000" w:themeColor="text1"/>
          <w:sz w:val="24"/>
          <w:szCs w:val="24"/>
        </w:rPr>
        <w:t>Рекомендации по времени: на решение одной задачи отводится 10 минут.</w:t>
      </w:r>
    </w:p>
    <w:p w:rsidR="001B5A70" w:rsidRPr="00AA1A36" w:rsidRDefault="001B5A70" w:rsidP="001B5A70">
      <w:pPr>
        <w:spacing w:after="0" w:line="240" w:lineRule="auto"/>
        <w:ind w:firstLine="709"/>
        <w:jc w:val="both"/>
        <w:rPr>
          <w:rFonts w:eastAsia="Times New Roman"/>
          <w:b/>
          <w:color w:val="000000" w:themeColor="text1"/>
          <w:sz w:val="24"/>
          <w:szCs w:val="24"/>
        </w:rPr>
      </w:pPr>
    </w:p>
    <w:p w:rsidR="001B5A70" w:rsidRPr="00AA1A36" w:rsidRDefault="001B5A70" w:rsidP="001B5A70">
      <w:pPr>
        <w:spacing w:after="0" w:line="240" w:lineRule="auto"/>
        <w:ind w:firstLine="709"/>
        <w:jc w:val="both"/>
        <w:rPr>
          <w:rFonts w:eastAsia="Times New Roman"/>
          <w:color w:val="000000" w:themeColor="text1"/>
          <w:sz w:val="24"/>
          <w:szCs w:val="24"/>
        </w:rPr>
      </w:pPr>
      <w:r w:rsidRPr="00AA1A36">
        <w:rPr>
          <w:rFonts w:eastAsia="Times New Roman"/>
          <w:b/>
          <w:color w:val="000000" w:themeColor="text1"/>
          <w:sz w:val="24"/>
          <w:szCs w:val="24"/>
        </w:rPr>
        <w:t>Задача 1.1</w:t>
      </w:r>
      <w:r w:rsidRPr="00AA1A36">
        <w:rPr>
          <w:rFonts w:eastAsia="Times New Roman"/>
          <w:color w:val="000000" w:themeColor="text1"/>
          <w:sz w:val="24"/>
          <w:szCs w:val="24"/>
        </w:rPr>
        <w:t xml:space="preserve"> </w:t>
      </w:r>
    </w:p>
    <w:p w:rsidR="001B5A70" w:rsidRPr="00AA1A36" w:rsidRDefault="001B5A70" w:rsidP="001B5A70">
      <w:pPr>
        <w:spacing w:after="0" w:line="240" w:lineRule="auto"/>
        <w:ind w:firstLine="709"/>
        <w:jc w:val="both"/>
        <w:rPr>
          <w:rFonts w:eastAsia="Times New Roman"/>
          <w:color w:val="000000" w:themeColor="text1"/>
          <w:sz w:val="24"/>
          <w:szCs w:val="24"/>
        </w:rPr>
      </w:pPr>
      <w:r w:rsidRPr="00AA1A36">
        <w:rPr>
          <w:rFonts w:eastAsia="Calibri"/>
          <w:color w:val="000000" w:themeColor="text1"/>
          <w:sz w:val="24"/>
          <w:szCs w:val="24"/>
        </w:rPr>
        <w:t>Определите, в каком из перечисленных ниже финансовых отчетах содержится указанная информация:</w:t>
      </w:r>
    </w:p>
    <w:p w:rsidR="001B5A70" w:rsidRPr="00AA1A36" w:rsidRDefault="001B5A70" w:rsidP="001B5A70">
      <w:pPr>
        <w:spacing w:after="0" w:line="240" w:lineRule="auto"/>
        <w:jc w:val="both"/>
        <w:rPr>
          <w:rFonts w:eastAsia="Times New Roman"/>
          <w:color w:val="000000" w:themeColor="text1"/>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654"/>
      </w:tblGrid>
      <w:tr w:rsidR="001B5A70" w:rsidRPr="00AA1A36" w:rsidTr="001B5A70">
        <w:tc>
          <w:tcPr>
            <w:tcW w:w="2660"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Вид отчета</w:t>
            </w:r>
          </w:p>
        </w:tc>
        <w:tc>
          <w:tcPr>
            <w:tcW w:w="7654"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В отчете содержится информация</w:t>
            </w:r>
          </w:p>
        </w:tc>
      </w:tr>
      <w:tr w:rsidR="001B5A70" w:rsidRPr="00AA1A36" w:rsidTr="001B5A70">
        <w:trPr>
          <w:trHeight w:val="562"/>
        </w:trPr>
        <w:tc>
          <w:tcPr>
            <w:tcW w:w="2660" w:type="dxa"/>
            <w:shd w:val="clear" w:color="auto" w:fill="auto"/>
          </w:tcPr>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t>1. Баланс</w:t>
            </w:r>
          </w:p>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t>2. Отчет о финансовых результатах</w:t>
            </w:r>
          </w:p>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t>3. Отчет об изменении капитала</w:t>
            </w:r>
          </w:p>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lastRenderedPageBreak/>
              <w:t>4. Отчет о движении денежных средств</w:t>
            </w:r>
          </w:p>
        </w:tc>
        <w:tc>
          <w:tcPr>
            <w:tcW w:w="7654"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lastRenderedPageBreak/>
              <w:t>а) об экономических ресурсах компании;</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б) о ликвидности и платежеспособности;</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в) полезная для прогнозирования способности компании генерировать потоки денежных средств за счет имеющейся ресурсной базы;</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г) необходимая для формирования суждения об эффективности, с кото</w:t>
            </w:r>
            <w:r w:rsidRPr="00AA1A36">
              <w:rPr>
                <w:rFonts w:eastAsia="Calibri"/>
                <w:color w:val="000000" w:themeColor="text1"/>
                <w:sz w:val="24"/>
                <w:szCs w:val="24"/>
              </w:rPr>
              <w:lastRenderedPageBreak/>
              <w:t xml:space="preserve">рой компания могла бы использовать дополнительные ресурсы; </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 xml:space="preserve">д) позволяющая оценить динамику чистых активов компании и эффективность управления денежными потоками; рассчитать изменение ликвидности и платежеспособности компании; </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е) о способности компании адаптироваться к изменениям окружающей среды;</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к) позволяющая оценить способность компании создавать денежные средства и их эквивалентность;</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л) необходимая для оценки инвестиционной, финансовой и операционной деятельности компании;</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м) позволяющая спрогнозировать потребности компании в использовании этих денежных средств.</w:t>
            </w:r>
          </w:p>
        </w:tc>
      </w:tr>
    </w:tbl>
    <w:p w:rsidR="001B5A70" w:rsidRPr="00AA1A36" w:rsidRDefault="001B5A70" w:rsidP="001B5A70">
      <w:pPr>
        <w:spacing w:after="0" w:line="240" w:lineRule="auto"/>
        <w:ind w:firstLine="851"/>
        <w:jc w:val="both"/>
        <w:rPr>
          <w:rFonts w:eastAsia="Times New Roman"/>
          <w:b/>
          <w:color w:val="000000" w:themeColor="text1"/>
          <w:sz w:val="24"/>
          <w:szCs w:val="24"/>
        </w:rPr>
      </w:pPr>
    </w:p>
    <w:p w:rsidR="001B5A70" w:rsidRPr="00AA1A36" w:rsidRDefault="001B5A70" w:rsidP="001B5A70">
      <w:pPr>
        <w:spacing w:after="0" w:line="240" w:lineRule="auto"/>
        <w:ind w:firstLine="709"/>
        <w:jc w:val="both"/>
        <w:rPr>
          <w:rFonts w:eastAsia="Times New Roman"/>
          <w:b/>
          <w:color w:val="000000" w:themeColor="text1"/>
          <w:sz w:val="24"/>
          <w:szCs w:val="24"/>
        </w:rPr>
      </w:pPr>
      <w:r w:rsidRPr="00AA1A36">
        <w:rPr>
          <w:rFonts w:eastAsia="Times New Roman"/>
          <w:b/>
          <w:color w:val="000000" w:themeColor="text1"/>
          <w:sz w:val="24"/>
          <w:szCs w:val="24"/>
        </w:rPr>
        <w:t xml:space="preserve">Задача 1.2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Расставить в нужной последовательности (1,2,3,) перечисленные ниже этапы формирования финансовой отчетности:</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проверка соответствия элемента критериям признания в финансовой отчетности;</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признание элемента в финансовой отчетности;</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выявление элемента финансовой отчетности.</w:t>
      </w:r>
    </w:p>
    <w:p w:rsidR="001B5A70" w:rsidRPr="00AA1A36" w:rsidRDefault="001B5A70" w:rsidP="001B5A70">
      <w:pPr>
        <w:spacing w:after="0" w:line="240" w:lineRule="auto"/>
        <w:ind w:firstLine="709"/>
        <w:jc w:val="both"/>
        <w:rPr>
          <w:rFonts w:eastAsia="Times New Roman"/>
          <w:color w:val="000000" w:themeColor="text1"/>
          <w:sz w:val="24"/>
          <w:szCs w:val="24"/>
        </w:rPr>
      </w:pPr>
    </w:p>
    <w:p w:rsidR="001B5A70" w:rsidRPr="00AA1A36" w:rsidRDefault="001B5A70" w:rsidP="001B5A70">
      <w:pPr>
        <w:spacing w:after="0" w:line="240" w:lineRule="auto"/>
        <w:jc w:val="both"/>
        <w:rPr>
          <w:rFonts w:eastAsia="Times New Roman"/>
          <w:color w:val="000000" w:themeColor="text1"/>
          <w:sz w:val="24"/>
          <w:szCs w:val="24"/>
        </w:rPr>
      </w:pPr>
    </w:p>
    <w:p w:rsidR="001B5A70" w:rsidRPr="00AA1A36" w:rsidRDefault="001B5A70" w:rsidP="001B5A70">
      <w:pPr>
        <w:spacing w:after="0" w:line="240" w:lineRule="auto"/>
        <w:jc w:val="both"/>
        <w:rPr>
          <w:rFonts w:eastAsia="Times New Roman"/>
          <w:color w:val="000000" w:themeColor="text1"/>
          <w:sz w:val="24"/>
          <w:szCs w:val="24"/>
        </w:rPr>
      </w:pPr>
    </w:p>
    <w:p w:rsidR="001B5A70" w:rsidRPr="00AA1A36" w:rsidRDefault="001B5A70" w:rsidP="001B5A70">
      <w:pPr>
        <w:spacing w:after="0" w:line="240" w:lineRule="auto"/>
        <w:jc w:val="both"/>
        <w:rPr>
          <w:rFonts w:eastAsia="Calibri"/>
          <w:color w:val="000000" w:themeColor="text1"/>
          <w:sz w:val="24"/>
          <w:szCs w:val="24"/>
        </w:rPr>
      </w:pPr>
      <w:r w:rsidRPr="00AA1A36">
        <w:rPr>
          <w:rFonts w:eastAsia="Times New Roman"/>
          <w:b/>
          <w:color w:val="000000" w:themeColor="text1"/>
          <w:sz w:val="24"/>
          <w:szCs w:val="24"/>
        </w:rPr>
        <w:t xml:space="preserve">Раздел 2 </w:t>
      </w:r>
      <w:r w:rsidRPr="00AA1A36">
        <w:rPr>
          <w:rFonts w:eastAsia="Calibri"/>
          <w:b/>
          <w:color w:val="000000" w:themeColor="text1"/>
          <w:sz w:val="24"/>
          <w:szCs w:val="24"/>
        </w:rPr>
        <w:t>Концептуальные основы МСФО, состав и порядок представления отчетности, формируемой в формате МСФО</w:t>
      </w:r>
    </w:p>
    <w:p w:rsidR="001B5A70" w:rsidRPr="00AA1A36" w:rsidRDefault="001B5A70" w:rsidP="001B5A70">
      <w:pPr>
        <w:spacing w:after="0" w:line="240" w:lineRule="auto"/>
        <w:ind w:firstLine="851"/>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Times New Roman"/>
          <w:color w:val="000000" w:themeColor="text1"/>
          <w:sz w:val="24"/>
          <w:szCs w:val="24"/>
        </w:rPr>
      </w:pPr>
      <w:r w:rsidRPr="00AA1A36">
        <w:rPr>
          <w:rFonts w:eastAsia="Times New Roman"/>
          <w:color w:val="000000" w:themeColor="text1"/>
          <w:sz w:val="24"/>
          <w:szCs w:val="24"/>
        </w:rPr>
        <w:t>Рекомендации по времени: на решение одной задачи отводится 15 минут.</w:t>
      </w:r>
    </w:p>
    <w:p w:rsidR="001B5A70" w:rsidRPr="00AA1A36" w:rsidRDefault="001B5A70" w:rsidP="001B5A70">
      <w:pPr>
        <w:spacing w:after="0" w:line="240" w:lineRule="auto"/>
        <w:ind w:firstLine="709"/>
        <w:jc w:val="both"/>
        <w:rPr>
          <w:rFonts w:eastAsia="Times New Roman"/>
          <w:b/>
          <w:color w:val="000000" w:themeColor="text1"/>
          <w:sz w:val="24"/>
          <w:szCs w:val="24"/>
        </w:rPr>
      </w:pPr>
    </w:p>
    <w:p w:rsidR="001B5A70" w:rsidRPr="00AA1A36" w:rsidRDefault="001B5A70" w:rsidP="001B5A70">
      <w:pPr>
        <w:spacing w:after="0" w:line="240" w:lineRule="auto"/>
        <w:ind w:firstLine="709"/>
        <w:jc w:val="both"/>
        <w:rPr>
          <w:rFonts w:eastAsia="Times New Roman"/>
          <w:color w:val="000000" w:themeColor="text1"/>
          <w:sz w:val="24"/>
          <w:szCs w:val="24"/>
        </w:rPr>
      </w:pPr>
      <w:r w:rsidRPr="00AA1A36">
        <w:rPr>
          <w:rFonts w:eastAsia="Times New Roman"/>
          <w:b/>
          <w:color w:val="000000" w:themeColor="text1"/>
          <w:sz w:val="24"/>
          <w:szCs w:val="24"/>
        </w:rPr>
        <w:t>Задача 2.1</w:t>
      </w:r>
      <w:r w:rsidRPr="00AA1A36">
        <w:rPr>
          <w:rFonts w:eastAsia="Times New Roman"/>
          <w:color w:val="000000" w:themeColor="text1"/>
          <w:sz w:val="24"/>
          <w:szCs w:val="24"/>
        </w:rPr>
        <w:t xml:space="preserve">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Определите какие приведенные ниже признаки являются допущениями составления финансовой отчетности, какие качественными характеристиками:</w:t>
      </w:r>
    </w:p>
    <w:p w:rsidR="001B5A70" w:rsidRPr="00AA1A36" w:rsidRDefault="001B5A70" w:rsidP="001B5A70">
      <w:pPr>
        <w:spacing w:after="0" w:line="240" w:lineRule="auto"/>
        <w:jc w:val="both"/>
        <w:rPr>
          <w:rFonts w:eastAsia="Times New Roman"/>
          <w:color w:val="000000" w:themeColor="text1"/>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827"/>
      </w:tblGrid>
      <w:tr w:rsidR="001B5A70" w:rsidRPr="00AA1A36" w:rsidTr="001B5A70">
        <w:tc>
          <w:tcPr>
            <w:tcW w:w="6487"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Допущения и качественные характеристики финансовой отчетности</w:t>
            </w:r>
          </w:p>
        </w:tc>
        <w:tc>
          <w:tcPr>
            <w:tcW w:w="3827"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 xml:space="preserve">Признаки </w:t>
            </w:r>
          </w:p>
        </w:tc>
      </w:tr>
      <w:tr w:rsidR="001B5A70" w:rsidRPr="00AA1A36" w:rsidTr="001B5A70">
        <w:trPr>
          <w:trHeight w:val="562"/>
        </w:trPr>
        <w:tc>
          <w:tcPr>
            <w:tcW w:w="6487" w:type="dxa"/>
            <w:shd w:val="clear" w:color="auto" w:fill="auto"/>
          </w:tcPr>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t>1. Допущения</w:t>
            </w:r>
          </w:p>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t>2. Качественные характеристики</w:t>
            </w:r>
          </w:p>
        </w:tc>
        <w:tc>
          <w:tcPr>
            <w:tcW w:w="3827"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а) метод начисления</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б) понятность</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в) непрерывность деятельности</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г) сопоставимость</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 xml:space="preserve">д) уместность </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е) надежность</w:t>
            </w:r>
          </w:p>
        </w:tc>
      </w:tr>
    </w:tbl>
    <w:p w:rsidR="001B5A70" w:rsidRPr="00AA1A36" w:rsidRDefault="001B5A70" w:rsidP="001B5A70">
      <w:pPr>
        <w:spacing w:after="0" w:line="240" w:lineRule="auto"/>
        <w:ind w:firstLine="709"/>
        <w:jc w:val="both"/>
        <w:rPr>
          <w:rFonts w:eastAsia="Times New Roman"/>
          <w:b/>
          <w:color w:val="000000" w:themeColor="text1"/>
          <w:sz w:val="24"/>
          <w:szCs w:val="24"/>
        </w:rPr>
      </w:pPr>
    </w:p>
    <w:p w:rsidR="001B5A70" w:rsidRPr="00AA1A36" w:rsidRDefault="001B5A70" w:rsidP="001B5A70">
      <w:pPr>
        <w:spacing w:after="0" w:line="240" w:lineRule="auto"/>
        <w:ind w:firstLine="709"/>
        <w:jc w:val="both"/>
        <w:rPr>
          <w:rFonts w:eastAsia="Times New Roman"/>
          <w:b/>
          <w:color w:val="000000" w:themeColor="text1"/>
          <w:sz w:val="24"/>
          <w:szCs w:val="24"/>
        </w:rPr>
      </w:pPr>
      <w:r w:rsidRPr="00AA1A36">
        <w:rPr>
          <w:rFonts w:eastAsia="Times New Roman"/>
          <w:b/>
          <w:color w:val="000000" w:themeColor="text1"/>
          <w:sz w:val="24"/>
          <w:szCs w:val="24"/>
        </w:rPr>
        <w:t xml:space="preserve">Задача 2.2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Общая балансовая стоимость активов компании «Бройн» на начало отчетного периода составляла 800 тыс. долл., обязательств – 300 тыс. долл. Определите:</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а) величину капитала на конец отчетного периода, если активы увеличились за период на 250 тыс. долл., а обязательства уменьшились на 150 тыс.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б) величину активов на конец отчетного периода, если обязательства увеличились за период на 360 тыс. долл., а капитал уменьшился на 130 тыс.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в) величину обязательств на конец отчетного периода, если за период активы уменьшились на 90 тыс. долл., а капитал увеличился на 190 тыс.долл. </w:t>
      </w:r>
    </w:p>
    <w:p w:rsidR="001B5A70" w:rsidRPr="00AA1A36" w:rsidRDefault="001B5A70" w:rsidP="001B5A70">
      <w:pPr>
        <w:spacing w:after="0"/>
        <w:ind w:firstLine="709"/>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Times New Roman"/>
          <w:b/>
          <w:color w:val="000000" w:themeColor="text1"/>
          <w:sz w:val="24"/>
          <w:szCs w:val="24"/>
        </w:rPr>
        <w:t>Задача 2.3</w:t>
      </w:r>
      <w:r w:rsidRPr="00AA1A36">
        <w:rPr>
          <w:rFonts w:eastAsia="Calibri"/>
          <w:color w:val="000000" w:themeColor="text1"/>
          <w:sz w:val="24"/>
          <w:szCs w:val="24"/>
        </w:rPr>
        <w:t xml:space="preserve">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Зарегистрирована и начала свою деятельность консалтинговая фирма «Премьер». Осуществлены следующие операции:</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а) внесен уставный капитал в обмен на обыкновенные акции в сумме 8000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б) приобретены и оплачены материалы на сумму 500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lastRenderedPageBreak/>
        <w:t>в) приобретено оборудование с рассрочкой платежа на сумму 4000 долл. из которой в отчетном периоде оплачено 1000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г) получено от клиентов за оказание консультационных услуг 3000 долл.;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д) выплачена заработная плата в размере 600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е) оплачена аренда за отчетный период в сумме 200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ж) выплачены дивиденды акционерам в сумме 1500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Составьте сводную таблицу, обобщающую перечисленные операции компании.</w:t>
      </w:r>
    </w:p>
    <w:p w:rsidR="001B5A70" w:rsidRPr="00AA1A36" w:rsidRDefault="001B5A70" w:rsidP="001B5A70">
      <w:pPr>
        <w:spacing w:after="0"/>
        <w:ind w:firstLine="709"/>
        <w:rPr>
          <w:rFonts w:eastAsia="Times New Roman"/>
          <w:b/>
          <w:color w:val="000000" w:themeColor="text1"/>
          <w:sz w:val="24"/>
          <w:szCs w:val="24"/>
        </w:rPr>
      </w:pPr>
    </w:p>
    <w:p w:rsidR="001B5A70" w:rsidRPr="00AA1A36" w:rsidRDefault="001B5A70" w:rsidP="001B5A70">
      <w:pPr>
        <w:spacing w:after="0" w:line="240" w:lineRule="auto"/>
        <w:ind w:firstLine="709"/>
        <w:jc w:val="both"/>
        <w:rPr>
          <w:rFonts w:eastAsia="Times New Roman"/>
          <w:b/>
          <w:color w:val="000000" w:themeColor="text1"/>
          <w:sz w:val="24"/>
          <w:szCs w:val="24"/>
        </w:rPr>
      </w:pPr>
      <w:r w:rsidRPr="00AA1A36">
        <w:rPr>
          <w:rFonts w:eastAsia="Times New Roman"/>
          <w:b/>
          <w:color w:val="000000" w:themeColor="text1"/>
          <w:sz w:val="24"/>
          <w:szCs w:val="24"/>
        </w:rPr>
        <w:t xml:space="preserve">Задача 2.4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Составить бухгалтерский баланс на отчетную дату, используя информацию об операциях компании «Премьер» (см. задачу 2.3)</w:t>
      </w:r>
    </w:p>
    <w:p w:rsidR="001B5A70" w:rsidRPr="00AA1A36" w:rsidRDefault="001B5A70" w:rsidP="001B5A70">
      <w:pPr>
        <w:spacing w:after="0"/>
        <w:ind w:firstLine="709"/>
        <w:rPr>
          <w:rFonts w:eastAsia="Times New Roman"/>
          <w:b/>
          <w:color w:val="000000" w:themeColor="text1"/>
          <w:sz w:val="24"/>
          <w:szCs w:val="24"/>
        </w:rPr>
      </w:pPr>
    </w:p>
    <w:p w:rsidR="001B5A70" w:rsidRPr="00AA1A36" w:rsidRDefault="001B5A70" w:rsidP="001B5A70">
      <w:pPr>
        <w:spacing w:after="0" w:line="240" w:lineRule="auto"/>
        <w:ind w:firstLine="709"/>
        <w:jc w:val="both"/>
        <w:rPr>
          <w:rFonts w:eastAsia="Times New Roman"/>
          <w:b/>
          <w:color w:val="000000" w:themeColor="text1"/>
          <w:sz w:val="24"/>
          <w:szCs w:val="24"/>
        </w:rPr>
      </w:pPr>
      <w:r w:rsidRPr="00AA1A36">
        <w:rPr>
          <w:rFonts w:eastAsia="Times New Roman"/>
          <w:b/>
          <w:color w:val="000000" w:themeColor="text1"/>
          <w:sz w:val="24"/>
          <w:szCs w:val="24"/>
        </w:rPr>
        <w:t xml:space="preserve">Задача 2.5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Составить отчет о финансовых результатах за отчетный период, используя информацию об операциях компании «Премьер». (см. задачу 2.3)</w:t>
      </w:r>
    </w:p>
    <w:p w:rsidR="001B5A70" w:rsidRPr="00AA1A36" w:rsidRDefault="001B5A70" w:rsidP="001B5A70">
      <w:pPr>
        <w:spacing w:after="0"/>
        <w:ind w:firstLine="709"/>
        <w:rPr>
          <w:rFonts w:eastAsia="Times New Roman"/>
          <w:b/>
          <w:color w:val="000000" w:themeColor="text1"/>
          <w:sz w:val="24"/>
          <w:szCs w:val="24"/>
        </w:rPr>
      </w:pPr>
    </w:p>
    <w:p w:rsidR="001B5A70" w:rsidRPr="00AA1A36" w:rsidRDefault="001B5A70" w:rsidP="001B5A70">
      <w:pPr>
        <w:spacing w:after="0" w:line="240" w:lineRule="auto"/>
        <w:ind w:firstLine="709"/>
        <w:jc w:val="both"/>
        <w:rPr>
          <w:rFonts w:eastAsia="Times New Roman"/>
          <w:b/>
          <w:color w:val="000000" w:themeColor="text1"/>
          <w:sz w:val="24"/>
          <w:szCs w:val="24"/>
        </w:rPr>
      </w:pPr>
      <w:r w:rsidRPr="00AA1A36">
        <w:rPr>
          <w:rFonts w:eastAsia="Times New Roman"/>
          <w:b/>
          <w:color w:val="000000" w:themeColor="text1"/>
          <w:sz w:val="24"/>
          <w:szCs w:val="24"/>
        </w:rPr>
        <w:t xml:space="preserve">Задача 2.6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Составить отчет об изменениях капитала за отчетный период, используя информацию об операциях компании «Премьер». (см. задачу 2.3)</w:t>
      </w:r>
    </w:p>
    <w:p w:rsidR="001B5A70" w:rsidRPr="00AA1A36" w:rsidRDefault="001B5A70" w:rsidP="001B5A70">
      <w:pPr>
        <w:spacing w:after="0"/>
        <w:ind w:firstLine="709"/>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2.7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Составить отчет о движении денежных средств за отчетный период, используя информацию об операциях компании «Премьер». (см. задача 2.3)</w:t>
      </w:r>
    </w:p>
    <w:p w:rsidR="001B5A70" w:rsidRPr="00AA1A36" w:rsidRDefault="001B5A70" w:rsidP="001B5A70">
      <w:pPr>
        <w:spacing w:after="0"/>
        <w:ind w:firstLine="709"/>
        <w:rPr>
          <w:rFonts w:eastAsia="Calibri"/>
          <w:color w:val="000000" w:themeColor="text1"/>
          <w:sz w:val="24"/>
          <w:szCs w:val="24"/>
        </w:rPr>
      </w:pPr>
    </w:p>
    <w:p w:rsidR="001B5A70" w:rsidRPr="00AA1A36" w:rsidRDefault="001B5A70" w:rsidP="001B5A70">
      <w:pPr>
        <w:suppressAutoHyphens/>
        <w:spacing w:after="0" w:line="240" w:lineRule="auto"/>
        <w:ind w:firstLine="709"/>
        <w:jc w:val="center"/>
        <w:rPr>
          <w:rFonts w:eastAsia="Calibri"/>
          <w:color w:val="000000" w:themeColor="text1"/>
          <w:sz w:val="24"/>
          <w:szCs w:val="24"/>
          <w:lang w:eastAsia="x-none"/>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Раздел 3 Порядок отражения в отчетности нефинансовых активов предприятия</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Рекомендации по времени: на решение одной задачи отводится 15 минут.</w:t>
      </w:r>
    </w:p>
    <w:p w:rsidR="001B5A70" w:rsidRPr="00AA1A36" w:rsidRDefault="001B5A70" w:rsidP="001B5A70">
      <w:pPr>
        <w:spacing w:after="0" w:line="240" w:lineRule="auto"/>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3.1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приобрела оборудование стоимостью 200 000 руб. Предполагаемый срок использования оборудования 5 лет.</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Каковы в соответствии с МСФО ежегодные амортизационные отчисления при линейном методе начисления амортизации, методе снижающегося остатки и методе суммы лет?</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3.2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по производству пива построила в г. Курске завод стоимостью 212 млн. руб. Однако спрос на пиво в регионе был переоценен (продукция спросом не пользовалась). Стоимость завода была списана на убытки, а сам завод законсервирован.</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Как согласуется данное решение с МСФО?</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3.3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закупила оборудование 4.01.2014 г. за 46500 руб. Предполагаемый срок службы оценивается в 8 лет или 860 000 часов. Ликвидационная стоимость оценивается в 3500 руб. В течении 2014 года оборудование использовалось 85000 часов, а в 2015 году – 112000 часов.</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Требуется вычислить расходы по амортизации в 2014 и 2015 гг. по методу прямолинейной амортизации, методу единиц продукции и методу суммы лет.</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3.4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строит дорогу. В течении 2016 года она привлекала кредиты и займы:</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кредит банка – 200 тыс. руб. 31 марта на 6 месяцев под 20% годовых;</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кредит банка – 500 тыс. руб. 30 апреля на 3 месяца под 24% годовых;</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целевой кредит банка – 100 тыс. руб. 1 июня на строительство дороги;</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облигационный заем – 300 тыс. руб. 1 августа под 20% годовых.</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использует альтернативный метод учета затрат по займам.</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lastRenderedPageBreak/>
        <w:t>Используя основные положения МСФО 23 определите ставку капитализации, применяемую для расчета суммы капитализируемых затрат в 2016 году.</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3.5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«Байкалнефть» приобрела оборудование для поиска утечек в нефтепроводе. Стоимость оборудования составила 12 543 000 руб. Стоимость ввода его в эксплуатацию 65200 руб. Для обслуживающего персонала был организован семинар стоимостью 32100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Чему равна стоимость актива, которая должна быть отражена в балансе предприятия?</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3.6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ООО «Сапфир» получает кредит на сумму 456000 руб. под 18% годовых на срок 10 месяцев. Используя основные положения МСФО 23, рассчитайте сумму ежемесячных начислений затрат по процентам.</w:t>
      </w:r>
    </w:p>
    <w:p w:rsidR="001B5A70" w:rsidRPr="00AA1A36" w:rsidRDefault="001B5A70" w:rsidP="001B5A70">
      <w:pPr>
        <w:spacing w:after="0" w:line="240" w:lineRule="auto"/>
        <w:ind w:firstLine="709"/>
        <w:jc w:val="both"/>
        <w:rPr>
          <w:rFonts w:eastAsia="Calibri"/>
          <w:b/>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3.7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Каков объем капитализированных в течении периода затрат по займу, если размер кредита составил 300000 руб., затраты по нему 135000 руб., а полученные средства были направлены на обучение персонала компании?</w:t>
      </w: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3.8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«Астра» получает кредит на сумму 300 тыс. долл. под 26% годовых на срок 8 месяцев.</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Рассчитайте сумму ежемесячных начислений затрат по процентам и общую сумму затрат по кредиту.</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3.9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«Беломоррыбснаб» потеряла все свои запасы из-за шторма.</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Какая сумма потерь должна быть предъявлена страховой компании для возмещения убытков? Данные для расчета:</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выручка – 150 тыс.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валовая прибыль – 47,45 тыс.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входящее (начальное) сальдо – 18,5 тыс.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закупки за период – 110,5 тыс. долл.</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3.10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«Феникс» получает кредит на сумму 500 тыс. долл. под 28% годовых на срок 10 месяцев.</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Рассчитайте сумму ежемесячных начислений затрат по процентам.</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3.11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Имеется следующая информация относительно закупок товарных запасов компании:</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03.01.12 Закуплено 23 шт. по 73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06.01.12 Продано 15 шт.</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12.01.12 Закуплено 7 шт. по 76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17.01.12 Продано 10 шт.</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20.01.12 Закуплено 5 шт. по 78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25.01.12 Продано 4 шт.</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29.01.12 Продано 3 шт.</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Требуется, предположив, что все товары продаются за 80 долл. и применяется метод ФИФО при непрерывном учете, подсчитать:</w:t>
      </w:r>
    </w:p>
    <w:p w:rsidR="001B5A70" w:rsidRPr="00AA1A36" w:rsidRDefault="001B5A70" w:rsidP="001B5A70">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1) Себестоимость проданных товаров;</w:t>
      </w:r>
    </w:p>
    <w:p w:rsidR="001B5A70" w:rsidRPr="00AA1A36" w:rsidRDefault="001B5A70" w:rsidP="001B5A70">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2) Остаток запасов;</w:t>
      </w:r>
    </w:p>
    <w:p w:rsidR="001B5A70" w:rsidRPr="00AA1A36" w:rsidRDefault="001B5A70" w:rsidP="001B5A70">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3) Валовую прибыль за месяц.</w:t>
      </w:r>
    </w:p>
    <w:p w:rsidR="001B5A70" w:rsidRPr="00AA1A36" w:rsidRDefault="001B5A70" w:rsidP="001B5A70">
      <w:pPr>
        <w:spacing w:after="0" w:line="240" w:lineRule="auto"/>
        <w:ind w:left="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3.12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На основании информации, приведенной в таблице, оцените стоимость запасов на конец периода для включения этой информации в финансовую отчетность компании.</w:t>
      </w:r>
    </w:p>
    <w:p w:rsidR="001B5A70" w:rsidRPr="00AA1A36" w:rsidRDefault="001B5A70" w:rsidP="001B5A70">
      <w:pPr>
        <w:spacing w:after="0" w:line="240" w:lineRule="auto"/>
        <w:ind w:firstLine="709"/>
        <w:jc w:val="both"/>
        <w:rPr>
          <w:rFonts w:eastAsia="Calibri"/>
          <w:color w:val="000000" w:themeColor="text1"/>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693"/>
        <w:gridCol w:w="2605"/>
        <w:gridCol w:w="3065"/>
      </w:tblGrid>
      <w:tr w:rsidR="001B5A70" w:rsidRPr="00AA1A36" w:rsidTr="001B5A70">
        <w:tc>
          <w:tcPr>
            <w:tcW w:w="1951"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Вид запасов</w:t>
            </w:r>
          </w:p>
        </w:tc>
        <w:tc>
          <w:tcPr>
            <w:tcW w:w="2693"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Себестоимость, долл.</w:t>
            </w:r>
          </w:p>
        </w:tc>
        <w:tc>
          <w:tcPr>
            <w:tcW w:w="2605"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Цена продажи, долл.</w:t>
            </w:r>
          </w:p>
        </w:tc>
        <w:tc>
          <w:tcPr>
            <w:tcW w:w="3065"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Затраты на продажу, долл.</w:t>
            </w:r>
          </w:p>
        </w:tc>
      </w:tr>
      <w:tr w:rsidR="001B5A70" w:rsidRPr="00AA1A36" w:rsidTr="001B5A70">
        <w:tc>
          <w:tcPr>
            <w:tcW w:w="1951"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А</w:t>
            </w:r>
          </w:p>
        </w:tc>
        <w:tc>
          <w:tcPr>
            <w:tcW w:w="2693"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200</w:t>
            </w:r>
          </w:p>
        </w:tc>
        <w:tc>
          <w:tcPr>
            <w:tcW w:w="2605"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250</w:t>
            </w:r>
          </w:p>
        </w:tc>
        <w:tc>
          <w:tcPr>
            <w:tcW w:w="3065"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60</w:t>
            </w:r>
          </w:p>
        </w:tc>
      </w:tr>
      <w:tr w:rsidR="001B5A70" w:rsidRPr="00AA1A36" w:rsidTr="001B5A70">
        <w:tc>
          <w:tcPr>
            <w:tcW w:w="1951"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В</w:t>
            </w:r>
          </w:p>
        </w:tc>
        <w:tc>
          <w:tcPr>
            <w:tcW w:w="2693"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100</w:t>
            </w:r>
          </w:p>
        </w:tc>
        <w:tc>
          <w:tcPr>
            <w:tcW w:w="2605"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120</w:t>
            </w:r>
          </w:p>
        </w:tc>
        <w:tc>
          <w:tcPr>
            <w:tcW w:w="3065"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10</w:t>
            </w:r>
          </w:p>
        </w:tc>
      </w:tr>
      <w:tr w:rsidR="001B5A70" w:rsidRPr="00AA1A36" w:rsidTr="001B5A70">
        <w:tc>
          <w:tcPr>
            <w:tcW w:w="1951"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С</w:t>
            </w:r>
          </w:p>
        </w:tc>
        <w:tc>
          <w:tcPr>
            <w:tcW w:w="2693"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80</w:t>
            </w:r>
          </w:p>
        </w:tc>
        <w:tc>
          <w:tcPr>
            <w:tcW w:w="2605"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90</w:t>
            </w:r>
          </w:p>
        </w:tc>
        <w:tc>
          <w:tcPr>
            <w:tcW w:w="3065"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5</w:t>
            </w:r>
          </w:p>
        </w:tc>
      </w:tr>
    </w:tbl>
    <w:p w:rsidR="001B5A70" w:rsidRPr="00AA1A36" w:rsidRDefault="001B5A70" w:rsidP="001B5A70">
      <w:pPr>
        <w:spacing w:after="0" w:line="240" w:lineRule="auto"/>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3.13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Разделите приведенные ниже активы на основные средства и нематериальные активы:</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операционная система персонального компьютера;</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программное обеспечение для полиграфических целей;</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программное обеспечение, встроенное в станок с числовым программным управлением;</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межсетевой экран, контролирующий доступ к защищенным разделам страницы Интернет.</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3.14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Организация занимается перепродажей велосипедов. Закупки в течении месяца осуществлялись следующим образом:</w:t>
      </w:r>
    </w:p>
    <w:p w:rsidR="001B5A70" w:rsidRPr="00AA1A36" w:rsidRDefault="001B5A70" w:rsidP="001B5A70">
      <w:pPr>
        <w:spacing w:after="0" w:line="240" w:lineRule="auto"/>
        <w:ind w:firstLine="709"/>
        <w:jc w:val="both"/>
        <w:rPr>
          <w:rFonts w:eastAsia="Calibri"/>
          <w:color w:val="000000" w:themeColor="text1"/>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6"/>
        <w:gridCol w:w="3832"/>
        <w:gridCol w:w="3706"/>
      </w:tblGrid>
      <w:tr w:rsidR="001B5A70" w:rsidRPr="00AA1A36" w:rsidTr="001B5A70">
        <w:tc>
          <w:tcPr>
            <w:tcW w:w="2776"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 xml:space="preserve">Дата </w:t>
            </w:r>
          </w:p>
        </w:tc>
        <w:tc>
          <w:tcPr>
            <w:tcW w:w="383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Количество, шт.</w:t>
            </w:r>
          </w:p>
        </w:tc>
        <w:tc>
          <w:tcPr>
            <w:tcW w:w="3706"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Цена единицы, долл.</w:t>
            </w:r>
          </w:p>
        </w:tc>
      </w:tr>
      <w:tr w:rsidR="001B5A70" w:rsidRPr="00AA1A36" w:rsidTr="001B5A70">
        <w:tc>
          <w:tcPr>
            <w:tcW w:w="2776"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10 августа</w:t>
            </w:r>
          </w:p>
        </w:tc>
        <w:tc>
          <w:tcPr>
            <w:tcW w:w="383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100</w:t>
            </w:r>
          </w:p>
        </w:tc>
        <w:tc>
          <w:tcPr>
            <w:tcW w:w="3706"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100</w:t>
            </w:r>
          </w:p>
        </w:tc>
      </w:tr>
      <w:tr w:rsidR="001B5A70" w:rsidRPr="00AA1A36" w:rsidTr="001B5A70">
        <w:tc>
          <w:tcPr>
            <w:tcW w:w="2776"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25 августа</w:t>
            </w:r>
          </w:p>
        </w:tc>
        <w:tc>
          <w:tcPr>
            <w:tcW w:w="383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120</w:t>
            </w:r>
          </w:p>
        </w:tc>
        <w:tc>
          <w:tcPr>
            <w:tcW w:w="3706"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150</w:t>
            </w:r>
          </w:p>
        </w:tc>
      </w:tr>
    </w:tbl>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30 августа продано 200 велосипедов за 40 тыс.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Рассчитайте прибыль организации и оцените стоимость запасов на конец месяца методами ФИФО и средневзвешенной себестоимости.</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3.15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обладает активом, остаточная стоимость которого составляет 190 тыс. долл., а справедливая (рыночная) цена – 200 тыс. долл. Компания рассматривает предложение продажи актива на условиях обратной операционной аренды. Осуществление сделки предполагается на начало года. Цена продажи составит 180 тыс. долл., ежегодные арендные платежи в течении 5 лет – 25 тыс.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Отразите в учете предполагаемую хозяйственную операцию и раскройте её влияние на финансовый результат компании.</w:t>
      </w:r>
    </w:p>
    <w:p w:rsidR="001B5A70" w:rsidRPr="00AA1A36" w:rsidRDefault="001B5A70" w:rsidP="001B5A70">
      <w:pPr>
        <w:spacing w:after="0" w:line="240" w:lineRule="auto"/>
        <w:ind w:firstLine="709"/>
        <w:rPr>
          <w:rFonts w:ascii="Calibri" w:eastAsia="Calibri" w:hAnsi="Calibri"/>
          <w:color w:val="000000" w:themeColor="text1"/>
          <w:sz w:val="24"/>
          <w:szCs w:val="24"/>
        </w:rPr>
      </w:pPr>
    </w:p>
    <w:p w:rsidR="001B5A70" w:rsidRPr="00AA1A36" w:rsidRDefault="001B5A70" w:rsidP="001B5A70">
      <w:pPr>
        <w:suppressAutoHyphens/>
        <w:spacing w:after="0" w:line="240" w:lineRule="auto"/>
        <w:ind w:firstLine="709"/>
        <w:jc w:val="both"/>
        <w:rPr>
          <w:rFonts w:eastAsia="Calibri"/>
          <w:color w:val="000000" w:themeColor="text1"/>
          <w:sz w:val="24"/>
          <w:szCs w:val="24"/>
          <w:lang w:eastAsia="x-none"/>
        </w:rPr>
      </w:pPr>
    </w:p>
    <w:p w:rsidR="001B5A70" w:rsidRPr="00AA1A36" w:rsidRDefault="001B5A70" w:rsidP="001B5A70">
      <w:pPr>
        <w:keepNext/>
        <w:spacing w:after="0" w:line="240" w:lineRule="auto"/>
        <w:jc w:val="both"/>
        <w:outlineLvl w:val="0"/>
        <w:rPr>
          <w:rFonts w:eastAsia="Times New Roman"/>
          <w:b/>
          <w:color w:val="000000" w:themeColor="text1"/>
          <w:sz w:val="24"/>
          <w:szCs w:val="24"/>
          <w:lang w:val="x-none" w:eastAsia="x-none"/>
        </w:rPr>
      </w:pPr>
      <w:r w:rsidRPr="00AA1A36">
        <w:rPr>
          <w:rFonts w:eastAsia="Times New Roman"/>
          <w:b/>
          <w:color w:val="000000" w:themeColor="text1"/>
          <w:sz w:val="24"/>
          <w:szCs w:val="24"/>
          <w:lang w:eastAsia="x-none"/>
        </w:rPr>
        <w:t xml:space="preserve">         </w:t>
      </w:r>
      <w:r w:rsidRPr="00AA1A36">
        <w:rPr>
          <w:rFonts w:eastAsia="Times New Roman"/>
          <w:b/>
          <w:color w:val="000000" w:themeColor="text1"/>
          <w:sz w:val="24"/>
          <w:szCs w:val="24"/>
          <w:lang w:val="x-none" w:eastAsia="x-none"/>
        </w:rPr>
        <w:t>Раздел 4 Отражение в отчетности финансовых результатов, налог</w:t>
      </w:r>
      <w:r w:rsidRPr="00AA1A36">
        <w:rPr>
          <w:rFonts w:eastAsia="Times New Roman"/>
          <w:b/>
          <w:color w:val="000000" w:themeColor="text1"/>
          <w:sz w:val="24"/>
          <w:szCs w:val="24"/>
          <w:lang w:eastAsia="x-none"/>
        </w:rPr>
        <w:t>ов</w:t>
      </w:r>
      <w:r w:rsidRPr="00AA1A36">
        <w:rPr>
          <w:rFonts w:eastAsia="Times New Roman"/>
          <w:b/>
          <w:color w:val="000000" w:themeColor="text1"/>
          <w:sz w:val="24"/>
          <w:szCs w:val="24"/>
          <w:lang w:val="x-none" w:eastAsia="x-none"/>
        </w:rPr>
        <w:t xml:space="preserve"> на прибыль и изменений валютных курсов</w:t>
      </w:r>
    </w:p>
    <w:p w:rsidR="001B5A70" w:rsidRPr="00AA1A36" w:rsidRDefault="001B5A70" w:rsidP="001B5A70">
      <w:pPr>
        <w:suppressAutoHyphens/>
        <w:spacing w:after="0" w:line="240" w:lineRule="auto"/>
        <w:ind w:firstLine="709"/>
        <w:jc w:val="both"/>
        <w:rPr>
          <w:rFonts w:eastAsia="Calibri"/>
          <w:color w:val="000000" w:themeColor="text1"/>
          <w:sz w:val="24"/>
          <w:szCs w:val="24"/>
          <w:lang w:eastAsia="x-none"/>
        </w:rPr>
      </w:pPr>
    </w:p>
    <w:p w:rsidR="001B5A70" w:rsidRPr="00AA1A36" w:rsidRDefault="001B5A70" w:rsidP="001B5A70">
      <w:pPr>
        <w:suppressAutoHyphens/>
        <w:spacing w:after="0" w:line="240" w:lineRule="auto"/>
        <w:ind w:firstLine="709"/>
        <w:jc w:val="both"/>
        <w:rPr>
          <w:rFonts w:eastAsia="Calibri"/>
          <w:color w:val="000000" w:themeColor="text1"/>
          <w:sz w:val="24"/>
          <w:szCs w:val="24"/>
          <w:lang w:eastAsia="x-none"/>
        </w:rPr>
      </w:pPr>
      <w:r w:rsidRPr="00AA1A36">
        <w:rPr>
          <w:rFonts w:eastAsia="Calibri"/>
          <w:color w:val="000000" w:themeColor="text1"/>
          <w:sz w:val="24"/>
          <w:szCs w:val="24"/>
          <w:lang w:eastAsia="x-none"/>
        </w:rPr>
        <w:t>Рекомендации по времени: на решение одной задачи отводится 15 минут</w:t>
      </w:r>
    </w:p>
    <w:p w:rsidR="001B5A70" w:rsidRPr="00AA1A36" w:rsidRDefault="001B5A70" w:rsidP="001B5A70">
      <w:pPr>
        <w:suppressAutoHyphens/>
        <w:spacing w:after="0" w:line="240" w:lineRule="auto"/>
        <w:ind w:firstLine="709"/>
        <w:jc w:val="both"/>
        <w:rPr>
          <w:rFonts w:eastAsia="Calibri"/>
          <w:color w:val="000000" w:themeColor="text1"/>
          <w:sz w:val="24"/>
          <w:szCs w:val="24"/>
          <w:lang w:eastAsia="x-none"/>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4.1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Определите финансовый результат по договору строительного подряда, если договорная цена контракта составляет 600 тыс. долл., общая сметная стоимость – 500 тыс. долл., произведенные и признанные затраты на отчетную дату по выполненным работам – 350 тыс. долл.</w:t>
      </w:r>
    </w:p>
    <w:p w:rsidR="001B5A70" w:rsidRPr="00AA1A36" w:rsidRDefault="001B5A70" w:rsidP="001B5A70">
      <w:pPr>
        <w:suppressAutoHyphens/>
        <w:spacing w:after="0" w:line="240" w:lineRule="auto"/>
        <w:ind w:firstLine="709"/>
        <w:jc w:val="both"/>
        <w:rPr>
          <w:rFonts w:eastAsia="Calibri"/>
          <w:color w:val="000000" w:themeColor="text1"/>
          <w:sz w:val="24"/>
          <w:szCs w:val="24"/>
          <w:lang w:eastAsia="x-none"/>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4.2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Компания приобрела товар 05.03.16 г., сумма возникшей кредиторской задолженности 10 тыс. долл. Обменные курсы за 1 долл. составили: 05.03.16 г. – 62 руб.; 20.03.16 г. – 60 руб.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Рассчитайте курсовые разницы и укажите порядок признания операций в финансовой отчетности компании.</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4.3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продала товар на сумму 400 тыс. долл. в рассрочку на 3 года с предварительной оплатой при покупке 25% стоимости. Условная процентная  ставка принята в размере 10%. Необходимо определить сумму, признаваемую как выручка от продажи товаров.</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lastRenderedPageBreak/>
        <w:t xml:space="preserve">Задача 4.4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Договорная стоимость строительного контракта составляет 700 тыс. долл., а его общая сметная стоимость 600 тыс.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Произведенные и признанные затраты на отчетную дату по выполненным работам – 150 тыс.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Определить финансовый результат подрядчика по договору на строительство.</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4.5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продала товар 30.10.16 г. на сумму 3000 долл. Расчет по поставке произошел 22.02.17 г. Обменные курсы за 1 долл. составили: 30.10.16 г. – 68 руб.; 01.01.17 г. – 69 руб.; 22.02.17 г. – 70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Рассчитайте курсовые разницы и укажите порядок признания операций в финансовой отчетности компании.</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4.6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Зарубежная компания продана за 800 тыс. долларов. Её акционерный капитал составил 100 тыс. долл., нераспределенная прибыль – 600 тыс. долл. и курсовые убытки, учтенные как собственный капитал – 120 тыс. долл. Определите финансовый результат от продажи компании.</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4.7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Российская компания «Смайл» 10.04.2015 года выдала дочерней компании «Рубин», находящейся на территории иностранного государства, беспроцентный заем 40 тыс. долл., на 18 месяцев. Обменные курсы за 1 долл. составили: 10.04.2015 г. – 66 руб., 31.12.2015 г. – 66 руб., 10.10.2016 г. – 68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Рассчитайте курсовые разницы и укажите порядок признания операций в финансовой отчетности компании.</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4.8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Рассчитайте в рублях остаток денежных средств, чистой прибыли и курсовой разницы на основе следующей информации. Зарубежная компания создана 1.10.2016 г и начала свою деятельность с продаж предоставленных третьей стороной товаров на сумму 1 млн. долл.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В течении месяца в результате нескольких операций товар был реализован на сумму 1.2 млн. долл.; 1 млн. долл. был использован на оплату кредиторской задолженности. На 31.01.2016 г. остаток денежных средств составил 0.2 млн. долл. Обменные курсы за 1 долл. составили: 01.01.2016 г. – 60 руб., 31.01.2016 г. – 66 руб. средний курс за январь – 63 руб.</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4.9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Рассчитайте прибыль (убыток) от продажи зарубежной дочерней компании за 750 тыс. долл. Её акционерный капитал составлял 60 тыс. долл., нераспределенная прибыль – 500 тыс. долл., курсовые прибыли, классифицированные как собственный капитал, - 200 тыс.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4.10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Рассчитайте финансовый результат от проведения следующей операции: 30% зарубежной дочерней компании продано за 600 тыс. долл. Её акционерный капитал составляет 100 тыс. долл., нераспределенная прибыль – 1900 тыс. долл., курсовые убытки, классифицированные как собственный капитал, - 260 тыс. долл.</w:t>
      </w:r>
    </w:p>
    <w:p w:rsidR="001B5A70" w:rsidRPr="00AA1A36" w:rsidRDefault="001B5A70" w:rsidP="001B5A70">
      <w:pPr>
        <w:spacing w:after="0" w:line="240" w:lineRule="auto"/>
        <w:jc w:val="both"/>
        <w:rPr>
          <w:rFonts w:eastAsia="Calibri"/>
          <w:color w:val="000000" w:themeColor="text1"/>
          <w:sz w:val="24"/>
          <w:szCs w:val="24"/>
        </w:rPr>
      </w:pPr>
    </w:p>
    <w:p w:rsidR="001B5A70" w:rsidRPr="00AA1A36" w:rsidRDefault="001B5A70" w:rsidP="001B5A70">
      <w:pPr>
        <w:spacing w:after="0" w:line="240" w:lineRule="auto"/>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Раздел 5 Учет и отражение в отчетности финансовых инструментов, резервов, условных активов и обязательств</w:t>
      </w:r>
    </w:p>
    <w:p w:rsidR="001B5A70" w:rsidRPr="00AA1A36" w:rsidRDefault="001B5A70" w:rsidP="001B5A70">
      <w:pPr>
        <w:spacing w:after="0" w:line="240" w:lineRule="auto"/>
        <w:ind w:firstLine="709"/>
        <w:jc w:val="both"/>
        <w:rPr>
          <w:rFonts w:eastAsia="Calibri"/>
          <w:b/>
          <w:color w:val="000000" w:themeColor="text1"/>
          <w:sz w:val="24"/>
          <w:szCs w:val="24"/>
        </w:rPr>
      </w:pPr>
    </w:p>
    <w:p w:rsidR="001B5A70" w:rsidRPr="00AA1A36" w:rsidRDefault="001B5A70" w:rsidP="001B5A70">
      <w:pPr>
        <w:keepNext/>
        <w:numPr>
          <w:ilvl w:val="0"/>
          <w:numId w:val="26"/>
        </w:numPr>
        <w:spacing w:after="0" w:line="240" w:lineRule="auto"/>
        <w:ind w:firstLine="709"/>
        <w:jc w:val="both"/>
        <w:outlineLvl w:val="0"/>
        <w:rPr>
          <w:rFonts w:eastAsia="Times New Roman"/>
          <w:color w:val="000000" w:themeColor="text1"/>
          <w:sz w:val="24"/>
          <w:szCs w:val="24"/>
          <w:lang w:eastAsia="x-none"/>
        </w:rPr>
      </w:pPr>
      <w:r w:rsidRPr="00AA1A36">
        <w:rPr>
          <w:rFonts w:eastAsia="Times New Roman"/>
          <w:color w:val="000000" w:themeColor="text1"/>
          <w:sz w:val="24"/>
          <w:szCs w:val="24"/>
          <w:lang w:eastAsia="x-none"/>
        </w:rPr>
        <w:t>Рекомендации по времени: на решение одной задачи отводится 20 минут</w:t>
      </w:r>
    </w:p>
    <w:p w:rsidR="001B5A70" w:rsidRPr="00AA1A36" w:rsidRDefault="001B5A70" w:rsidP="001B5A70">
      <w:pPr>
        <w:suppressAutoHyphens/>
        <w:spacing w:after="0" w:line="240" w:lineRule="auto"/>
        <w:ind w:firstLine="709"/>
        <w:jc w:val="both"/>
        <w:rPr>
          <w:rFonts w:eastAsia="Calibri"/>
          <w:color w:val="000000" w:themeColor="text1"/>
          <w:sz w:val="24"/>
          <w:szCs w:val="24"/>
          <w:lang w:eastAsia="x-none"/>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5.1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lastRenderedPageBreak/>
        <w:t>Компания приобрела за 40 тыс. долл. облигации с нулевым купоном номинальной стоимостью 64420 долл., погашение облигации предполагается через 5 лет. Внутренняя норма доходности – 10%.</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Сделайте расчет амортизированных затрат с применением метода эффективной ставки и укажите в какой оценке облигации будут признаны в балансе (отчете о финансовых результатах) компании по истечении 1-го года, 2-го года, 3-го года, 4-го и 5-го годов.</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Расчеты выполните в таблице.</w:t>
      </w:r>
    </w:p>
    <w:tbl>
      <w:tblPr>
        <w:tblW w:w="103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336"/>
        <w:gridCol w:w="2908"/>
        <w:gridCol w:w="2799"/>
      </w:tblGrid>
      <w:tr w:rsidR="001B5A70" w:rsidRPr="00AA1A36" w:rsidTr="001B5A70">
        <w:tc>
          <w:tcPr>
            <w:tcW w:w="2268"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 xml:space="preserve">Годы </w:t>
            </w:r>
          </w:p>
        </w:tc>
        <w:tc>
          <w:tcPr>
            <w:tcW w:w="2336"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Входящий остаток</w:t>
            </w:r>
          </w:p>
        </w:tc>
        <w:tc>
          <w:tcPr>
            <w:tcW w:w="2908"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Проценты по ставке 10%</w:t>
            </w:r>
          </w:p>
        </w:tc>
        <w:tc>
          <w:tcPr>
            <w:tcW w:w="279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Исходящий остаток</w:t>
            </w:r>
          </w:p>
        </w:tc>
      </w:tr>
      <w:tr w:rsidR="001B5A70" w:rsidRPr="00AA1A36" w:rsidTr="001B5A70">
        <w:tc>
          <w:tcPr>
            <w:tcW w:w="2268"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w:t>
            </w:r>
          </w:p>
        </w:tc>
        <w:tc>
          <w:tcPr>
            <w:tcW w:w="2336"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40 000</w:t>
            </w:r>
          </w:p>
        </w:tc>
        <w:tc>
          <w:tcPr>
            <w:tcW w:w="2908"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4 000</w:t>
            </w:r>
          </w:p>
        </w:tc>
        <w:tc>
          <w:tcPr>
            <w:tcW w:w="279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44 000</w:t>
            </w:r>
          </w:p>
        </w:tc>
      </w:tr>
      <w:tr w:rsidR="001B5A70" w:rsidRPr="00AA1A36" w:rsidTr="001B5A70">
        <w:tc>
          <w:tcPr>
            <w:tcW w:w="2268"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w:t>
            </w:r>
          </w:p>
        </w:tc>
        <w:tc>
          <w:tcPr>
            <w:tcW w:w="2336"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c>
          <w:tcPr>
            <w:tcW w:w="279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r>
      <w:tr w:rsidR="001B5A70" w:rsidRPr="00AA1A36" w:rsidTr="001B5A70">
        <w:tc>
          <w:tcPr>
            <w:tcW w:w="2268"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3</w:t>
            </w:r>
          </w:p>
        </w:tc>
        <w:tc>
          <w:tcPr>
            <w:tcW w:w="2336"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c>
          <w:tcPr>
            <w:tcW w:w="279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r>
      <w:tr w:rsidR="001B5A70" w:rsidRPr="00AA1A36" w:rsidTr="001B5A70">
        <w:tc>
          <w:tcPr>
            <w:tcW w:w="2268"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4</w:t>
            </w:r>
          </w:p>
        </w:tc>
        <w:tc>
          <w:tcPr>
            <w:tcW w:w="2336"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c>
          <w:tcPr>
            <w:tcW w:w="279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r>
      <w:tr w:rsidR="001B5A70" w:rsidRPr="00AA1A36" w:rsidTr="001B5A70">
        <w:tc>
          <w:tcPr>
            <w:tcW w:w="2268"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5</w:t>
            </w:r>
          </w:p>
        </w:tc>
        <w:tc>
          <w:tcPr>
            <w:tcW w:w="2336"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c>
          <w:tcPr>
            <w:tcW w:w="279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r>
    </w:tbl>
    <w:p w:rsidR="001B5A70" w:rsidRPr="00AA1A36" w:rsidRDefault="001B5A70" w:rsidP="001B5A70">
      <w:pPr>
        <w:spacing w:after="0" w:line="240" w:lineRule="auto"/>
        <w:jc w:val="both"/>
        <w:rPr>
          <w:rFonts w:eastAsia="Calibri"/>
          <w:b/>
          <w:color w:val="000000" w:themeColor="text1"/>
          <w:sz w:val="24"/>
          <w:szCs w:val="24"/>
        </w:rPr>
      </w:pPr>
    </w:p>
    <w:p w:rsidR="001B5A70" w:rsidRPr="00AA1A36" w:rsidRDefault="001B5A70" w:rsidP="001B5A70">
      <w:pPr>
        <w:suppressAutoHyphens/>
        <w:spacing w:after="0" w:line="240" w:lineRule="auto"/>
        <w:ind w:firstLine="709"/>
        <w:jc w:val="both"/>
        <w:rPr>
          <w:rFonts w:eastAsia="Calibri"/>
          <w:b/>
          <w:color w:val="000000" w:themeColor="text1"/>
          <w:sz w:val="24"/>
          <w:szCs w:val="24"/>
          <w:lang w:eastAsia="x-none"/>
        </w:rPr>
      </w:pPr>
      <w:r w:rsidRPr="00AA1A36">
        <w:rPr>
          <w:rFonts w:eastAsia="Calibri"/>
          <w:b/>
          <w:color w:val="000000" w:themeColor="text1"/>
          <w:sz w:val="24"/>
          <w:szCs w:val="24"/>
          <w:lang w:eastAsia="x-none"/>
        </w:rPr>
        <w:t xml:space="preserve">Задача 5.2 </w:t>
      </w:r>
    </w:p>
    <w:p w:rsidR="001B5A70" w:rsidRPr="00AA1A36" w:rsidRDefault="001B5A70" w:rsidP="001B5A70">
      <w:pPr>
        <w:suppressAutoHyphens/>
        <w:spacing w:after="0" w:line="240" w:lineRule="auto"/>
        <w:ind w:firstLine="709"/>
        <w:jc w:val="both"/>
        <w:rPr>
          <w:rFonts w:eastAsia="Calibri"/>
          <w:color w:val="000000" w:themeColor="text1"/>
          <w:sz w:val="24"/>
          <w:szCs w:val="24"/>
          <w:lang w:val="x-none" w:eastAsia="x-none"/>
        </w:rPr>
      </w:pPr>
      <w:r w:rsidRPr="00AA1A36">
        <w:rPr>
          <w:rFonts w:eastAsia="Calibri"/>
          <w:color w:val="000000" w:themeColor="text1"/>
          <w:sz w:val="24"/>
          <w:szCs w:val="24"/>
          <w:lang w:val="x-none" w:eastAsia="x-none"/>
        </w:rPr>
        <w:t>20% зарубежной компании реализовано за 400 тыс. долл. Её акционерный капитал составил 150 тыс. долл., нераспределенная прибыль – 1800 тыс. долл. и курсовая прибыль, классифицированная как собственный капитал – 150 тыс.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Определите финансовый результат от продажи компании.</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5.3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приобрела за 100 тыс. долл. облигации с нулевым купоном номинальной стоимостью 150 тыс. долл. Облигации будут погашены через 5 лет. Внутренняя норма доходности – 8.45%. Как в течении 5 лет будет признаваться этот финансовый инструмент в отчетности компании?</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5.4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продает товары с гарантией покрыть покупателям затраты на устранение любого производственного дефекта, выявленного в течении 12 месяцев со дня покупки.</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Предполагается, что в каждом проданном изделии будут обнаружены небольшие дефекты, затраты на устранение которых составляет 200 тыс. долл. При обнаружении в каждом проданном изделии более крупных дефектов на ремонт придется израсходовать 700 тыс. долл. Опыт прошлых лет компании и прогнозы на будущее свидетельствуют о том, что в предстоящем году: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- 80% проданных изделий не будут иметь дефекты;</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-15% проданных изделий будут иметь небольшие дефекты;</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5% проданных изделий будут иметь крупные дефекты.</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Требуется рассчитать сумму резерва на покрытие обязательств по гарантиям, который необходимо сформировать в финансовой отчетности компании.</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5.5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Внимательно изучите порядок хеджирования различных статей, изложенных в МСФО (</w:t>
      </w:r>
      <w:r w:rsidRPr="00AA1A36">
        <w:rPr>
          <w:rFonts w:eastAsia="Calibri"/>
          <w:color w:val="000000" w:themeColor="text1"/>
          <w:sz w:val="24"/>
          <w:szCs w:val="24"/>
          <w:lang w:val="en-US"/>
        </w:rPr>
        <w:t>IAS</w:t>
      </w:r>
      <w:r w:rsidRPr="00AA1A36">
        <w:rPr>
          <w:rFonts w:eastAsia="Calibri"/>
          <w:color w:val="000000" w:themeColor="text1"/>
          <w:sz w:val="24"/>
          <w:szCs w:val="24"/>
        </w:rPr>
        <w:t>) 39 «Финансовые инструменты: признание и оценка» и составьте раздел в учетной политике организации «Учет инструментов хеджирования и порядок отражения результатов хеджирования».</w:t>
      </w:r>
    </w:p>
    <w:p w:rsidR="001B5A70" w:rsidRPr="00AA1A36" w:rsidRDefault="001B5A70" w:rsidP="001B5A70">
      <w:pPr>
        <w:suppressAutoHyphens/>
        <w:spacing w:after="0" w:line="240" w:lineRule="auto"/>
        <w:jc w:val="both"/>
        <w:rPr>
          <w:rFonts w:eastAsia="Calibri"/>
          <w:color w:val="000000" w:themeColor="text1"/>
          <w:sz w:val="24"/>
          <w:szCs w:val="24"/>
          <w:lang w:eastAsia="x-none"/>
        </w:rPr>
      </w:pPr>
    </w:p>
    <w:p w:rsidR="001B5A70" w:rsidRPr="00AA1A36" w:rsidRDefault="001B5A70" w:rsidP="001B5A70">
      <w:pPr>
        <w:suppressAutoHyphens/>
        <w:spacing w:after="0" w:line="240" w:lineRule="auto"/>
        <w:jc w:val="both"/>
        <w:rPr>
          <w:rFonts w:eastAsia="Calibri"/>
          <w:color w:val="000000" w:themeColor="text1"/>
          <w:sz w:val="24"/>
          <w:szCs w:val="24"/>
          <w:lang w:eastAsia="x-none"/>
        </w:rPr>
      </w:pP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b/>
          <w:color w:val="000000" w:themeColor="text1"/>
          <w:sz w:val="24"/>
          <w:szCs w:val="24"/>
        </w:rPr>
        <w:t>Раздел 6 Учет и отражение в отчетности вознаграждений работникам и договоров страхования</w:t>
      </w:r>
    </w:p>
    <w:p w:rsidR="001B5A70" w:rsidRPr="00AA1A36" w:rsidRDefault="001B5A70" w:rsidP="001B5A70">
      <w:pPr>
        <w:spacing w:after="0" w:line="240" w:lineRule="auto"/>
        <w:ind w:firstLine="720"/>
        <w:jc w:val="both"/>
        <w:rPr>
          <w:rFonts w:eastAsia="Calibri"/>
          <w:b/>
          <w:color w:val="000000" w:themeColor="text1"/>
          <w:sz w:val="24"/>
          <w:szCs w:val="24"/>
        </w:rPr>
      </w:pPr>
    </w:p>
    <w:p w:rsidR="001B5A70" w:rsidRPr="00AA1A36" w:rsidRDefault="001B5A70" w:rsidP="001B5A70">
      <w:pPr>
        <w:suppressAutoHyphens/>
        <w:spacing w:after="0" w:line="240" w:lineRule="auto"/>
        <w:ind w:firstLine="709"/>
        <w:jc w:val="both"/>
        <w:rPr>
          <w:rFonts w:eastAsia="Calibri"/>
          <w:color w:val="000000" w:themeColor="text1"/>
          <w:sz w:val="24"/>
          <w:szCs w:val="24"/>
          <w:lang w:eastAsia="x-none"/>
        </w:rPr>
      </w:pPr>
      <w:r w:rsidRPr="00AA1A36">
        <w:rPr>
          <w:rFonts w:eastAsia="Calibri"/>
          <w:color w:val="000000" w:themeColor="text1"/>
          <w:sz w:val="24"/>
          <w:szCs w:val="24"/>
          <w:lang w:eastAsia="x-none"/>
        </w:rPr>
        <w:t>Рекомендации по времени: на решение одной задачи отводится 20 минут</w:t>
      </w:r>
    </w:p>
    <w:p w:rsidR="001B5A70" w:rsidRPr="00AA1A36" w:rsidRDefault="001B5A70" w:rsidP="001B5A70">
      <w:pPr>
        <w:suppressAutoHyphens/>
        <w:spacing w:after="0" w:line="240" w:lineRule="auto"/>
        <w:ind w:firstLine="709"/>
        <w:jc w:val="both"/>
        <w:rPr>
          <w:rFonts w:eastAsia="Calibri"/>
          <w:color w:val="000000" w:themeColor="text1"/>
          <w:sz w:val="24"/>
          <w:szCs w:val="24"/>
          <w:lang w:eastAsia="x-none"/>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6.1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Установлен возраст выхода на пенсию для мужчин 65 лет, годовая сумма пенсий 10 тыс. долл., выплачивается пожизненно, дисконтируется по ставке 9%.</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Рассчитайте ежегодный пенсионный взнос, вносимый начиная с 35 – летнего возраста потенциального пенсионера (45 – летнего и 55 – летнего возраста).</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6.2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При выходе на пенсию в 50 лет 40- летняя женщина получит 1000 долл.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Рассчитайте единовременный взнос (стоимость пенсионного аннуитета) при процентной ставке 9%.</w:t>
      </w:r>
    </w:p>
    <w:p w:rsidR="001B5A70" w:rsidRPr="00AA1A36" w:rsidRDefault="001B5A70" w:rsidP="001B5A70">
      <w:pPr>
        <w:spacing w:after="0" w:line="240" w:lineRule="auto"/>
        <w:jc w:val="both"/>
        <w:rPr>
          <w:rFonts w:eastAsia="Calibri"/>
          <w:color w:val="000000" w:themeColor="text1"/>
          <w:sz w:val="24"/>
          <w:szCs w:val="24"/>
        </w:rPr>
      </w:pPr>
    </w:p>
    <w:p w:rsidR="001B5A70" w:rsidRPr="00AA1A36" w:rsidRDefault="001B5A70" w:rsidP="001B5A70">
      <w:pPr>
        <w:spacing w:after="0" w:line="240" w:lineRule="auto"/>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Раздел 7</w:t>
      </w:r>
      <w:r w:rsidRPr="00AA1A36">
        <w:rPr>
          <w:rFonts w:eastAsia="Calibri"/>
          <w:color w:val="000000" w:themeColor="text1"/>
          <w:sz w:val="24"/>
          <w:szCs w:val="24"/>
        </w:rPr>
        <w:t xml:space="preserve"> </w:t>
      </w:r>
      <w:r w:rsidRPr="00AA1A36">
        <w:rPr>
          <w:rFonts w:eastAsia="Calibri"/>
          <w:b/>
          <w:color w:val="000000" w:themeColor="text1"/>
          <w:sz w:val="24"/>
          <w:szCs w:val="24"/>
        </w:rPr>
        <w:t xml:space="preserve">Объединение бизнеса и формирование консолидированной отчетности </w:t>
      </w:r>
    </w:p>
    <w:p w:rsidR="001B5A70" w:rsidRPr="00AA1A36" w:rsidRDefault="001B5A70" w:rsidP="001B5A70">
      <w:pPr>
        <w:spacing w:after="0" w:line="240" w:lineRule="auto"/>
        <w:ind w:left="720"/>
        <w:jc w:val="both"/>
        <w:rPr>
          <w:rFonts w:eastAsia="Calibri"/>
          <w:b/>
          <w:color w:val="000000" w:themeColor="text1"/>
          <w:sz w:val="24"/>
          <w:szCs w:val="24"/>
        </w:rPr>
      </w:pPr>
    </w:p>
    <w:p w:rsidR="001B5A70" w:rsidRPr="00AA1A36" w:rsidRDefault="001B5A70" w:rsidP="001B5A70">
      <w:pPr>
        <w:spacing w:after="0" w:line="240" w:lineRule="auto"/>
        <w:ind w:left="720"/>
        <w:jc w:val="both"/>
        <w:rPr>
          <w:rFonts w:eastAsia="Calibri"/>
          <w:color w:val="000000" w:themeColor="text1"/>
          <w:sz w:val="24"/>
          <w:szCs w:val="24"/>
        </w:rPr>
      </w:pPr>
      <w:r w:rsidRPr="00AA1A36">
        <w:rPr>
          <w:rFonts w:eastAsia="Calibri"/>
          <w:color w:val="000000" w:themeColor="text1"/>
          <w:sz w:val="24"/>
          <w:szCs w:val="24"/>
        </w:rPr>
        <w:t>Рекомендации по времени: на решение одной задачи отводится 20 минут.</w:t>
      </w:r>
    </w:p>
    <w:p w:rsidR="001B5A70" w:rsidRPr="00AA1A36" w:rsidRDefault="001B5A70" w:rsidP="001B5A70">
      <w:pPr>
        <w:spacing w:after="0" w:line="240" w:lineRule="auto"/>
        <w:ind w:left="720"/>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7.1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НИИ «Монолит» и АО «ТТТ» заключили договор, предметом которого является совместная разработка энергосберегающей технологии для нужд городского транспорта. При проведение работ НИИ «Монолит» в 2016 году понесло следующие затраты.</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материалы 21 млн.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оплата труда и социальное страхование – 30 млн.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амортизация – 2 млн.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прочие – 5 млн.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При проведении исследований НИИ «Монолит» выделило помещение лаборатории, остаточная стоимость которой составила 72 млн.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АО «ТТТ» понесло следующие затраты на осуществления проекта:</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материалы – 1 млн.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оплата труда и социальное страхование – 40 млн.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амортизация – 0.5 млн.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Классифицируйте договор между НИИ «Монолит» и АО «ТТТ» в соответствии с признаками, установленными МСФО 31.</w:t>
      </w:r>
    </w:p>
    <w:p w:rsidR="001B5A70" w:rsidRPr="00AA1A36" w:rsidRDefault="001B5A70" w:rsidP="001B5A70">
      <w:pPr>
        <w:spacing w:after="0" w:line="240" w:lineRule="auto"/>
        <w:ind w:firstLine="709"/>
        <w:jc w:val="both"/>
        <w:rPr>
          <w:rFonts w:eastAsia="Calibri"/>
          <w:b/>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7.2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«Альфа» приобретает 100% акций компании «Вега» за 700 000 руб. На момент приобретения компания «Вега» имеет следующий баланс:</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денежные средства – 100 000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дебиторская задолженность – 15 000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запасы – 200 000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основные средства – 500 000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собственный капитал – 550 000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обязательства 400 000 руб.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Рыночная стоимость запасов на момент приобретения составляет 240 000 руб.; рыночная стоимость основных средств – 550 000 руб., рыночная стоимость обязательств – 410 000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Рассчитайте деловую репутацию (гудвилл), возникающую при приобретении.</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7.3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Нефтяная компания «Енисейнефть» и АО «Красноярскчермет» заключили трехсторонний договор с лизинговой компанией «Аэролизинг» о покупке авиалайнера «Боинг – 737», стоимостью 83 млн. руб. Условием поставки является предоплата в размере 100%, которая была осуществлена 30.03.2016 г. следующим образом: компания «Енисейнефть» перечислила 57 млн. руб., а АО «Красноярскчермет» - 26 млн. руб. Самолет эксплуатируется совместно, исходя из доли фактического участия каждой из сторон в оплате расходов по его приобретению.</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Классифицируйте отношения между компаниями «Енисейнефть» и «Красноярскчермет» в соответствии с МСФО 31 и укажите по какой балансовой статье у компании «Красноярскчермет» будут отражены израсходованные денежные средства.</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7.4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Компания «Флора» 01.01.16 г., приобрела за 100 тыс. долл. 100% акций компании «Грин», балансовая стоимость которой на дату покупки составляла 100 тыс. долл. За отчетный период 2016 г. компания «Грин» получила прибыль 10 тыс. долл. Используя представленные ниже данные </w:t>
      </w:r>
      <w:r w:rsidRPr="00AA1A36">
        <w:rPr>
          <w:rFonts w:eastAsia="Calibri"/>
          <w:color w:val="000000" w:themeColor="text1"/>
          <w:sz w:val="24"/>
          <w:szCs w:val="24"/>
        </w:rPr>
        <w:lastRenderedPageBreak/>
        <w:t>балансов компаний «Флора» и «Грин», необходимо составить консолидированный баланс группы 31.12.2016 г.</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uppressAutoHyphens/>
        <w:spacing w:after="0" w:line="240" w:lineRule="auto"/>
        <w:ind w:firstLine="709"/>
        <w:jc w:val="both"/>
        <w:rPr>
          <w:rFonts w:eastAsia="Calibri"/>
          <w:color w:val="000000" w:themeColor="text1"/>
          <w:sz w:val="24"/>
          <w:szCs w:val="24"/>
          <w:lang w:eastAsia="x-none"/>
        </w:rPr>
      </w:pPr>
    </w:p>
    <w:tbl>
      <w:tblPr>
        <w:tblW w:w="101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843"/>
        <w:gridCol w:w="1701"/>
        <w:gridCol w:w="2619"/>
      </w:tblGrid>
      <w:tr w:rsidR="001B5A70" w:rsidRPr="00AA1A36" w:rsidTr="001B5A70">
        <w:tc>
          <w:tcPr>
            <w:tcW w:w="396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Показатели</w:t>
            </w:r>
          </w:p>
        </w:tc>
        <w:tc>
          <w:tcPr>
            <w:tcW w:w="1843"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Компания «Флора»</w:t>
            </w:r>
          </w:p>
        </w:tc>
        <w:tc>
          <w:tcPr>
            <w:tcW w:w="1701"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Компания «Грин»</w:t>
            </w:r>
          </w:p>
        </w:tc>
        <w:tc>
          <w:tcPr>
            <w:tcW w:w="261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Консолидированный баланс группы</w:t>
            </w:r>
          </w:p>
        </w:tc>
      </w:tr>
      <w:tr w:rsidR="001B5A70" w:rsidRPr="00AA1A36" w:rsidTr="001B5A70">
        <w:tc>
          <w:tcPr>
            <w:tcW w:w="396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t>Денежные средства и другие активы</w:t>
            </w:r>
          </w:p>
        </w:tc>
        <w:tc>
          <w:tcPr>
            <w:tcW w:w="1843"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700</w:t>
            </w:r>
          </w:p>
        </w:tc>
        <w:tc>
          <w:tcPr>
            <w:tcW w:w="1701"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115</w:t>
            </w:r>
          </w:p>
        </w:tc>
        <w:tc>
          <w:tcPr>
            <w:tcW w:w="261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r>
      <w:tr w:rsidR="001B5A70" w:rsidRPr="00AA1A36" w:rsidTr="001B5A70">
        <w:tc>
          <w:tcPr>
            <w:tcW w:w="396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t>Инвестиции в дочернюю компанию</w:t>
            </w:r>
          </w:p>
        </w:tc>
        <w:tc>
          <w:tcPr>
            <w:tcW w:w="1843"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110</w:t>
            </w:r>
          </w:p>
        </w:tc>
        <w:tc>
          <w:tcPr>
            <w:tcW w:w="1701"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w:t>
            </w:r>
          </w:p>
        </w:tc>
        <w:tc>
          <w:tcPr>
            <w:tcW w:w="261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r>
      <w:tr w:rsidR="001B5A70" w:rsidRPr="00AA1A36" w:rsidTr="001B5A70">
        <w:tc>
          <w:tcPr>
            <w:tcW w:w="396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t>Итого совокупные активы</w:t>
            </w:r>
          </w:p>
        </w:tc>
        <w:tc>
          <w:tcPr>
            <w:tcW w:w="1843"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810</w:t>
            </w:r>
          </w:p>
        </w:tc>
        <w:tc>
          <w:tcPr>
            <w:tcW w:w="1701"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115</w:t>
            </w:r>
          </w:p>
        </w:tc>
        <w:tc>
          <w:tcPr>
            <w:tcW w:w="261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r>
      <w:tr w:rsidR="001B5A70" w:rsidRPr="00AA1A36" w:rsidTr="001B5A70">
        <w:tc>
          <w:tcPr>
            <w:tcW w:w="396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t>Обязательства</w:t>
            </w:r>
          </w:p>
        </w:tc>
        <w:tc>
          <w:tcPr>
            <w:tcW w:w="1843"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200</w:t>
            </w:r>
          </w:p>
        </w:tc>
        <w:tc>
          <w:tcPr>
            <w:tcW w:w="1701"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5</w:t>
            </w:r>
          </w:p>
        </w:tc>
        <w:tc>
          <w:tcPr>
            <w:tcW w:w="261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r>
      <w:tr w:rsidR="001B5A70" w:rsidRPr="00AA1A36" w:rsidTr="001B5A70">
        <w:tc>
          <w:tcPr>
            <w:tcW w:w="396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t>Обыкновенные акции</w:t>
            </w:r>
          </w:p>
        </w:tc>
        <w:tc>
          <w:tcPr>
            <w:tcW w:w="1843"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400</w:t>
            </w:r>
          </w:p>
        </w:tc>
        <w:tc>
          <w:tcPr>
            <w:tcW w:w="1701"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100</w:t>
            </w:r>
          </w:p>
        </w:tc>
        <w:tc>
          <w:tcPr>
            <w:tcW w:w="261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r>
      <w:tr w:rsidR="001B5A70" w:rsidRPr="00AA1A36" w:rsidTr="001B5A70">
        <w:tc>
          <w:tcPr>
            <w:tcW w:w="396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t>Нераспределенная прибыль</w:t>
            </w:r>
          </w:p>
        </w:tc>
        <w:tc>
          <w:tcPr>
            <w:tcW w:w="1843"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210</w:t>
            </w:r>
          </w:p>
        </w:tc>
        <w:tc>
          <w:tcPr>
            <w:tcW w:w="1701"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10</w:t>
            </w:r>
          </w:p>
        </w:tc>
        <w:tc>
          <w:tcPr>
            <w:tcW w:w="261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r>
      <w:tr w:rsidR="001B5A70" w:rsidRPr="00AA1A36" w:rsidTr="001B5A70">
        <w:tc>
          <w:tcPr>
            <w:tcW w:w="396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t>Совокупные пассивы</w:t>
            </w:r>
          </w:p>
        </w:tc>
        <w:tc>
          <w:tcPr>
            <w:tcW w:w="1843"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810</w:t>
            </w:r>
          </w:p>
        </w:tc>
        <w:tc>
          <w:tcPr>
            <w:tcW w:w="1701"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115</w:t>
            </w:r>
          </w:p>
        </w:tc>
        <w:tc>
          <w:tcPr>
            <w:tcW w:w="261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r>
    </w:tbl>
    <w:p w:rsidR="001B5A70" w:rsidRPr="00AA1A36" w:rsidRDefault="001B5A70" w:rsidP="009F66EB">
      <w:pPr>
        <w:pStyle w:val="ReportMain"/>
        <w:suppressAutoHyphens/>
        <w:ind w:firstLine="425"/>
        <w:rPr>
          <w:i/>
          <w:color w:val="000000" w:themeColor="text1"/>
          <w:szCs w:val="24"/>
        </w:rPr>
      </w:pPr>
    </w:p>
    <w:p w:rsidR="009F66EB" w:rsidRPr="00AA1A36" w:rsidRDefault="009F66EB" w:rsidP="009F66EB">
      <w:pPr>
        <w:pStyle w:val="ReportMain"/>
        <w:suppressAutoHyphens/>
        <w:ind w:firstLine="425"/>
        <w:rPr>
          <w:i/>
          <w:color w:val="000000" w:themeColor="text1"/>
          <w:szCs w:val="24"/>
        </w:rPr>
      </w:pPr>
    </w:p>
    <w:p w:rsidR="009F66EB" w:rsidRPr="00AA1A36" w:rsidRDefault="009F66EB" w:rsidP="009F66EB">
      <w:pPr>
        <w:pStyle w:val="ReportMain"/>
        <w:suppressAutoHyphens/>
        <w:ind w:firstLine="425"/>
        <w:rPr>
          <w:i/>
          <w:color w:val="000000" w:themeColor="text1"/>
          <w:szCs w:val="24"/>
        </w:rPr>
      </w:pPr>
    </w:p>
    <w:p w:rsidR="009F66EB" w:rsidRPr="00AA1A36" w:rsidRDefault="009F66EB" w:rsidP="009F66EB">
      <w:pPr>
        <w:pStyle w:val="ReportMain"/>
        <w:suppressAutoHyphens/>
        <w:ind w:firstLine="425"/>
        <w:rPr>
          <w:i/>
          <w:color w:val="000000" w:themeColor="text1"/>
          <w:szCs w:val="24"/>
        </w:rPr>
      </w:pPr>
    </w:p>
    <w:p w:rsidR="009F66EB" w:rsidRPr="00AA1A36" w:rsidRDefault="009F66EB" w:rsidP="009F66EB">
      <w:pPr>
        <w:pStyle w:val="ReportMain"/>
        <w:suppressAutoHyphens/>
        <w:ind w:firstLine="425"/>
        <w:rPr>
          <w:b/>
          <w:color w:val="000000" w:themeColor="text1"/>
          <w:szCs w:val="24"/>
        </w:rPr>
      </w:pPr>
    </w:p>
    <w:p w:rsidR="001B5A70" w:rsidRPr="00AA1A36" w:rsidRDefault="001B5A70" w:rsidP="0050582D">
      <w:pPr>
        <w:pStyle w:val="ReportMain"/>
        <w:suppressAutoHyphens/>
        <w:ind w:firstLine="425"/>
        <w:jc w:val="center"/>
        <w:rPr>
          <w:b/>
          <w:color w:val="000000" w:themeColor="text1"/>
          <w:szCs w:val="24"/>
        </w:rPr>
      </w:pPr>
    </w:p>
    <w:p w:rsidR="009F66EB" w:rsidRPr="00AA1A36" w:rsidRDefault="009F66EB" w:rsidP="0050582D">
      <w:pPr>
        <w:pStyle w:val="ReportMain"/>
        <w:suppressAutoHyphens/>
        <w:ind w:firstLine="425"/>
        <w:jc w:val="center"/>
        <w:rPr>
          <w:b/>
          <w:color w:val="000000" w:themeColor="text1"/>
          <w:szCs w:val="24"/>
        </w:rPr>
      </w:pPr>
    </w:p>
    <w:p w:rsidR="009F66EB" w:rsidRPr="00AA1A36" w:rsidRDefault="009F66EB" w:rsidP="0050582D">
      <w:pPr>
        <w:pStyle w:val="ReportMain"/>
        <w:suppressAutoHyphens/>
        <w:ind w:firstLine="425"/>
        <w:jc w:val="center"/>
        <w:rPr>
          <w:b/>
          <w:color w:val="000000" w:themeColor="text1"/>
          <w:szCs w:val="24"/>
        </w:rPr>
      </w:pPr>
    </w:p>
    <w:p w:rsidR="009F66EB" w:rsidRPr="00AA1A36" w:rsidRDefault="009F66EB" w:rsidP="0050582D">
      <w:pPr>
        <w:pStyle w:val="ReportMain"/>
        <w:suppressAutoHyphens/>
        <w:ind w:firstLine="425"/>
        <w:jc w:val="center"/>
        <w:rPr>
          <w:b/>
          <w:color w:val="000000" w:themeColor="text1"/>
          <w:szCs w:val="24"/>
        </w:rPr>
      </w:pPr>
    </w:p>
    <w:p w:rsidR="001B5A70" w:rsidRPr="00AA1A36" w:rsidRDefault="001B5A70" w:rsidP="0050582D">
      <w:pPr>
        <w:pStyle w:val="ReportMain"/>
        <w:suppressAutoHyphens/>
        <w:ind w:firstLine="425"/>
        <w:jc w:val="center"/>
        <w:rPr>
          <w:b/>
          <w:color w:val="000000" w:themeColor="text1"/>
          <w:szCs w:val="24"/>
        </w:rPr>
      </w:pPr>
    </w:p>
    <w:p w:rsidR="001B5A70" w:rsidRPr="00AA1A36" w:rsidRDefault="001B5A70" w:rsidP="0050582D">
      <w:pPr>
        <w:pStyle w:val="ReportMain"/>
        <w:suppressAutoHyphens/>
        <w:ind w:firstLine="425"/>
        <w:jc w:val="center"/>
        <w:rPr>
          <w:b/>
          <w:color w:val="000000" w:themeColor="text1"/>
          <w:szCs w:val="24"/>
        </w:rPr>
      </w:pPr>
    </w:p>
    <w:p w:rsidR="0043513C" w:rsidRPr="00AA1A36" w:rsidRDefault="0043513C" w:rsidP="0050582D">
      <w:pPr>
        <w:pStyle w:val="ReportMain"/>
        <w:suppressAutoHyphens/>
        <w:ind w:firstLine="425"/>
        <w:jc w:val="center"/>
        <w:rPr>
          <w:b/>
          <w:color w:val="000000" w:themeColor="text1"/>
          <w:szCs w:val="24"/>
        </w:rPr>
      </w:pPr>
    </w:p>
    <w:p w:rsidR="0043513C" w:rsidRPr="00AA1A36" w:rsidRDefault="0043513C" w:rsidP="0050582D">
      <w:pPr>
        <w:pStyle w:val="ReportMain"/>
        <w:suppressAutoHyphens/>
        <w:ind w:firstLine="425"/>
        <w:jc w:val="center"/>
        <w:rPr>
          <w:b/>
          <w:color w:val="000000" w:themeColor="text1"/>
          <w:szCs w:val="24"/>
        </w:rPr>
      </w:pPr>
    </w:p>
    <w:p w:rsidR="0043513C" w:rsidRPr="00AA1A36" w:rsidRDefault="0043513C" w:rsidP="0050582D">
      <w:pPr>
        <w:pStyle w:val="ReportMain"/>
        <w:suppressAutoHyphens/>
        <w:ind w:firstLine="425"/>
        <w:jc w:val="center"/>
        <w:rPr>
          <w:b/>
          <w:color w:val="000000" w:themeColor="text1"/>
          <w:szCs w:val="24"/>
        </w:rPr>
      </w:pPr>
    </w:p>
    <w:p w:rsidR="001B5A70" w:rsidRPr="00AA1A36" w:rsidRDefault="001B5A70" w:rsidP="0050582D">
      <w:pPr>
        <w:pStyle w:val="ReportMain"/>
        <w:suppressAutoHyphens/>
        <w:ind w:firstLine="425"/>
        <w:jc w:val="center"/>
        <w:rPr>
          <w:b/>
          <w:color w:val="000000" w:themeColor="text1"/>
          <w:szCs w:val="24"/>
        </w:rPr>
      </w:pPr>
    </w:p>
    <w:p w:rsidR="001B5A70" w:rsidRPr="00AA1A36" w:rsidRDefault="001B5A70" w:rsidP="0050582D">
      <w:pPr>
        <w:pStyle w:val="ReportMain"/>
        <w:suppressAutoHyphens/>
        <w:ind w:firstLine="425"/>
        <w:jc w:val="center"/>
        <w:rPr>
          <w:b/>
          <w:color w:val="000000" w:themeColor="text1"/>
          <w:szCs w:val="24"/>
        </w:rPr>
      </w:pPr>
    </w:p>
    <w:p w:rsidR="0050582D" w:rsidRPr="00AA1A36" w:rsidRDefault="0050582D" w:rsidP="0050582D">
      <w:pPr>
        <w:pStyle w:val="ReportMain"/>
        <w:suppressAutoHyphens/>
        <w:ind w:firstLine="425"/>
        <w:jc w:val="center"/>
        <w:rPr>
          <w:i/>
          <w:color w:val="000000" w:themeColor="text1"/>
          <w:szCs w:val="24"/>
        </w:rPr>
      </w:pPr>
      <w:r w:rsidRPr="00AA1A36">
        <w:rPr>
          <w:b/>
          <w:color w:val="000000" w:themeColor="text1"/>
          <w:szCs w:val="24"/>
        </w:rPr>
        <w:t>Блок C</w:t>
      </w:r>
      <w:r w:rsidRPr="00AA1A36">
        <w:rPr>
          <w:i/>
          <w:color w:val="000000" w:themeColor="text1"/>
          <w:szCs w:val="24"/>
        </w:rPr>
        <w:t xml:space="preserve"> </w:t>
      </w:r>
    </w:p>
    <w:p w:rsidR="0050582D" w:rsidRPr="00AA1A36" w:rsidRDefault="0050582D" w:rsidP="0050582D">
      <w:pPr>
        <w:pStyle w:val="ReportMain"/>
        <w:suppressAutoHyphens/>
        <w:jc w:val="both"/>
        <w:rPr>
          <w:i/>
          <w:color w:val="000000" w:themeColor="text1"/>
          <w:szCs w:val="24"/>
        </w:rPr>
      </w:pPr>
    </w:p>
    <w:p w:rsidR="001B5A70" w:rsidRPr="00AA1A36" w:rsidRDefault="001B5A70" w:rsidP="001B5A70">
      <w:pPr>
        <w:keepNext/>
        <w:suppressAutoHyphens/>
        <w:spacing w:after="0" w:line="240" w:lineRule="auto"/>
        <w:ind w:firstLine="709"/>
        <w:jc w:val="both"/>
        <w:outlineLvl w:val="0"/>
        <w:rPr>
          <w:rFonts w:eastAsia="Calibri"/>
          <w:b/>
          <w:color w:val="000000" w:themeColor="text1"/>
          <w:sz w:val="24"/>
          <w:szCs w:val="24"/>
          <w:lang w:eastAsia="x-none"/>
        </w:rPr>
      </w:pPr>
      <w:r w:rsidRPr="00AA1A36">
        <w:rPr>
          <w:rFonts w:eastAsia="Calibri"/>
          <w:b/>
          <w:color w:val="000000" w:themeColor="text1"/>
          <w:sz w:val="24"/>
          <w:szCs w:val="24"/>
          <w:lang w:eastAsia="x-none"/>
        </w:rPr>
        <w:t>С.1 Творческие задания:</w:t>
      </w:r>
    </w:p>
    <w:p w:rsidR="001B5A70" w:rsidRPr="00AA1A36" w:rsidRDefault="001B5A70" w:rsidP="001B5A70">
      <w:pPr>
        <w:keepNext/>
        <w:suppressAutoHyphens/>
        <w:spacing w:after="0" w:line="240" w:lineRule="auto"/>
        <w:ind w:firstLine="709"/>
        <w:jc w:val="both"/>
        <w:outlineLvl w:val="0"/>
        <w:rPr>
          <w:rFonts w:eastAsia="Calibri"/>
          <w:color w:val="000000" w:themeColor="text1"/>
          <w:sz w:val="24"/>
          <w:szCs w:val="24"/>
          <w:lang w:eastAsia="x-none"/>
        </w:rPr>
      </w:pPr>
      <w:r w:rsidRPr="00AA1A36">
        <w:rPr>
          <w:rFonts w:eastAsia="Calibri"/>
          <w:color w:val="000000" w:themeColor="text1"/>
          <w:sz w:val="24"/>
          <w:szCs w:val="24"/>
          <w:lang w:eastAsia="x-none"/>
        </w:rPr>
        <w:t>Рекомендации по времени: задания выполняются в течении семестра, оформляются в письменном виде и сдаются на кафедру.</w:t>
      </w:r>
    </w:p>
    <w:p w:rsidR="001B5A70" w:rsidRPr="00AA1A36" w:rsidRDefault="001B5A70" w:rsidP="001B5A70">
      <w:pPr>
        <w:keepNext/>
        <w:suppressAutoHyphens/>
        <w:spacing w:after="0" w:line="240" w:lineRule="auto"/>
        <w:ind w:firstLine="709"/>
        <w:jc w:val="both"/>
        <w:outlineLvl w:val="0"/>
        <w:rPr>
          <w:rFonts w:eastAsia="Calibri"/>
          <w:b/>
          <w:color w:val="000000" w:themeColor="text1"/>
          <w:sz w:val="24"/>
          <w:szCs w:val="24"/>
          <w:lang w:eastAsia="x-none"/>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Раздел 1 Роль и назначение международных стандартов финансовой отчетности. Формирование и развитие системы МСФО</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1</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Напишите эссе на тему: «Глобализация экономики - важнейший фактор ускорения процесса гармонизации финансовой отчетности».</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2</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Напишите эссе на тему: «Прозрачность финансовой отчетности».</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 xml:space="preserve">Задание 3 </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Напишите эссе на тему: «Тенденции развития МСФО и проекты СМСФО».</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b/>
          <w:color w:val="000000" w:themeColor="text1"/>
          <w:sz w:val="24"/>
          <w:szCs w:val="24"/>
        </w:rPr>
        <w:t>Раздел 2 Концептуальные основы МСФО, состав и порядок представления отчетности, формируемой в форме МСФО</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 xml:space="preserve">Задание 1 </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Приведите доводы в пользу утверждения «Информативность финансовой отчетности возрастает при включении в неё информации, относящейся к отдельным сегментам» или опровергните его, если не согласны.</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 xml:space="preserve">Задание 2 </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Напишите эссе на тему: «Формирование учетной политики организации в соответствии с МСФО».</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Задание 3</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Выскажите суждение по следующему вопросу: следует ли вносить изменения в финансовую отчетность компании в случае, если после отчетной даты произошли следующие события:</w:t>
      </w:r>
    </w:p>
    <w:p w:rsidR="001B5A70" w:rsidRPr="00AA1A36" w:rsidRDefault="001B5A70" w:rsidP="001B5A70">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1) закрытие одного из десяти филиалов компании;</w:t>
      </w:r>
    </w:p>
    <w:p w:rsidR="001B5A70" w:rsidRPr="00AA1A36" w:rsidRDefault="001B5A70" w:rsidP="001B5A70">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 xml:space="preserve">2) обнаружение случаев </w:t>
      </w:r>
      <w:r w:rsidR="009F66EB" w:rsidRPr="00AA1A36">
        <w:rPr>
          <w:rFonts w:eastAsia="Calibri"/>
          <w:color w:val="000000" w:themeColor="text1"/>
          <w:sz w:val="24"/>
          <w:szCs w:val="24"/>
        </w:rPr>
        <w:t>мошенничества</w:t>
      </w:r>
      <w:r w:rsidRPr="00AA1A36">
        <w:rPr>
          <w:rFonts w:eastAsia="Calibri"/>
          <w:color w:val="000000" w:themeColor="text1"/>
          <w:sz w:val="24"/>
          <w:szCs w:val="24"/>
        </w:rPr>
        <w:t>;</w:t>
      </w:r>
    </w:p>
    <w:p w:rsidR="001B5A70" w:rsidRPr="00AA1A36" w:rsidRDefault="001B5A70" w:rsidP="001B5A70">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3) продажа запасов по цене ниже первоначальной стоимости;</w:t>
      </w:r>
    </w:p>
    <w:p w:rsidR="001B5A70" w:rsidRPr="00AA1A36" w:rsidRDefault="001B5A70" w:rsidP="001B5A70">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4) колебание обменного курса;</w:t>
      </w:r>
    </w:p>
    <w:p w:rsidR="001B5A70" w:rsidRPr="00AA1A36" w:rsidRDefault="001B5A70" w:rsidP="001B5A70">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5) национализация (приватизация) компании;</w:t>
      </w:r>
    </w:p>
    <w:p w:rsidR="001B5A70" w:rsidRPr="00AA1A36" w:rsidRDefault="001B5A70" w:rsidP="001B5A70">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6) решение суда по судебному иску;</w:t>
      </w:r>
    </w:p>
    <w:p w:rsidR="001B5A70" w:rsidRPr="00AA1A36" w:rsidRDefault="001B5A70" w:rsidP="001B5A70">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7) выпуск новых акций для акционеров по льготной цене;</w:t>
      </w:r>
    </w:p>
    <w:p w:rsidR="001B5A70" w:rsidRPr="00AA1A36" w:rsidRDefault="001B5A70" w:rsidP="001B5A70">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8) забастовка сотрудников;</w:t>
      </w:r>
    </w:p>
    <w:p w:rsidR="001B5A70" w:rsidRPr="00AA1A36" w:rsidRDefault="001B5A70" w:rsidP="001B5A70">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9) наводнение.</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Задание 4</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Установите, подлежат ли  признанию в отчетности следующие события (если подлежат, то каким образом):</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 Компания по состоянию на 31 декабря 2015 г. имела акций на сумму 100 тыс. долл. В феврале 2016 г. получена информация о снижении рыночной цены акций на 20%.</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 По состоянию на 31 декабря 2015г. компания признала в отчетности дебиторскую задолженность в сумме 50 тыс. долл. Показатели ликвидности дебитора на эту дату были неудовлетворительны. В начале февраля 2016 года получена информация о банкротстве дебитора.</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 По состоянию на 31 декабря 2015г. в балансе компании стоимость запасов была признана в сумме 100 тыс. долл. Вместе с тем существовала большая вероятность снижения рыночных цен на материалы данного вида.</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15 января была получена информация о том, что рыночная стоимость данных товаров снизилось на 40%.</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До даты подписания отчетности рыночная стоимость не менялась.</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Раздел 3 Порядок отражения в отчетности нефинансовых активов предприятия</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 xml:space="preserve">Задание 1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Напишите эссе на тему «Сравнительный анализ основных положений МСФО 38 «Нематериальные активы» и ПБУ 14/2007 «Учет нематериальных активов».</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 xml:space="preserve">Задание 2 </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Напишите эссе на тему: «Учет сельскохозяйственной деятельности в соответствии с МСФО».</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3</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Долгосрочный арендный договор (договор лизинга) заключен сторонами со следующими условиями:</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Стоимость арендуемого оборудования – 400 тыс. долл. США.</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Первоначальный взнос до начала аренды – 15% стоимости арендуемого оборудования. Срок аренды – 4 года начиная с 1 января 2016 года. Процентные платежи по норме 24% годовых. Арендные платежи с процентами осуществляются 1-го числа месяца, следующего за истекшим кварталом.</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Необходимо составить график арендных платежей и процентов по ним на все 4 года аренды (16 квартальных платежей), а также график амортизационных отчислений (линейным способом ежеквартально), имея в виду, что расходы арендатора на установку оборудования составили 20 тыс. долл. Покажите, как данные операции будут отражены в финансовой отчетности арендатора и арендодателя.</w:t>
      </w:r>
    </w:p>
    <w:p w:rsidR="001B5A70" w:rsidRPr="00AA1A36" w:rsidRDefault="001B5A70" w:rsidP="001B5A70">
      <w:pPr>
        <w:spacing w:after="0" w:line="240" w:lineRule="auto"/>
        <w:ind w:left="720"/>
        <w:jc w:val="both"/>
        <w:rPr>
          <w:rFonts w:eastAsia="Calibri"/>
          <w:color w:val="000000" w:themeColor="text1"/>
          <w:sz w:val="24"/>
          <w:szCs w:val="24"/>
        </w:rPr>
      </w:pPr>
      <w:r w:rsidRPr="00AA1A36">
        <w:rPr>
          <w:rFonts w:eastAsia="Calibri"/>
          <w:color w:val="000000" w:themeColor="text1"/>
          <w:sz w:val="24"/>
          <w:szCs w:val="24"/>
        </w:rPr>
        <w:lastRenderedPageBreak/>
        <w:t xml:space="preserve">    </w:t>
      </w:r>
    </w:p>
    <w:p w:rsidR="001B5A70" w:rsidRPr="00AA1A36" w:rsidRDefault="001B5A70" w:rsidP="001B5A70">
      <w:pPr>
        <w:spacing w:after="0" w:line="240" w:lineRule="auto"/>
        <w:ind w:left="495" w:firstLine="214"/>
        <w:jc w:val="both"/>
        <w:rPr>
          <w:rFonts w:eastAsia="Calibri"/>
          <w:b/>
          <w:color w:val="000000" w:themeColor="text1"/>
          <w:sz w:val="24"/>
          <w:szCs w:val="24"/>
        </w:rPr>
      </w:pPr>
      <w:r w:rsidRPr="00AA1A36">
        <w:rPr>
          <w:rFonts w:eastAsia="Calibri"/>
          <w:b/>
          <w:color w:val="000000" w:themeColor="text1"/>
          <w:sz w:val="24"/>
          <w:szCs w:val="24"/>
        </w:rPr>
        <w:t>Задание 4</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Кондитерская фабрика в конце отчетного года имеет фактический запас сахарной пудры, в 2.5 раза превышающий обычный нормативный запас. Имеется следующая информация о запасах:</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запасы сахарной пудры по балансовой стоимости – 816 260 тыс.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запасы сахарной пудры по рыночной стоимости – 783 280 тыс.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Себестоимость продукции фабрики ниже возможной чистой цены её продажи.</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Определите, как произвести переоценку запасов сахарной пудры, и сделайте необходимые расчеты.</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Задание 5</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Торговая компания понесла убытки от пожара. Сгорел склад, в котором хранились товары по балансовой стоимости на сумму 22,8 млн. руб. Здание склада восстановлению не подлежит. Его остаточная стоимость 6,3 млн. руб. После разборки здания и подработки несгоревших товаров выяснилось, что можно использовать для продажи по сниженной цене товаров на сумму 1,9 млн. руб. Материалы, полученные после полной разборки здания оценены в 0,3 млн. руб. Стоимость после пожарных работ, включая оплату экспертов, составила 0,43 млн. руб. Товары на складе были застрахованы на сумму 15 млн. руб. Здание не застраховано. Страховая компания после заключения пожарных экспертов согласилась возместить потери на сумму 13,85 млн.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Укажите, каким образом указанные факты должны быть отражены в финансовой отчетности в отчетном бухгалтерском балансе и отчете о финансовых результатах. Составить вариант раскрытия информации о пожаре в примечаниях к финансовой отчетности.</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Задание 6</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Напишите эссе на тему: «Учет затрат на разведку и оценку минеральных ресурсов по российским и международным стандартам.</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Задание 7</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Напишите эссе на тему: Существенные ошибки и порядок их исправления в соответствии с МСФО 8».</w:t>
      </w:r>
    </w:p>
    <w:p w:rsidR="001B5A70" w:rsidRPr="00AA1A36" w:rsidRDefault="001B5A70" w:rsidP="001B5A70">
      <w:pPr>
        <w:spacing w:after="0" w:line="240" w:lineRule="auto"/>
        <w:ind w:left="495"/>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Раздел 4 Отражение в отчетности финансовых результатов, налогов на прибыль и изменений валютных курсов</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 xml:space="preserve">Задание 1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Вклад материнской компании в зарубежную дочернюю составляет 75% и признается инвестиций. Стоимость чистых активов дочерней компании составляет 100 млн. долл. За отчетный период торговых операций не производилось. Обменные курсы за 1 долл. составили: 01.01.2016г.- 60 руб., 31.01.2016г. – 62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Впишите недостающую информацию:</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Курсовой убыток ______ млн. руб. Поскольку материнской компании принадлежит только 75%, то _______млн. руб. курсовой прибыли учитываются как собственный капитал, а оставшаяся сумма ____ млн. руб. относится на ____.</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Задание 2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Фирма, оказывающая услуги по распространению печатной продукции, рекламы , организации зрелишных мероприятий провела следующие операции в сентябре 2016 года:</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а) распространила 300 абонементов на 8 концертов симфонического оркестра, которые пройдут с сентября по декабрь по 2 концерта в месяц. Стоимость абонемента – 10 000 руб., в том числе комиссионные фирмы – 15%;</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б) организовала полугодовую подписку на журнал, который выходит 2 раза в месяц. Стоимость подписки 1440 руб. Распространено 2482 экземпляра;</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в) распространила в сентябре 405 билетов на сольный концерт С.Михайлова. Стоимость билета 2500 руб. Вознаграждение посреднику – 20%.</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Аренда зала и обслуживание – 115 350 руб. Из-за болезни артиста концерт перенесен на октябрь.</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lastRenderedPageBreak/>
        <w:t>Определите выручку фирмы за сентябрь.</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Задание 3</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Напишите эссе на тему: «Сравнительная характеристика МСФО 18 «Выручка» и ПБУ 9/99 «Доходы организации».</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Задание 4</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Строительная фирма заключила договор подряда на строительство коттеджного поселка со всеми коммуникациями, благоустройством территории, строительством электроподстанции и очистных сооружений.</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Продолжительность строительства – 3 года. Общая стоимость работ по договору – 336 млн. долл., расходы на выполнение работ предусмотрены в общей сумме 266 млн.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Строительство начато 1 января 2014 года, завершено 31 декабря 2016 года. В январе 2017 года заказчик включил в план строительства дополнительный объект – культурный центр. Стоимость строительства по дополнительному соглашению – 26 млн. долл., в том числе расходы на выполнение работ – 21 млн.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Расходы на строительство по первоначальной смете, которая выполнялась в ходе строительства составило: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09"/>
        <w:jc w:val="right"/>
        <w:rPr>
          <w:rFonts w:eastAsia="Calibri"/>
          <w:color w:val="000000" w:themeColor="text1"/>
          <w:sz w:val="24"/>
          <w:szCs w:val="24"/>
        </w:rPr>
      </w:pPr>
      <w:r w:rsidRPr="00AA1A36">
        <w:rPr>
          <w:rFonts w:eastAsia="Calibri"/>
          <w:color w:val="000000" w:themeColor="text1"/>
          <w:sz w:val="24"/>
          <w:szCs w:val="24"/>
        </w:rPr>
        <w:t>В тыс. долл.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1756"/>
        <w:gridCol w:w="1702"/>
        <w:gridCol w:w="1649"/>
      </w:tblGrid>
      <w:tr w:rsidR="001B5A70" w:rsidRPr="00AA1A36" w:rsidTr="001B5A70">
        <w:tc>
          <w:tcPr>
            <w:tcW w:w="5211"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p>
        </w:tc>
        <w:tc>
          <w:tcPr>
            <w:tcW w:w="1756"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2014г.</w:t>
            </w:r>
          </w:p>
        </w:tc>
        <w:tc>
          <w:tcPr>
            <w:tcW w:w="170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2015г.</w:t>
            </w:r>
          </w:p>
        </w:tc>
        <w:tc>
          <w:tcPr>
            <w:tcW w:w="1649"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2016г.</w:t>
            </w:r>
          </w:p>
        </w:tc>
      </w:tr>
      <w:tr w:rsidR="001B5A70" w:rsidRPr="00AA1A36" w:rsidTr="001B5A70">
        <w:tc>
          <w:tcPr>
            <w:tcW w:w="5211"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Материалы и конструкции</w:t>
            </w:r>
          </w:p>
        </w:tc>
        <w:tc>
          <w:tcPr>
            <w:tcW w:w="1756"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28 000</w:t>
            </w:r>
          </w:p>
        </w:tc>
        <w:tc>
          <w:tcPr>
            <w:tcW w:w="170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31 500</w:t>
            </w:r>
          </w:p>
        </w:tc>
        <w:tc>
          <w:tcPr>
            <w:tcW w:w="1649"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33 500</w:t>
            </w:r>
          </w:p>
        </w:tc>
      </w:tr>
      <w:tr w:rsidR="001B5A70" w:rsidRPr="00AA1A36" w:rsidTr="001B5A70">
        <w:tc>
          <w:tcPr>
            <w:tcW w:w="5211"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Оплата труда</w:t>
            </w:r>
          </w:p>
        </w:tc>
        <w:tc>
          <w:tcPr>
            <w:tcW w:w="1756"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11 700</w:t>
            </w:r>
          </w:p>
        </w:tc>
        <w:tc>
          <w:tcPr>
            <w:tcW w:w="170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22 400</w:t>
            </w:r>
          </w:p>
        </w:tc>
        <w:tc>
          <w:tcPr>
            <w:tcW w:w="1649"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25 100</w:t>
            </w:r>
          </w:p>
        </w:tc>
      </w:tr>
      <w:tr w:rsidR="001B5A70" w:rsidRPr="00AA1A36" w:rsidTr="001B5A70">
        <w:tc>
          <w:tcPr>
            <w:tcW w:w="5211"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Работа машин и механизмов</w:t>
            </w:r>
          </w:p>
        </w:tc>
        <w:tc>
          <w:tcPr>
            <w:tcW w:w="1756"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22 000</w:t>
            </w:r>
          </w:p>
        </w:tc>
        <w:tc>
          <w:tcPr>
            <w:tcW w:w="170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15 600</w:t>
            </w:r>
          </w:p>
        </w:tc>
        <w:tc>
          <w:tcPr>
            <w:tcW w:w="1649"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17 800</w:t>
            </w:r>
          </w:p>
        </w:tc>
      </w:tr>
      <w:tr w:rsidR="001B5A70" w:rsidRPr="00AA1A36" w:rsidTr="001B5A70">
        <w:tc>
          <w:tcPr>
            <w:tcW w:w="5211"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Субподрядчики</w:t>
            </w:r>
          </w:p>
        </w:tc>
        <w:tc>
          <w:tcPr>
            <w:tcW w:w="1756"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14 200</w:t>
            </w:r>
          </w:p>
        </w:tc>
        <w:tc>
          <w:tcPr>
            <w:tcW w:w="170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18 400</w:t>
            </w:r>
          </w:p>
        </w:tc>
        <w:tc>
          <w:tcPr>
            <w:tcW w:w="1649"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21 600</w:t>
            </w:r>
          </w:p>
        </w:tc>
      </w:tr>
      <w:tr w:rsidR="001B5A70" w:rsidRPr="00AA1A36" w:rsidTr="001B5A70">
        <w:tc>
          <w:tcPr>
            <w:tcW w:w="5211"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Накладные расходы</w:t>
            </w:r>
          </w:p>
        </w:tc>
        <w:tc>
          <w:tcPr>
            <w:tcW w:w="1756"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15 600</w:t>
            </w:r>
          </w:p>
        </w:tc>
        <w:tc>
          <w:tcPr>
            <w:tcW w:w="170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18 200</w:t>
            </w:r>
          </w:p>
        </w:tc>
        <w:tc>
          <w:tcPr>
            <w:tcW w:w="1649"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10 400</w:t>
            </w:r>
          </w:p>
        </w:tc>
      </w:tr>
    </w:tbl>
    <w:p w:rsidR="001B5A70" w:rsidRPr="00AA1A36" w:rsidRDefault="001B5A70" w:rsidP="001B5A70">
      <w:pPr>
        <w:spacing w:after="0" w:line="240" w:lineRule="auto"/>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Пересчитайте расходы и доходы в отдельные годы в связи с согласованным отклонением от условий договора.</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Рассчитайте доходы по договору подряда и прибыль за каждый год строительства.</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Задание 5</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Напишите эссе на тему: «Сравнительная характеристика МСФО 12 «Налоги на прибыль» и ПБУ 18/02 «Учет расчетов по налогу на прибыль».</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Раздел 5 Учет и отражение в отчетности финансовых инструментов, резервов, условных активов и обязательств</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 xml:space="preserve">Задание 1 </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Изучите МСФО 32 «Финансовые инструменты: представление информации» и МСФО 39 «Финансовые инструменты: признание и оценка» в части требований к раскрытию в финансовой отчетности информации о финансовых инструментах.</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Составьте раздел учетной политики для крупной компании «Раскрытие информации о финансовых активах и финансовых обязательствах».</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2</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В контексте МСФО 37 «Резервы, условные обязательства и условные активы» дайте письменное обоснование возможности и необходимости:</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 признавать в финансовой отчетности резерв на оплату отпусков персоналу фирмы;</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 признавать в финансовой отчетности резерв на капитальный ремонт основных средств.</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3</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 xml:space="preserve">Совет директоров торговой фирмы МИРП принял решение произвести в третьем квартале отчетного года реорганизацию, в результате которой до 31 марта следующего года будет произведено сокращение персонала на 150 человек. По расчетам директора по персоналу, увольняемым </w:t>
      </w:r>
      <w:r w:rsidRPr="00AA1A36">
        <w:rPr>
          <w:rFonts w:eastAsia="Calibri"/>
          <w:color w:val="000000" w:themeColor="text1"/>
          <w:sz w:val="24"/>
          <w:szCs w:val="24"/>
        </w:rPr>
        <w:lastRenderedPageBreak/>
        <w:t>работникам необходимо будет выплатить выходные пособия и компенсации на сумму 6,4 млн. руб.</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До конца отчетного года реструктуризацию не начинали, круг и персональный состав сокращаемых сотрудников не были определены. На собрании сотрудников 30 ноября директор объявил о предстоящем сокращении персонала с выплатой выходного пособия.</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Дайте развернутое обоснование признанию в отчетном балансе резерва или условного обязательства.</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Следует ли раскрывать в отчетности информацию о реструктуризации?</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4</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Напишите эссе на тему: «Классификация и оценка финансовых инструментов в соответствии с МСФО».</w:t>
      </w:r>
    </w:p>
    <w:p w:rsidR="001B5A70" w:rsidRPr="00AA1A36" w:rsidRDefault="001B5A70" w:rsidP="001B5A70">
      <w:pPr>
        <w:spacing w:after="0" w:line="240" w:lineRule="auto"/>
        <w:ind w:firstLine="720"/>
        <w:jc w:val="both"/>
        <w:rPr>
          <w:rFonts w:eastAsia="Calibri"/>
          <w:b/>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Раздел 6 Учет и отражение в отчетности вознаграждений работникам и договоров страхования</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 xml:space="preserve">Задание 1 </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Напишите эссе на тему: «Учет вознаграждений работникам по российским и международным стандартам».</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2</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Напишите эссе на тему: «Компенсационные выплаты долевыми инструментами».</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3</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Напишите эссе на тему: «Отчетность по планам пенсионного обеспечения».</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4</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Напишите эссе на тему: «Актуарий, актуарные расчеты».</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5</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Напишите эссе на тему: «Учет страховой деятельности в соответствии с МСФО».</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 xml:space="preserve">Раздел 7 Объединение бизнеса и формирование </w:t>
      </w:r>
      <w:r w:rsidR="00E75BDE" w:rsidRPr="00AA1A36">
        <w:rPr>
          <w:rFonts w:eastAsia="Calibri"/>
          <w:b/>
          <w:color w:val="000000" w:themeColor="text1"/>
          <w:sz w:val="24"/>
          <w:szCs w:val="24"/>
        </w:rPr>
        <w:t>консолидированной</w:t>
      </w:r>
      <w:r w:rsidRPr="00AA1A36">
        <w:rPr>
          <w:rFonts w:eastAsia="Calibri"/>
          <w:b/>
          <w:color w:val="000000" w:themeColor="text1"/>
          <w:sz w:val="24"/>
          <w:szCs w:val="24"/>
        </w:rPr>
        <w:t xml:space="preserve"> отчетности</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 xml:space="preserve">Задание 1 </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Компания «Ронни» приобрела 3 года назад 30% акций компании «Ровер» за 320 тыс. долл. США.</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Таблица – Выписка из отчета об изменениях в капитале компании «Ровер» за отчетный год, закончившийся 31 декабря 2016 года.</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right"/>
        <w:rPr>
          <w:rFonts w:eastAsia="Calibri"/>
          <w:color w:val="000000" w:themeColor="text1"/>
          <w:sz w:val="24"/>
          <w:szCs w:val="24"/>
        </w:rPr>
      </w:pPr>
      <w:r w:rsidRPr="00AA1A36">
        <w:rPr>
          <w:rFonts w:eastAsia="Calibri"/>
          <w:color w:val="000000" w:themeColor="text1"/>
          <w:sz w:val="24"/>
          <w:szCs w:val="24"/>
        </w:rPr>
        <w:t>В тыс.долл.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402"/>
      </w:tblGrid>
      <w:tr w:rsidR="001B5A70" w:rsidRPr="00AA1A36" w:rsidTr="001B5A70">
        <w:tc>
          <w:tcPr>
            <w:tcW w:w="691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Сальдо на начало года</w:t>
            </w:r>
          </w:p>
        </w:tc>
        <w:tc>
          <w:tcPr>
            <w:tcW w:w="340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456 200</w:t>
            </w:r>
          </w:p>
        </w:tc>
      </w:tr>
      <w:tr w:rsidR="001B5A70" w:rsidRPr="00AA1A36" w:rsidTr="001B5A70">
        <w:tc>
          <w:tcPr>
            <w:tcW w:w="691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Чистая прибыль за год</w:t>
            </w:r>
          </w:p>
        </w:tc>
        <w:tc>
          <w:tcPr>
            <w:tcW w:w="340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196 200</w:t>
            </w:r>
          </w:p>
        </w:tc>
      </w:tr>
      <w:tr w:rsidR="001B5A70" w:rsidRPr="00AA1A36" w:rsidTr="001B5A70">
        <w:tc>
          <w:tcPr>
            <w:tcW w:w="691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Начислены дивиденды за год</w:t>
            </w:r>
          </w:p>
        </w:tc>
        <w:tc>
          <w:tcPr>
            <w:tcW w:w="340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(92 000)</w:t>
            </w:r>
          </w:p>
        </w:tc>
      </w:tr>
      <w:tr w:rsidR="001B5A70" w:rsidRPr="00AA1A36" w:rsidTr="001B5A70">
        <w:tc>
          <w:tcPr>
            <w:tcW w:w="691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Сальдо на конец года</w:t>
            </w:r>
          </w:p>
        </w:tc>
        <w:tc>
          <w:tcPr>
            <w:tcW w:w="340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560 400</w:t>
            </w:r>
          </w:p>
        </w:tc>
      </w:tr>
    </w:tbl>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Сделайте расчеты и укажите сумму инвестиций в компанию «Ровер» в отчетном балансе компании «Ронни» по состоянию на 31 декабря 2016 года.</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Укажите статьи и суммы, которые компания «Ронни» должна отразить в своем отчете о финансовых результатах за 2016 год в связи с инвестицией в компанию «Ровер».</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Укажите счета и бухгалтерские проводки на них, которые необходимо сделать в бухгалтерском учете компании «Ронни».</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 xml:space="preserve">Задание 2 </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Компания «Хант» приобрела за 200 тыс. долл. компанию «Риф», чистые активы которой – 200 тыс. долл. (600 тыс. долл. совокупные активы, 400 тыс. долл.- обязательства).</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lastRenderedPageBreak/>
        <w:t>Составить баланс материнской компании «Хант» после приобретения дочерней компании «Риф», используя приведенные в таблице балансовые данные компаний до приобретения.</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 xml:space="preserve">Таблица – Балансовые данные до приобретения. </w:t>
      </w:r>
    </w:p>
    <w:p w:rsidR="001B5A70" w:rsidRPr="00AA1A36" w:rsidRDefault="001B5A70" w:rsidP="001B5A70">
      <w:pPr>
        <w:spacing w:after="0" w:line="240" w:lineRule="auto"/>
        <w:ind w:firstLine="720"/>
        <w:jc w:val="right"/>
        <w:rPr>
          <w:rFonts w:eastAsia="Calibri"/>
          <w:color w:val="000000" w:themeColor="text1"/>
          <w:sz w:val="24"/>
          <w:szCs w:val="24"/>
        </w:rPr>
      </w:pPr>
    </w:p>
    <w:p w:rsidR="001B5A70" w:rsidRPr="00AA1A36" w:rsidRDefault="001B5A70" w:rsidP="001B5A70">
      <w:pPr>
        <w:spacing w:after="0" w:line="240" w:lineRule="auto"/>
        <w:ind w:firstLine="720"/>
        <w:jc w:val="right"/>
        <w:rPr>
          <w:rFonts w:eastAsia="Calibri"/>
          <w:color w:val="000000" w:themeColor="text1"/>
          <w:sz w:val="24"/>
          <w:szCs w:val="24"/>
        </w:rPr>
      </w:pPr>
      <w:r w:rsidRPr="00AA1A36">
        <w:rPr>
          <w:rFonts w:eastAsia="Calibri"/>
          <w:color w:val="000000" w:themeColor="text1"/>
          <w:sz w:val="24"/>
          <w:szCs w:val="24"/>
        </w:rPr>
        <w:t>В тысячах долларов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2164"/>
        <w:gridCol w:w="2092"/>
      </w:tblGrid>
      <w:tr w:rsidR="001B5A70" w:rsidRPr="00AA1A36" w:rsidTr="001B5A70">
        <w:tc>
          <w:tcPr>
            <w:tcW w:w="606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Статьи баланса</w:t>
            </w:r>
          </w:p>
        </w:tc>
        <w:tc>
          <w:tcPr>
            <w:tcW w:w="2164"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Компания «Хант»</w:t>
            </w:r>
          </w:p>
        </w:tc>
        <w:tc>
          <w:tcPr>
            <w:tcW w:w="209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Компания «Риф»</w:t>
            </w:r>
          </w:p>
        </w:tc>
      </w:tr>
      <w:tr w:rsidR="001B5A70" w:rsidRPr="00AA1A36" w:rsidTr="001B5A70">
        <w:tc>
          <w:tcPr>
            <w:tcW w:w="606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Денежные средства</w:t>
            </w:r>
          </w:p>
        </w:tc>
        <w:tc>
          <w:tcPr>
            <w:tcW w:w="2164"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400</w:t>
            </w:r>
          </w:p>
        </w:tc>
        <w:tc>
          <w:tcPr>
            <w:tcW w:w="209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50</w:t>
            </w:r>
          </w:p>
        </w:tc>
      </w:tr>
      <w:tr w:rsidR="001B5A70" w:rsidRPr="00AA1A36" w:rsidTr="001B5A70">
        <w:tc>
          <w:tcPr>
            <w:tcW w:w="606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Дебиторская задолженность</w:t>
            </w:r>
          </w:p>
        </w:tc>
        <w:tc>
          <w:tcPr>
            <w:tcW w:w="2164"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700</w:t>
            </w:r>
          </w:p>
        </w:tc>
        <w:tc>
          <w:tcPr>
            <w:tcW w:w="209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150</w:t>
            </w:r>
          </w:p>
        </w:tc>
      </w:tr>
      <w:tr w:rsidR="001B5A70" w:rsidRPr="00AA1A36" w:rsidTr="001B5A70">
        <w:tc>
          <w:tcPr>
            <w:tcW w:w="606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Инвестиции</w:t>
            </w:r>
          </w:p>
        </w:tc>
        <w:tc>
          <w:tcPr>
            <w:tcW w:w="2164"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100</w:t>
            </w:r>
          </w:p>
        </w:tc>
        <w:tc>
          <w:tcPr>
            <w:tcW w:w="209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300</w:t>
            </w:r>
          </w:p>
        </w:tc>
      </w:tr>
      <w:tr w:rsidR="001B5A70" w:rsidRPr="00AA1A36" w:rsidTr="001B5A70">
        <w:tc>
          <w:tcPr>
            <w:tcW w:w="606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Основные средства</w:t>
            </w:r>
          </w:p>
        </w:tc>
        <w:tc>
          <w:tcPr>
            <w:tcW w:w="2164"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200</w:t>
            </w:r>
          </w:p>
        </w:tc>
        <w:tc>
          <w:tcPr>
            <w:tcW w:w="209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100</w:t>
            </w:r>
          </w:p>
        </w:tc>
      </w:tr>
      <w:tr w:rsidR="001B5A70" w:rsidRPr="00AA1A36" w:rsidTr="001B5A70">
        <w:tc>
          <w:tcPr>
            <w:tcW w:w="606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Итого совокупные активы</w:t>
            </w:r>
          </w:p>
        </w:tc>
        <w:tc>
          <w:tcPr>
            <w:tcW w:w="2164"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1400</w:t>
            </w:r>
          </w:p>
        </w:tc>
        <w:tc>
          <w:tcPr>
            <w:tcW w:w="209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600</w:t>
            </w:r>
          </w:p>
        </w:tc>
      </w:tr>
      <w:tr w:rsidR="001B5A70" w:rsidRPr="00AA1A36" w:rsidTr="001B5A70">
        <w:tc>
          <w:tcPr>
            <w:tcW w:w="606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Кредиторская задолженность</w:t>
            </w:r>
          </w:p>
        </w:tc>
        <w:tc>
          <w:tcPr>
            <w:tcW w:w="2164"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600</w:t>
            </w:r>
          </w:p>
        </w:tc>
        <w:tc>
          <w:tcPr>
            <w:tcW w:w="209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400</w:t>
            </w:r>
          </w:p>
        </w:tc>
      </w:tr>
      <w:tr w:rsidR="001B5A70" w:rsidRPr="00AA1A36" w:rsidTr="001B5A70">
        <w:tc>
          <w:tcPr>
            <w:tcW w:w="606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Начисления</w:t>
            </w:r>
          </w:p>
        </w:tc>
        <w:tc>
          <w:tcPr>
            <w:tcW w:w="2164"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200</w:t>
            </w:r>
          </w:p>
        </w:tc>
        <w:tc>
          <w:tcPr>
            <w:tcW w:w="209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w:t>
            </w:r>
          </w:p>
        </w:tc>
      </w:tr>
      <w:tr w:rsidR="001B5A70" w:rsidRPr="00AA1A36" w:rsidTr="001B5A70">
        <w:tc>
          <w:tcPr>
            <w:tcW w:w="606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Акционерный капитал</w:t>
            </w:r>
          </w:p>
        </w:tc>
        <w:tc>
          <w:tcPr>
            <w:tcW w:w="2164"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600</w:t>
            </w:r>
          </w:p>
        </w:tc>
        <w:tc>
          <w:tcPr>
            <w:tcW w:w="209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200</w:t>
            </w:r>
          </w:p>
        </w:tc>
      </w:tr>
      <w:tr w:rsidR="001B5A70" w:rsidRPr="00AA1A36" w:rsidTr="001B5A70">
        <w:tc>
          <w:tcPr>
            <w:tcW w:w="606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Итого совокупные пассивы</w:t>
            </w:r>
          </w:p>
        </w:tc>
        <w:tc>
          <w:tcPr>
            <w:tcW w:w="2164"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1400</w:t>
            </w:r>
          </w:p>
        </w:tc>
        <w:tc>
          <w:tcPr>
            <w:tcW w:w="209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600</w:t>
            </w:r>
          </w:p>
        </w:tc>
      </w:tr>
    </w:tbl>
    <w:p w:rsidR="001B5A70" w:rsidRPr="00AA1A36" w:rsidRDefault="001B5A70" w:rsidP="001B5A70">
      <w:pPr>
        <w:spacing w:after="0" w:line="240" w:lineRule="auto"/>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3</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По данным задания 2 составьте баланс группы компаний после приобретения.</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4</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Напишите эссе на тему: «Учет объединения бизнеса в соответствии с МСФО».</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5</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Напишите эссе на тему: «Консолидированная финансовая отчетность: порядок составления и представления в соответствии с МСФО».</w:t>
      </w:r>
    </w:p>
    <w:p w:rsidR="0050582D" w:rsidRPr="00AA1A36" w:rsidRDefault="0050582D"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E75BDE">
      <w:pPr>
        <w:pStyle w:val="ReportMain"/>
        <w:tabs>
          <w:tab w:val="left" w:pos="3840"/>
        </w:tabs>
        <w:suppressAutoHyphens/>
        <w:jc w:val="both"/>
        <w:rPr>
          <w:color w:val="000000" w:themeColor="text1"/>
          <w:szCs w:val="24"/>
        </w:rPr>
      </w:pPr>
      <w:r w:rsidRPr="00AA1A36">
        <w:rPr>
          <w:color w:val="000000" w:themeColor="text1"/>
          <w:szCs w:val="24"/>
        </w:rPr>
        <w:tab/>
      </w:r>
    </w:p>
    <w:p w:rsidR="00E75BDE" w:rsidRPr="00AA1A36" w:rsidRDefault="00E75BDE" w:rsidP="00E75BDE">
      <w:pPr>
        <w:pStyle w:val="ReportMain"/>
        <w:tabs>
          <w:tab w:val="left" w:pos="3840"/>
        </w:tabs>
        <w:suppressAutoHyphens/>
        <w:jc w:val="both"/>
        <w:rPr>
          <w:color w:val="000000" w:themeColor="text1"/>
          <w:szCs w:val="24"/>
        </w:rPr>
      </w:pPr>
    </w:p>
    <w:p w:rsidR="00E75BDE" w:rsidRPr="00AA1A36" w:rsidRDefault="00E75BDE" w:rsidP="00E75BDE">
      <w:pPr>
        <w:pStyle w:val="ReportMain"/>
        <w:tabs>
          <w:tab w:val="left" w:pos="3840"/>
        </w:tabs>
        <w:suppressAutoHyphens/>
        <w:jc w:val="both"/>
        <w:rPr>
          <w:color w:val="000000" w:themeColor="text1"/>
          <w:szCs w:val="24"/>
        </w:rPr>
      </w:pPr>
    </w:p>
    <w:p w:rsidR="00E75BDE" w:rsidRPr="00AA1A36" w:rsidRDefault="00E75BDE" w:rsidP="00E75BDE">
      <w:pPr>
        <w:pStyle w:val="ReportMain"/>
        <w:tabs>
          <w:tab w:val="left" w:pos="3840"/>
        </w:tabs>
        <w:suppressAutoHyphens/>
        <w:jc w:val="both"/>
        <w:rPr>
          <w:color w:val="000000" w:themeColor="text1"/>
          <w:szCs w:val="24"/>
        </w:rPr>
      </w:pPr>
    </w:p>
    <w:p w:rsidR="00E75BDE" w:rsidRPr="00AA1A36" w:rsidRDefault="00E75BDE" w:rsidP="00E75BDE">
      <w:pPr>
        <w:pStyle w:val="ReportMain"/>
        <w:tabs>
          <w:tab w:val="left" w:pos="3840"/>
        </w:tabs>
        <w:suppressAutoHyphens/>
        <w:jc w:val="both"/>
        <w:rPr>
          <w:color w:val="000000" w:themeColor="text1"/>
          <w:szCs w:val="24"/>
        </w:rPr>
      </w:pPr>
    </w:p>
    <w:p w:rsidR="00E75BDE" w:rsidRPr="00AA1A36" w:rsidRDefault="00E75BDE" w:rsidP="00E75BDE">
      <w:pPr>
        <w:pStyle w:val="ReportMain"/>
        <w:tabs>
          <w:tab w:val="left" w:pos="3840"/>
        </w:tabs>
        <w:suppressAutoHyphens/>
        <w:jc w:val="both"/>
        <w:rPr>
          <w:color w:val="000000" w:themeColor="text1"/>
          <w:szCs w:val="24"/>
        </w:rPr>
      </w:pPr>
    </w:p>
    <w:p w:rsidR="00E75BDE" w:rsidRPr="00AA1A36" w:rsidRDefault="00E75BDE" w:rsidP="00E75BDE">
      <w:pPr>
        <w:pStyle w:val="ReportMain"/>
        <w:tabs>
          <w:tab w:val="left" w:pos="3840"/>
        </w:tabs>
        <w:suppressAutoHyphens/>
        <w:jc w:val="both"/>
        <w:rPr>
          <w:color w:val="000000" w:themeColor="text1"/>
          <w:szCs w:val="24"/>
        </w:rPr>
      </w:pPr>
    </w:p>
    <w:p w:rsidR="00E75BDE" w:rsidRPr="00AA1A36" w:rsidRDefault="00E75BDE" w:rsidP="00E75BDE">
      <w:pPr>
        <w:pStyle w:val="ReportMain"/>
        <w:tabs>
          <w:tab w:val="left" w:pos="3840"/>
        </w:tabs>
        <w:suppressAutoHyphens/>
        <w:jc w:val="both"/>
        <w:rPr>
          <w:color w:val="000000" w:themeColor="text1"/>
          <w:szCs w:val="24"/>
        </w:rPr>
      </w:pPr>
    </w:p>
    <w:p w:rsidR="00E75BDE" w:rsidRPr="00AA1A36" w:rsidRDefault="00E75BDE" w:rsidP="00E75BDE">
      <w:pPr>
        <w:pStyle w:val="ReportMain"/>
        <w:tabs>
          <w:tab w:val="left" w:pos="3840"/>
        </w:tabs>
        <w:suppressAutoHyphens/>
        <w:jc w:val="both"/>
        <w:rPr>
          <w:color w:val="000000" w:themeColor="text1"/>
          <w:szCs w:val="24"/>
        </w:rPr>
      </w:pPr>
    </w:p>
    <w:p w:rsidR="00E75BDE" w:rsidRPr="00AA1A36" w:rsidRDefault="00E75BDE" w:rsidP="00E75BDE">
      <w:pPr>
        <w:pStyle w:val="ReportMain"/>
        <w:tabs>
          <w:tab w:val="left" w:pos="3840"/>
        </w:tabs>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50582D" w:rsidRPr="00AA1A36" w:rsidRDefault="0050582D" w:rsidP="0050582D">
      <w:pPr>
        <w:pStyle w:val="ReportMain"/>
        <w:suppressAutoHyphens/>
        <w:jc w:val="center"/>
        <w:rPr>
          <w:b/>
          <w:color w:val="000000" w:themeColor="text1"/>
          <w:szCs w:val="24"/>
        </w:rPr>
      </w:pPr>
      <w:r w:rsidRPr="00AA1A36">
        <w:rPr>
          <w:b/>
          <w:color w:val="000000" w:themeColor="text1"/>
          <w:szCs w:val="24"/>
        </w:rPr>
        <w:t>Блок D</w:t>
      </w:r>
    </w:p>
    <w:p w:rsidR="0016136F" w:rsidRPr="00AA1A36" w:rsidRDefault="000B6CFE" w:rsidP="0016136F">
      <w:pPr>
        <w:keepNext/>
        <w:suppressAutoHyphens/>
        <w:spacing w:after="0" w:line="240" w:lineRule="auto"/>
        <w:jc w:val="center"/>
        <w:outlineLvl w:val="0"/>
        <w:rPr>
          <w:rFonts w:eastAsia="Calibri"/>
          <w:b/>
          <w:color w:val="000000" w:themeColor="text1"/>
          <w:sz w:val="24"/>
          <w:szCs w:val="24"/>
          <w:lang w:eastAsia="x-none"/>
        </w:rPr>
      </w:pPr>
      <w:r w:rsidRPr="00AA1A36">
        <w:rPr>
          <w:rFonts w:eastAsia="Calibri"/>
          <w:b/>
          <w:color w:val="000000" w:themeColor="text1"/>
          <w:sz w:val="24"/>
          <w:szCs w:val="24"/>
          <w:lang w:eastAsia="x-none"/>
        </w:rPr>
        <w:t>Вопросы к зачету</w:t>
      </w:r>
    </w:p>
    <w:p w:rsidR="0016136F" w:rsidRPr="00AA1A36" w:rsidRDefault="0016136F" w:rsidP="0016136F">
      <w:pPr>
        <w:keepNext/>
        <w:suppressAutoHyphens/>
        <w:spacing w:after="0" w:line="240" w:lineRule="auto"/>
        <w:outlineLvl w:val="0"/>
        <w:rPr>
          <w:rFonts w:eastAsia="Calibri"/>
          <w:b/>
          <w:color w:val="000000" w:themeColor="text1"/>
          <w:sz w:val="24"/>
          <w:szCs w:val="24"/>
          <w:lang w:eastAsia="x-none"/>
        </w:rPr>
      </w:pP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 Основные направления и проблемы реформирования бухгалтерского учета и отчетности в России. Перспективы внедрения МСФО в России.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 Классификация систем бухгалтерского учета, вопросы их гармонизации.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 Состав, основные задачи Совета по Международным стандартам финансовой отчетности (СМСФО).</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 Порядок разработки и принятия МСФО. Правовой статус МСФО.</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 Понятие МСФО, их перечень и виды. Классификация стандартов учета.</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6. Пользователи финансовой отчетности, их информационные потребности.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7. Основополагающие принципы финансовой отчетности.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8. Элементы финансовой отчетности: активы, обязательства, собственный капитал, доходы и расходы. Качественные характеристики финансовых отчетов.</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9. Концепции поддержания капитала (финансовое и физическое поддержание капитала).</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10. Состав и порядок представления финансовой отчетности.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11. МСФО (</w:t>
      </w:r>
      <w:r w:rsidRPr="00AA1A36">
        <w:rPr>
          <w:rFonts w:eastAsia="Calibri"/>
          <w:color w:val="000000" w:themeColor="text1"/>
          <w:sz w:val="24"/>
          <w:szCs w:val="24"/>
          <w:lang w:val="en-US"/>
        </w:rPr>
        <w:t>IAS</w:t>
      </w:r>
      <w:r w:rsidRPr="00AA1A36">
        <w:rPr>
          <w:rFonts w:eastAsia="Calibri"/>
          <w:color w:val="000000" w:themeColor="text1"/>
          <w:sz w:val="24"/>
          <w:szCs w:val="24"/>
        </w:rPr>
        <w:t>) 1 «Представление финансовой отчетности». МСФО (</w:t>
      </w:r>
      <w:r w:rsidRPr="00AA1A36">
        <w:rPr>
          <w:rFonts w:eastAsia="Calibri"/>
          <w:color w:val="000000" w:themeColor="text1"/>
          <w:sz w:val="24"/>
          <w:szCs w:val="24"/>
          <w:lang w:val="en-US"/>
        </w:rPr>
        <w:t>IFRS</w:t>
      </w:r>
      <w:r w:rsidRPr="00AA1A36">
        <w:rPr>
          <w:rFonts w:eastAsia="Calibri"/>
          <w:color w:val="000000" w:themeColor="text1"/>
          <w:sz w:val="24"/>
          <w:szCs w:val="24"/>
        </w:rPr>
        <w:t>) 1 «Первое применение МСФО».</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12. Сравнение положений МСФО (</w:t>
      </w:r>
      <w:r w:rsidRPr="00AA1A36">
        <w:rPr>
          <w:rFonts w:eastAsia="Calibri"/>
          <w:color w:val="000000" w:themeColor="text1"/>
          <w:sz w:val="24"/>
          <w:szCs w:val="24"/>
          <w:lang w:val="en-US"/>
        </w:rPr>
        <w:t>IAS</w:t>
      </w:r>
      <w:r w:rsidRPr="00AA1A36">
        <w:rPr>
          <w:rFonts w:eastAsia="Calibri"/>
          <w:color w:val="000000" w:themeColor="text1"/>
          <w:sz w:val="24"/>
          <w:szCs w:val="24"/>
        </w:rPr>
        <w:t xml:space="preserve">)1 </w:t>
      </w:r>
      <w:r w:rsidRPr="00AA1A36">
        <w:rPr>
          <w:rFonts w:eastAsia="Calibri"/>
          <w:color w:val="000000" w:themeColor="text1"/>
          <w:sz w:val="24"/>
          <w:szCs w:val="24"/>
          <w:lang w:val="en-US"/>
        </w:rPr>
        <w:t>c</w:t>
      </w:r>
      <w:r w:rsidRPr="00AA1A36">
        <w:rPr>
          <w:rFonts w:eastAsia="Calibri"/>
          <w:color w:val="000000" w:themeColor="text1"/>
          <w:sz w:val="24"/>
          <w:szCs w:val="24"/>
        </w:rPr>
        <w:t xml:space="preserve"> положениями ПБУ 1/08 «Учетная политика организации» и ПБУ 4/99 «Бухгалтерская отчетность организации».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13. МСФО (IAS) 2 «Запасы»: цель и сфера его действия.</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14. Сравнение российского стандарта ПБУ 5/01 «Учет материально – производственных запасов» с положением МСФО № 2.</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15. МСФО (</w:t>
      </w:r>
      <w:r w:rsidRPr="00AA1A36">
        <w:rPr>
          <w:rFonts w:eastAsia="Calibri"/>
          <w:color w:val="000000" w:themeColor="text1"/>
          <w:sz w:val="24"/>
          <w:szCs w:val="24"/>
          <w:lang w:val="en-US"/>
        </w:rPr>
        <w:t>IAS</w:t>
      </w:r>
      <w:r w:rsidRPr="00AA1A36">
        <w:rPr>
          <w:rFonts w:eastAsia="Calibri"/>
          <w:color w:val="000000" w:themeColor="text1"/>
          <w:sz w:val="24"/>
          <w:szCs w:val="24"/>
        </w:rPr>
        <w:t>) 7 «Отчет о движении денежных средств». Сравнение МСФО (</w:t>
      </w:r>
      <w:r w:rsidRPr="00AA1A36">
        <w:rPr>
          <w:rFonts w:eastAsia="Calibri"/>
          <w:color w:val="000000" w:themeColor="text1"/>
          <w:sz w:val="24"/>
          <w:szCs w:val="24"/>
          <w:lang w:val="en-US"/>
        </w:rPr>
        <w:t>IAS</w:t>
      </w:r>
      <w:r w:rsidRPr="00AA1A36">
        <w:rPr>
          <w:rFonts w:eastAsia="Calibri"/>
          <w:color w:val="000000" w:themeColor="text1"/>
          <w:sz w:val="24"/>
          <w:szCs w:val="24"/>
        </w:rPr>
        <w:t>) 7 с ПБУ 23/11 «Отчет о движении денежных средств».</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16. МСФО (</w:t>
      </w:r>
      <w:r w:rsidRPr="00AA1A36">
        <w:rPr>
          <w:rFonts w:eastAsia="Calibri"/>
          <w:color w:val="000000" w:themeColor="text1"/>
          <w:sz w:val="24"/>
          <w:szCs w:val="24"/>
          <w:lang w:val="en-US"/>
        </w:rPr>
        <w:t>IAS</w:t>
      </w:r>
      <w:r w:rsidRPr="00AA1A36">
        <w:rPr>
          <w:rFonts w:eastAsia="Calibri"/>
          <w:color w:val="000000" w:themeColor="text1"/>
          <w:sz w:val="24"/>
          <w:szCs w:val="24"/>
        </w:rPr>
        <w:t>) 8 «Учетная политика, изменения в бухгалтерских оценках и ошибки».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17. МСФО (</w:t>
      </w:r>
      <w:r w:rsidRPr="00AA1A36">
        <w:rPr>
          <w:rFonts w:eastAsia="Calibri"/>
          <w:color w:val="000000" w:themeColor="text1"/>
          <w:sz w:val="24"/>
          <w:szCs w:val="24"/>
          <w:lang w:val="en-US"/>
        </w:rPr>
        <w:t>IAS</w:t>
      </w:r>
      <w:r w:rsidRPr="00AA1A36">
        <w:rPr>
          <w:rFonts w:eastAsia="Calibri"/>
          <w:color w:val="000000" w:themeColor="text1"/>
          <w:sz w:val="24"/>
          <w:szCs w:val="24"/>
        </w:rPr>
        <w:t>) 10 «События после окончания отчетного периода» и его сравнение с ПБУ 7/98 «События после отчетной даты».</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18. МСФО (</w:t>
      </w:r>
      <w:r w:rsidRPr="00AA1A36">
        <w:rPr>
          <w:rFonts w:eastAsia="Calibri"/>
          <w:color w:val="000000" w:themeColor="text1"/>
          <w:sz w:val="24"/>
          <w:szCs w:val="24"/>
          <w:lang w:val="en-US"/>
        </w:rPr>
        <w:t>IAS</w:t>
      </w:r>
      <w:r w:rsidRPr="00AA1A36">
        <w:rPr>
          <w:rFonts w:eastAsia="Calibri"/>
          <w:color w:val="000000" w:themeColor="text1"/>
          <w:sz w:val="24"/>
          <w:szCs w:val="24"/>
        </w:rPr>
        <w:t>) 11 «Договоры на строительство»: цель, область применения.</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19. МСФО (</w:t>
      </w:r>
      <w:r w:rsidRPr="00AA1A36">
        <w:rPr>
          <w:rFonts w:eastAsia="Calibri"/>
          <w:color w:val="000000" w:themeColor="text1"/>
          <w:sz w:val="24"/>
          <w:szCs w:val="24"/>
          <w:lang w:val="en-US"/>
        </w:rPr>
        <w:t>IFRS</w:t>
      </w:r>
      <w:r w:rsidRPr="00AA1A36">
        <w:rPr>
          <w:rFonts w:eastAsia="Calibri"/>
          <w:color w:val="000000" w:themeColor="text1"/>
          <w:sz w:val="24"/>
          <w:szCs w:val="24"/>
        </w:rPr>
        <w:t>) 12 «Раскрытие информации об участии в других организациях».</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20. МСФО (</w:t>
      </w:r>
      <w:r w:rsidRPr="00AA1A36">
        <w:rPr>
          <w:rFonts w:eastAsia="Calibri"/>
          <w:color w:val="000000" w:themeColor="text1"/>
          <w:sz w:val="24"/>
          <w:szCs w:val="24"/>
          <w:lang w:val="en-US"/>
        </w:rPr>
        <w:t>IAS</w:t>
      </w:r>
      <w:r w:rsidRPr="00AA1A36">
        <w:rPr>
          <w:rFonts w:eastAsia="Calibri"/>
          <w:color w:val="000000" w:themeColor="text1"/>
          <w:sz w:val="24"/>
          <w:szCs w:val="24"/>
        </w:rPr>
        <w:t>) 12 «Налоги и прибыль». Сравнительная характеристика МСФО (</w:t>
      </w:r>
      <w:r w:rsidRPr="00AA1A36">
        <w:rPr>
          <w:rFonts w:eastAsia="Calibri"/>
          <w:color w:val="000000" w:themeColor="text1"/>
          <w:sz w:val="24"/>
          <w:szCs w:val="24"/>
          <w:lang w:val="en-US"/>
        </w:rPr>
        <w:t>IAS</w:t>
      </w:r>
      <w:r w:rsidRPr="00AA1A36">
        <w:rPr>
          <w:rFonts w:eastAsia="Calibri"/>
          <w:color w:val="000000" w:themeColor="text1"/>
          <w:sz w:val="24"/>
          <w:szCs w:val="24"/>
        </w:rPr>
        <w:t>) 12 с ПБУ 18/02 «Учет расчетов по налогу на прибыль».</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21. МСФО (</w:t>
      </w:r>
      <w:r w:rsidRPr="00AA1A36">
        <w:rPr>
          <w:rFonts w:eastAsia="Calibri"/>
          <w:color w:val="000000" w:themeColor="text1"/>
          <w:sz w:val="24"/>
          <w:szCs w:val="24"/>
          <w:lang w:val="en-US"/>
        </w:rPr>
        <w:t>IFRS</w:t>
      </w:r>
      <w:r w:rsidRPr="00AA1A36">
        <w:rPr>
          <w:rFonts w:eastAsia="Calibri"/>
          <w:color w:val="000000" w:themeColor="text1"/>
          <w:sz w:val="24"/>
          <w:szCs w:val="24"/>
        </w:rPr>
        <w:t>) 4 «Договоры страхования».</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22. МСФО (</w:t>
      </w:r>
      <w:r w:rsidRPr="00AA1A36">
        <w:rPr>
          <w:rFonts w:eastAsia="Calibri"/>
          <w:color w:val="000000" w:themeColor="text1"/>
          <w:sz w:val="24"/>
          <w:szCs w:val="24"/>
          <w:lang w:val="en-US"/>
        </w:rPr>
        <w:t>IAS</w:t>
      </w:r>
      <w:r w:rsidRPr="00AA1A36">
        <w:rPr>
          <w:rFonts w:eastAsia="Calibri"/>
          <w:color w:val="000000" w:themeColor="text1"/>
          <w:sz w:val="24"/>
          <w:szCs w:val="24"/>
        </w:rPr>
        <w:t>) 16 «Основные средства».</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23. Сравнение МСФО № 16 с ПБУ 6/01 «Учет основных средств».</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24. МСФО (</w:t>
      </w:r>
      <w:r w:rsidRPr="00AA1A36">
        <w:rPr>
          <w:rFonts w:eastAsia="Calibri"/>
          <w:color w:val="000000" w:themeColor="text1"/>
          <w:sz w:val="24"/>
          <w:szCs w:val="24"/>
          <w:lang w:val="en-US"/>
        </w:rPr>
        <w:t>IAS</w:t>
      </w:r>
      <w:r w:rsidRPr="00AA1A36">
        <w:rPr>
          <w:rFonts w:eastAsia="Calibri"/>
          <w:color w:val="000000" w:themeColor="text1"/>
          <w:sz w:val="24"/>
          <w:szCs w:val="24"/>
        </w:rPr>
        <w:t>) 17 «Аренда». Отличия в постановке учета аренды в России от положений МСФО № 17.</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25. МСФО (</w:t>
      </w:r>
      <w:r w:rsidRPr="00AA1A36">
        <w:rPr>
          <w:rFonts w:eastAsia="Calibri"/>
          <w:color w:val="000000" w:themeColor="text1"/>
          <w:sz w:val="24"/>
          <w:szCs w:val="24"/>
          <w:lang w:val="en-US"/>
        </w:rPr>
        <w:t>IFRS</w:t>
      </w:r>
      <w:r w:rsidRPr="00AA1A36">
        <w:rPr>
          <w:rFonts w:eastAsia="Calibri"/>
          <w:color w:val="000000" w:themeColor="text1"/>
          <w:sz w:val="24"/>
          <w:szCs w:val="24"/>
        </w:rPr>
        <w:t>) 15 «Выручка по договору с покупками»: его цель, область применения.</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26. МСФО (</w:t>
      </w:r>
      <w:r w:rsidRPr="00AA1A36">
        <w:rPr>
          <w:rFonts w:eastAsia="Calibri"/>
          <w:color w:val="000000" w:themeColor="text1"/>
          <w:sz w:val="24"/>
          <w:szCs w:val="24"/>
          <w:lang w:val="en-US"/>
        </w:rPr>
        <w:t>IAS</w:t>
      </w:r>
      <w:r w:rsidRPr="00AA1A36">
        <w:rPr>
          <w:rFonts w:eastAsia="Calibri"/>
          <w:color w:val="000000" w:themeColor="text1"/>
          <w:sz w:val="24"/>
          <w:szCs w:val="24"/>
        </w:rPr>
        <w:t>) 19 «Вознаграждения работникам»: назначение, сфера действия.</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27. Сравнительная характеристика учета вознаграждений работникам по международным стандартам и российским правилам.</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28. МСФО (</w:t>
      </w:r>
      <w:r w:rsidRPr="00AA1A36">
        <w:rPr>
          <w:rFonts w:eastAsia="Calibri"/>
          <w:color w:val="000000" w:themeColor="text1"/>
          <w:sz w:val="24"/>
          <w:szCs w:val="24"/>
          <w:lang w:val="en-US"/>
        </w:rPr>
        <w:t>IAS</w:t>
      </w:r>
      <w:r w:rsidRPr="00AA1A36">
        <w:rPr>
          <w:rFonts w:eastAsia="Calibri"/>
          <w:color w:val="000000" w:themeColor="text1"/>
          <w:sz w:val="24"/>
          <w:szCs w:val="24"/>
        </w:rPr>
        <w:t>) 20 «Учет государственных субсидий и раскрытие информации о государственной помощи», сравнение его с ПБУ 13/2000 «Учет государственной помощи».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lastRenderedPageBreak/>
        <w:t>29. МСФО (</w:t>
      </w:r>
      <w:r w:rsidRPr="00AA1A36">
        <w:rPr>
          <w:rFonts w:eastAsia="Calibri"/>
          <w:color w:val="000000" w:themeColor="text1"/>
          <w:sz w:val="24"/>
          <w:szCs w:val="24"/>
          <w:lang w:val="en-US"/>
        </w:rPr>
        <w:t>IAS</w:t>
      </w:r>
      <w:r w:rsidRPr="00AA1A36">
        <w:rPr>
          <w:rFonts w:eastAsia="Calibri"/>
          <w:color w:val="000000" w:themeColor="text1"/>
          <w:sz w:val="24"/>
          <w:szCs w:val="24"/>
        </w:rPr>
        <w:t>) 21 «Влияние изменений обменных курсов валют». Сравнение положений МСФО 21 с ПБУ 3/2006 «Учет активов и обязательств, стоимость которых выражена в иностранной валюте».</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30. МСФО (</w:t>
      </w:r>
      <w:r w:rsidRPr="00AA1A36">
        <w:rPr>
          <w:rFonts w:eastAsia="Calibri"/>
          <w:color w:val="000000" w:themeColor="text1"/>
          <w:sz w:val="24"/>
          <w:szCs w:val="24"/>
          <w:lang w:val="en-US"/>
        </w:rPr>
        <w:t>IFRS</w:t>
      </w:r>
      <w:r w:rsidRPr="00AA1A36">
        <w:rPr>
          <w:rFonts w:eastAsia="Calibri"/>
          <w:color w:val="000000" w:themeColor="text1"/>
          <w:sz w:val="24"/>
          <w:szCs w:val="24"/>
        </w:rPr>
        <w:t>) 3 «Объединения бизнеса». Назначение и область применения. Отличие российской практики от положений МСФО (</w:t>
      </w:r>
      <w:r w:rsidRPr="00AA1A36">
        <w:rPr>
          <w:rFonts w:eastAsia="Calibri"/>
          <w:color w:val="000000" w:themeColor="text1"/>
          <w:sz w:val="24"/>
          <w:szCs w:val="24"/>
          <w:lang w:val="en-US"/>
        </w:rPr>
        <w:t>IFRS</w:t>
      </w:r>
      <w:r w:rsidRPr="00AA1A36">
        <w:rPr>
          <w:rFonts w:eastAsia="Calibri"/>
          <w:color w:val="000000" w:themeColor="text1"/>
          <w:sz w:val="24"/>
          <w:szCs w:val="24"/>
        </w:rPr>
        <w:t>) 3 «Объединения бизнеса».</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31. МСФО (</w:t>
      </w:r>
      <w:r w:rsidRPr="00AA1A36">
        <w:rPr>
          <w:rFonts w:eastAsia="Calibri"/>
          <w:color w:val="000000" w:themeColor="text1"/>
          <w:sz w:val="24"/>
          <w:szCs w:val="24"/>
          <w:lang w:val="en-US"/>
        </w:rPr>
        <w:t>IAS</w:t>
      </w:r>
      <w:r w:rsidRPr="00AA1A36">
        <w:rPr>
          <w:rFonts w:eastAsia="Calibri"/>
          <w:color w:val="000000" w:themeColor="text1"/>
          <w:sz w:val="24"/>
          <w:szCs w:val="24"/>
        </w:rPr>
        <w:t>) 23 «Затраты по займам»: цель и сфера действия.</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32. Сравнение положений МСФО (</w:t>
      </w:r>
      <w:r w:rsidRPr="00AA1A36">
        <w:rPr>
          <w:rFonts w:eastAsia="Calibri"/>
          <w:color w:val="000000" w:themeColor="text1"/>
          <w:sz w:val="24"/>
          <w:szCs w:val="24"/>
          <w:lang w:val="en-US"/>
        </w:rPr>
        <w:t>IAS</w:t>
      </w:r>
      <w:r w:rsidRPr="00AA1A36">
        <w:rPr>
          <w:rFonts w:eastAsia="Calibri"/>
          <w:color w:val="000000" w:themeColor="text1"/>
          <w:sz w:val="24"/>
          <w:szCs w:val="24"/>
        </w:rPr>
        <w:t>) 23 с ПБУ 15/08 «Учет расходов по займам и кредитам».</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33. МСФО (</w:t>
      </w:r>
      <w:r w:rsidRPr="00AA1A36">
        <w:rPr>
          <w:rFonts w:eastAsia="Calibri"/>
          <w:color w:val="000000" w:themeColor="text1"/>
          <w:sz w:val="24"/>
          <w:szCs w:val="24"/>
          <w:lang w:val="en-US"/>
        </w:rPr>
        <w:t>IAS</w:t>
      </w:r>
      <w:r w:rsidRPr="00AA1A36">
        <w:rPr>
          <w:rFonts w:eastAsia="Calibri"/>
          <w:color w:val="000000" w:themeColor="text1"/>
          <w:sz w:val="24"/>
          <w:szCs w:val="24"/>
        </w:rPr>
        <w:t>) 24 «Раскрытие информации о связанных сторонах».</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34. Сравнение МСФО (</w:t>
      </w:r>
      <w:r w:rsidRPr="00AA1A36">
        <w:rPr>
          <w:rFonts w:eastAsia="Calibri"/>
          <w:color w:val="000000" w:themeColor="text1"/>
          <w:sz w:val="24"/>
          <w:szCs w:val="24"/>
          <w:lang w:val="en-US"/>
        </w:rPr>
        <w:t>IAS</w:t>
      </w:r>
      <w:r w:rsidRPr="00AA1A36">
        <w:rPr>
          <w:rFonts w:eastAsia="Calibri"/>
          <w:color w:val="000000" w:themeColor="text1"/>
          <w:sz w:val="24"/>
          <w:szCs w:val="24"/>
        </w:rPr>
        <w:t>) 24 и ПБУ 11/2008 «Информация о связанных сторонах».</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35. МСФО (</w:t>
      </w:r>
      <w:r w:rsidRPr="00AA1A36">
        <w:rPr>
          <w:rFonts w:eastAsia="Calibri"/>
          <w:color w:val="000000" w:themeColor="text1"/>
          <w:sz w:val="24"/>
          <w:szCs w:val="24"/>
          <w:lang w:val="en-US"/>
        </w:rPr>
        <w:t>IAS</w:t>
      </w:r>
      <w:r w:rsidRPr="00AA1A36">
        <w:rPr>
          <w:rFonts w:eastAsia="Calibri"/>
          <w:color w:val="000000" w:themeColor="text1"/>
          <w:sz w:val="24"/>
          <w:szCs w:val="24"/>
        </w:rPr>
        <w:t>) № 26 «Учет и отчетность по пенсионным планам»: сфера его действия, оценка и раскрытие в финансовой отчетности.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36. МСФО (</w:t>
      </w:r>
      <w:r w:rsidRPr="00AA1A36">
        <w:rPr>
          <w:rFonts w:eastAsia="Calibri"/>
          <w:color w:val="000000" w:themeColor="text1"/>
          <w:sz w:val="24"/>
          <w:szCs w:val="24"/>
          <w:lang w:val="en-US"/>
        </w:rPr>
        <w:t>IAS</w:t>
      </w:r>
      <w:r w:rsidRPr="00AA1A36">
        <w:rPr>
          <w:rFonts w:eastAsia="Calibri"/>
          <w:color w:val="000000" w:themeColor="text1"/>
          <w:sz w:val="24"/>
          <w:szCs w:val="24"/>
        </w:rPr>
        <w:t>) 27 «Консолидированная и отдельная финансовая отчетность»: назначение и область применения, сравнение с российской практикой составления консолидированной отчетности.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37. МСФО (</w:t>
      </w:r>
      <w:r w:rsidRPr="00AA1A36">
        <w:rPr>
          <w:rFonts w:eastAsia="Calibri"/>
          <w:color w:val="000000" w:themeColor="text1"/>
          <w:sz w:val="24"/>
          <w:szCs w:val="24"/>
          <w:lang w:val="en-US"/>
        </w:rPr>
        <w:t>IAS</w:t>
      </w:r>
      <w:r w:rsidRPr="00AA1A36">
        <w:rPr>
          <w:rFonts w:eastAsia="Calibri"/>
          <w:color w:val="000000" w:themeColor="text1"/>
          <w:sz w:val="24"/>
          <w:szCs w:val="24"/>
        </w:rPr>
        <w:t>) 28 «Инвестиции в ассоциированные предприятия»: назначение и сфера действия.</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38. МСФО (</w:t>
      </w:r>
      <w:r w:rsidRPr="00AA1A36">
        <w:rPr>
          <w:rFonts w:eastAsia="Calibri"/>
          <w:color w:val="000000" w:themeColor="text1"/>
          <w:sz w:val="24"/>
          <w:szCs w:val="24"/>
          <w:lang w:val="en-US"/>
        </w:rPr>
        <w:t>IFRS</w:t>
      </w:r>
      <w:r w:rsidRPr="00AA1A36">
        <w:rPr>
          <w:rFonts w:eastAsia="Calibri"/>
          <w:color w:val="000000" w:themeColor="text1"/>
          <w:sz w:val="24"/>
          <w:szCs w:val="24"/>
        </w:rPr>
        <w:t>) 2 «Платеж, основанный на акциях»: назначение, область применения.</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39. МСФО (</w:t>
      </w:r>
      <w:r w:rsidRPr="00AA1A36">
        <w:rPr>
          <w:rFonts w:eastAsia="Calibri"/>
          <w:color w:val="000000" w:themeColor="text1"/>
          <w:sz w:val="24"/>
          <w:szCs w:val="24"/>
          <w:lang w:val="en-US"/>
        </w:rPr>
        <w:t>IFRS</w:t>
      </w:r>
      <w:r w:rsidRPr="00AA1A36">
        <w:rPr>
          <w:rFonts w:eastAsia="Calibri"/>
          <w:color w:val="000000" w:themeColor="text1"/>
          <w:sz w:val="24"/>
          <w:szCs w:val="24"/>
        </w:rPr>
        <w:t>) 7 «Финансовые инструменты: раскрытие информации».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40. Сравнительная характеристика учета финансовых инструментов по МСФО (</w:t>
      </w:r>
      <w:r w:rsidRPr="00AA1A36">
        <w:rPr>
          <w:rFonts w:eastAsia="Calibri"/>
          <w:color w:val="000000" w:themeColor="text1"/>
          <w:sz w:val="24"/>
          <w:szCs w:val="24"/>
          <w:lang w:val="en-US"/>
        </w:rPr>
        <w:t>IAS</w:t>
      </w:r>
      <w:r w:rsidRPr="00AA1A36">
        <w:rPr>
          <w:rFonts w:eastAsia="Calibri"/>
          <w:color w:val="000000" w:themeColor="text1"/>
          <w:sz w:val="24"/>
          <w:szCs w:val="24"/>
        </w:rPr>
        <w:t xml:space="preserve">) 32, 39, </w:t>
      </w:r>
      <w:r w:rsidRPr="00AA1A36">
        <w:rPr>
          <w:rFonts w:eastAsia="Calibri"/>
          <w:color w:val="000000" w:themeColor="text1"/>
          <w:sz w:val="24"/>
          <w:szCs w:val="24"/>
          <w:lang w:val="en-US"/>
        </w:rPr>
        <w:t>IFRS</w:t>
      </w:r>
      <w:r w:rsidRPr="00AA1A36">
        <w:rPr>
          <w:rFonts w:eastAsia="Calibri"/>
          <w:color w:val="000000" w:themeColor="text1"/>
          <w:sz w:val="24"/>
          <w:szCs w:val="24"/>
        </w:rPr>
        <w:t xml:space="preserve"> 7 и ПБУ 19/02 «Учета финансовых вложений».</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41. Сравнение с российской практикой совместной деятельности. МСФО (</w:t>
      </w:r>
      <w:r w:rsidRPr="00AA1A36">
        <w:rPr>
          <w:rFonts w:eastAsia="Calibri"/>
          <w:color w:val="000000" w:themeColor="text1"/>
          <w:sz w:val="24"/>
          <w:szCs w:val="24"/>
          <w:lang w:val="en-US"/>
        </w:rPr>
        <w:t>IFRS</w:t>
      </w:r>
      <w:r w:rsidRPr="00AA1A36">
        <w:rPr>
          <w:rFonts w:eastAsia="Calibri"/>
          <w:color w:val="000000" w:themeColor="text1"/>
          <w:sz w:val="24"/>
          <w:szCs w:val="24"/>
        </w:rPr>
        <w:t>) «Совместная деятельность»</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42. МСФО (</w:t>
      </w:r>
      <w:r w:rsidRPr="00AA1A36">
        <w:rPr>
          <w:rFonts w:eastAsia="Calibri"/>
          <w:color w:val="000000" w:themeColor="text1"/>
          <w:sz w:val="24"/>
          <w:szCs w:val="24"/>
          <w:lang w:val="en-US"/>
        </w:rPr>
        <w:t>IAS</w:t>
      </w:r>
      <w:r w:rsidRPr="00AA1A36">
        <w:rPr>
          <w:rFonts w:eastAsia="Calibri"/>
          <w:color w:val="000000" w:themeColor="text1"/>
          <w:sz w:val="24"/>
          <w:szCs w:val="24"/>
        </w:rPr>
        <w:t>) 32 «Финансовые инструменты: представление информации»: цель, область применения.</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43. МСФО (</w:t>
      </w:r>
      <w:r w:rsidRPr="00AA1A36">
        <w:rPr>
          <w:rFonts w:eastAsia="Calibri"/>
          <w:color w:val="000000" w:themeColor="text1"/>
          <w:sz w:val="24"/>
          <w:szCs w:val="24"/>
          <w:lang w:val="en-US"/>
        </w:rPr>
        <w:t>IAS</w:t>
      </w:r>
      <w:r w:rsidRPr="00AA1A36">
        <w:rPr>
          <w:rFonts w:eastAsia="Calibri"/>
          <w:color w:val="000000" w:themeColor="text1"/>
          <w:sz w:val="24"/>
          <w:szCs w:val="24"/>
        </w:rPr>
        <w:t>) 33 «Прибыль на акцию»: назначение, сфера действия, представление информации в финансовой отчетности.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44. МСФО (</w:t>
      </w:r>
      <w:r w:rsidRPr="00AA1A36">
        <w:rPr>
          <w:rFonts w:eastAsia="Calibri"/>
          <w:color w:val="000000" w:themeColor="text1"/>
          <w:sz w:val="24"/>
          <w:szCs w:val="24"/>
          <w:lang w:val="en-US"/>
        </w:rPr>
        <w:t>IAS</w:t>
      </w:r>
      <w:r w:rsidRPr="00AA1A36">
        <w:rPr>
          <w:rFonts w:eastAsia="Calibri"/>
          <w:color w:val="000000" w:themeColor="text1"/>
          <w:sz w:val="24"/>
          <w:szCs w:val="24"/>
        </w:rPr>
        <w:t>) 34 «Промежуточная финансовая отчетность».</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45. МСФО (</w:t>
      </w:r>
      <w:r w:rsidRPr="00AA1A36">
        <w:rPr>
          <w:rFonts w:eastAsia="Calibri"/>
          <w:color w:val="000000" w:themeColor="text1"/>
          <w:sz w:val="24"/>
          <w:szCs w:val="24"/>
          <w:lang w:val="en-US"/>
        </w:rPr>
        <w:t>IFRS</w:t>
      </w:r>
      <w:r w:rsidRPr="00AA1A36">
        <w:rPr>
          <w:rFonts w:eastAsia="Calibri"/>
          <w:color w:val="000000" w:themeColor="text1"/>
          <w:sz w:val="24"/>
          <w:szCs w:val="24"/>
        </w:rPr>
        <w:t>) 5 «Долгосрочные активы, предназначенные для продажи, и прекращения деятельности».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46. МСФО (</w:t>
      </w:r>
      <w:r w:rsidRPr="00AA1A36">
        <w:rPr>
          <w:rFonts w:eastAsia="Calibri"/>
          <w:color w:val="000000" w:themeColor="text1"/>
          <w:sz w:val="24"/>
          <w:szCs w:val="24"/>
          <w:lang w:val="en-US"/>
        </w:rPr>
        <w:t>IAS</w:t>
      </w:r>
      <w:r w:rsidRPr="00AA1A36">
        <w:rPr>
          <w:rFonts w:eastAsia="Calibri"/>
          <w:color w:val="000000" w:themeColor="text1"/>
          <w:sz w:val="24"/>
          <w:szCs w:val="24"/>
        </w:rPr>
        <w:t>) 36 «Обесценение активов»,</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47. МСФО (</w:t>
      </w:r>
      <w:r w:rsidRPr="00AA1A36">
        <w:rPr>
          <w:rFonts w:eastAsia="Calibri"/>
          <w:color w:val="000000" w:themeColor="text1"/>
          <w:sz w:val="24"/>
          <w:szCs w:val="24"/>
          <w:lang w:val="en-US"/>
        </w:rPr>
        <w:t>IAS</w:t>
      </w:r>
      <w:r w:rsidRPr="00AA1A36">
        <w:rPr>
          <w:rFonts w:eastAsia="Calibri"/>
          <w:color w:val="000000" w:themeColor="text1"/>
          <w:sz w:val="24"/>
          <w:szCs w:val="24"/>
        </w:rPr>
        <w:t>) 37 «Резервы, условные обязательства и условные активы». Признание, оценка и использование резервов. Сравнение МСФО 37  «Резервы, условные обязательства и условные активы» с ПБУ 8/10 «Оценочные обязательства, условные обязательства и условные активы».</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48. МСФО (</w:t>
      </w:r>
      <w:r w:rsidRPr="00AA1A36">
        <w:rPr>
          <w:rFonts w:eastAsia="Calibri"/>
          <w:color w:val="000000" w:themeColor="text1"/>
          <w:sz w:val="24"/>
          <w:szCs w:val="24"/>
          <w:lang w:val="en-US"/>
        </w:rPr>
        <w:t>IAS</w:t>
      </w:r>
      <w:r w:rsidRPr="00AA1A36">
        <w:rPr>
          <w:rFonts w:eastAsia="Calibri"/>
          <w:color w:val="000000" w:themeColor="text1"/>
          <w:sz w:val="24"/>
          <w:szCs w:val="24"/>
        </w:rPr>
        <w:t>) 38 «Нематериальные активы».</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49. Сравнение МСФО (</w:t>
      </w:r>
      <w:r w:rsidRPr="00AA1A36">
        <w:rPr>
          <w:rFonts w:eastAsia="Calibri"/>
          <w:color w:val="000000" w:themeColor="text1"/>
          <w:sz w:val="24"/>
          <w:szCs w:val="24"/>
          <w:lang w:val="en-US"/>
        </w:rPr>
        <w:t>IAS</w:t>
      </w:r>
      <w:r w:rsidRPr="00AA1A36">
        <w:rPr>
          <w:rFonts w:eastAsia="Calibri"/>
          <w:color w:val="000000" w:themeColor="text1"/>
          <w:sz w:val="24"/>
          <w:szCs w:val="24"/>
        </w:rPr>
        <w:t>) 38 с ПБУ 14/2007 «Учет нематериальных активов».</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50. МСФО (</w:t>
      </w:r>
      <w:r w:rsidRPr="00AA1A36">
        <w:rPr>
          <w:rFonts w:eastAsia="Calibri"/>
          <w:color w:val="000000" w:themeColor="text1"/>
          <w:sz w:val="24"/>
          <w:szCs w:val="24"/>
          <w:lang w:val="en-US"/>
        </w:rPr>
        <w:t>IAS</w:t>
      </w:r>
      <w:r w:rsidRPr="00AA1A36">
        <w:rPr>
          <w:rFonts w:eastAsia="Calibri"/>
          <w:color w:val="000000" w:themeColor="text1"/>
          <w:sz w:val="24"/>
          <w:szCs w:val="24"/>
        </w:rPr>
        <w:t>) 39 «Финансовые инструменты: признание и измерение».</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51. МСФО (</w:t>
      </w:r>
      <w:r w:rsidRPr="00AA1A36">
        <w:rPr>
          <w:rFonts w:eastAsia="Calibri"/>
          <w:color w:val="000000" w:themeColor="text1"/>
          <w:sz w:val="24"/>
          <w:szCs w:val="24"/>
          <w:lang w:val="en-US"/>
        </w:rPr>
        <w:t>IAS</w:t>
      </w:r>
      <w:r w:rsidRPr="00AA1A36">
        <w:rPr>
          <w:rFonts w:eastAsia="Calibri"/>
          <w:color w:val="000000" w:themeColor="text1"/>
          <w:sz w:val="24"/>
          <w:szCs w:val="24"/>
        </w:rPr>
        <w:t>) 40 «Инвестиционное имущество».</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52. МСФО  (</w:t>
      </w:r>
      <w:r w:rsidRPr="00AA1A36">
        <w:rPr>
          <w:rFonts w:eastAsia="Calibri"/>
          <w:color w:val="000000" w:themeColor="text1"/>
          <w:sz w:val="24"/>
          <w:szCs w:val="24"/>
          <w:lang w:val="en-US"/>
        </w:rPr>
        <w:t>IAS</w:t>
      </w:r>
      <w:r w:rsidRPr="00AA1A36">
        <w:rPr>
          <w:rFonts w:eastAsia="Calibri"/>
          <w:color w:val="000000" w:themeColor="text1"/>
          <w:sz w:val="24"/>
          <w:szCs w:val="24"/>
        </w:rPr>
        <w:t>) 41 «Сельское хозяйство».</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53. Модели трансформации бухгалтерской отчетности в соответствии с МСФО.</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54. МСФО (</w:t>
      </w:r>
      <w:r w:rsidRPr="00AA1A36">
        <w:rPr>
          <w:rFonts w:eastAsia="Calibri"/>
          <w:color w:val="000000" w:themeColor="text1"/>
          <w:sz w:val="24"/>
          <w:szCs w:val="24"/>
          <w:lang w:val="en-US"/>
        </w:rPr>
        <w:t>IAS</w:t>
      </w:r>
      <w:r w:rsidRPr="00AA1A36">
        <w:rPr>
          <w:rFonts w:eastAsia="Calibri"/>
          <w:color w:val="000000" w:themeColor="text1"/>
          <w:sz w:val="24"/>
          <w:szCs w:val="24"/>
        </w:rPr>
        <w:t>) 29 «Финансовая отчетность в гиперинфляционной экономике».  Корректировка финансовой отчетности в условиях инфляции.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55. Тенденции развития МСФО и проекты СМСФО.</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56. МСФО (</w:t>
      </w:r>
      <w:r w:rsidRPr="00AA1A36">
        <w:rPr>
          <w:rFonts w:eastAsia="Calibri"/>
          <w:color w:val="000000" w:themeColor="text1"/>
          <w:sz w:val="24"/>
          <w:szCs w:val="24"/>
          <w:lang w:val="en-US"/>
        </w:rPr>
        <w:t>IFRS</w:t>
      </w:r>
      <w:r w:rsidRPr="00AA1A36">
        <w:rPr>
          <w:rFonts w:eastAsia="Calibri"/>
          <w:color w:val="000000" w:themeColor="text1"/>
          <w:sz w:val="24"/>
          <w:szCs w:val="24"/>
        </w:rPr>
        <w:t>) 8 «Операционные сегменты» и его сравнение с ПБУ 12/2010 «Информация по сегментам».</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57. МСФО (</w:t>
      </w:r>
      <w:r w:rsidRPr="00AA1A36">
        <w:rPr>
          <w:rFonts w:eastAsia="Calibri"/>
          <w:color w:val="000000" w:themeColor="text1"/>
          <w:sz w:val="24"/>
          <w:szCs w:val="24"/>
          <w:lang w:val="en-US"/>
        </w:rPr>
        <w:t>IFRS</w:t>
      </w:r>
      <w:r w:rsidRPr="00AA1A36">
        <w:rPr>
          <w:rFonts w:eastAsia="Calibri"/>
          <w:color w:val="000000" w:themeColor="text1"/>
          <w:sz w:val="24"/>
          <w:szCs w:val="24"/>
        </w:rPr>
        <w:t>) 6 «Разведка и оценка запасов полезных ископаемых» и его сравнение с ПБУ 24/11 «Учет затрат на основание природных ресурсов».</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58. Структура системы МСФО.</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59. </w:t>
      </w:r>
      <w:r w:rsidR="00E75BDE" w:rsidRPr="00AA1A36">
        <w:rPr>
          <w:rFonts w:eastAsia="Calibri"/>
          <w:color w:val="000000" w:themeColor="text1"/>
          <w:sz w:val="24"/>
          <w:szCs w:val="24"/>
        </w:rPr>
        <w:t>Интерпретации</w:t>
      </w:r>
      <w:r w:rsidRPr="00AA1A36">
        <w:rPr>
          <w:rFonts w:eastAsia="Calibri"/>
          <w:color w:val="000000" w:themeColor="text1"/>
          <w:sz w:val="24"/>
          <w:szCs w:val="24"/>
        </w:rPr>
        <w:t xml:space="preserve"> МСФО.</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60. Причины, вызвавшие разработку МСФО. Эволюция МСФО.</w:t>
      </w:r>
    </w:p>
    <w:p w:rsidR="0016136F" w:rsidRPr="00AA1A36" w:rsidRDefault="0016136F" w:rsidP="0016136F">
      <w:pPr>
        <w:spacing w:after="0" w:line="240" w:lineRule="auto"/>
        <w:ind w:firstLine="709"/>
        <w:contextualSpacing/>
        <w:jc w:val="both"/>
        <w:rPr>
          <w:rFonts w:eastAsia="Times New Roman"/>
          <w:bCs/>
          <w:iCs/>
          <w:color w:val="000000" w:themeColor="text1"/>
          <w:sz w:val="24"/>
          <w:szCs w:val="24"/>
          <w:lang w:eastAsia="ru-RU"/>
        </w:rPr>
      </w:pPr>
    </w:p>
    <w:p w:rsidR="0050582D" w:rsidRPr="00AA1A36" w:rsidRDefault="0050582D" w:rsidP="0050582D">
      <w:pPr>
        <w:pStyle w:val="ReportMain"/>
        <w:suppressAutoHyphens/>
        <w:jc w:val="both"/>
        <w:rPr>
          <w:i/>
          <w:color w:val="000000" w:themeColor="text1"/>
          <w:szCs w:val="24"/>
        </w:rPr>
      </w:pPr>
    </w:p>
    <w:p w:rsidR="0050582D" w:rsidRPr="00AA1A36" w:rsidRDefault="0050582D" w:rsidP="0050582D">
      <w:pPr>
        <w:pStyle w:val="ReportMain"/>
        <w:suppressAutoHyphens/>
        <w:jc w:val="both"/>
        <w:rPr>
          <w:b/>
          <w:color w:val="000000" w:themeColor="text1"/>
          <w:szCs w:val="24"/>
        </w:rPr>
      </w:pPr>
      <w:r w:rsidRPr="00AA1A36">
        <w:rPr>
          <w:b/>
          <w:color w:val="000000" w:themeColor="text1"/>
          <w:szCs w:val="24"/>
        </w:rPr>
        <w:t>Описание показателей и критериев оценивания компет</w:t>
      </w:r>
      <w:r w:rsidR="00D67B5C" w:rsidRPr="00AA1A36">
        <w:rPr>
          <w:b/>
          <w:color w:val="000000" w:themeColor="text1"/>
          <w:szCs w:val="24"/>
        </w:rPr>
        <w:t>енций, описание шкал оценивания</w:t>
      </w:r>
    </w:p>
    <w:p w:rsidR="0050582D" w:rsidRPr="00AA1A36" w:rsidRDefault="0050582D" w:rsidP="0050582D">
      <w:pPr>
        <w:pStyle w:val="ReportMain"/>
        <w:suppressAutoHyphens/>
        <w:jc w:val="both"/>
        <w:rPr>
          <w:color w:val="000000" w:themeColor="text1"/>
          <w:szCs w:val="24"/>
        </w:rPr>
      </w:pPr>
    </w:p>
    <w:p w:rsidR="0050582D" w:rsidRPr="00AA1A36" w:rsidRDefault="0050582D" w:rsidP="0050582D">
      <w:pPr>
        <w:pStyle w:val="ReportMain"/>
        <w:suppressAutoHyphens/>
        <w:jc w:val="both"/>
        <w:rPr>
          <w:i/>
          <w:color w:val="000000" w:themeColor="text1"/>
          <w:szCs w:val="24"/>
        </w:rPr>
      </w:pPr>
      <w:r w:rsidRPr="00AA1A36">
        <w:rPr>
          <w:b/>
          <w:color w:val="000000" w:themeColor="text1"/>
          <w:szCs w:val="24"/>
        </w:rPr>
        <w:t>Оценивание выполнения практических заданий</w:t>
      </w:r>
      <w:r w:rsidR="00D67B5C" w:rsidRPr="00AA1A36">
        <w:rPr>
          <w:i/>
          <w:color w:val="000000" w:themeColor="text1"/>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E75CDB" w:rsidRPr="00AA1A36" w:rsidTr="0050582D">
        <w:trPr>
          <w:tblHeader/>
        </w:trPr>
        <w:tc>
          <w:tcPr>
            <w:tcW w:w="2137" w:type="dxa"/>
            <w:shd w:val="clear" w:color="auto" w:fill="auto"/>
            <w:vAlign w:val="center"/>
          </w:tcPr>
          <w:p w:rsidR="0050582D" w:rsidRPr="00AA1A36" w:rsidRDefault="0050582D" w:rsidP="0050582D">
            <w:pPr>
              <w:pStyle w:val="ReportMain"/>
              <w:suppressAutoHyphens/>
              <w:jc w:val="center"/>
              <w:rPr>
                <w:color w:val="000000" w:themeColor="text1"/>
                <w:szCs w:val="24"/>
              </w:rPr>
            </w:pPr>
            <w:r w:rsidRPr="00AA1A36">
              <w:rPr>
                <w:color w:val="000000" w:themeColor="text1"/>
                <w:szCs w:val="24"/>
              </w:rPr>
              <w:lastRenderedPageBreak/>
              <w:t>4-балльная шкала</w:t>
            </w:r>
          </w:p>
        </w:tc>
        <w:tc>
          <w:tcPr>
            <w:tcW w:w="3118" w:type="dxa"/>
            <w:shd w:val="clear" w:color="auto" w:fill="auto"/>
            <w:vAlign w:val="center"/>
          </w:tcPr>
          <w:p w:rsidR="0050582D" w:rsidRPr="00AA1A36" w:rsidRDefault="0050582D" w:rsidP="0050582D">
            <w:pPr>
              <w:pStyle w:val="ReportMain"/>
              <w:suppressAutoHyphens/>
              <w:jc w:val="center"/>
              <w:rPr>
                <w:color w:val="000000" w:themeColor="text1"/>
                <w:szCs w:val="24"/>
              </w:rPr>
            </w:pPr>
            <w:r w:rsidRPr="00AA1A36">
              <w:rPr>
                <w:color w:val="000000" w:themeColor="text1"/>
                <w:szCs w:val="24"/>
              </w:rPr>
              <w:t>Показатели</w:t>
            </w:r>
          </w:p>
        </w:tc>
        <w:tc>
          <w:tcPr>
            <w:tcW w:w="4961" w:type="dxa"/>
            <w:shd w:val="clear" w:color="auto" w:fill="auto"/>
            <w:vAlign w:val="center"/>
          </w:tcPr>
          <w:p w:rsidR="0050582D" w:rsidRPr="00AA1A36" w:rsidRDefault="0050582D" w:rsidP="0050582D">
            <w:pPr>
              <w:pStyle w:val="ReportMain"/>
              <w:suppressAutoHyphens/>
              <w:jc w:val="center"/>
              <w:rPr>
                <w:color w:val="000000" w:themeColor="text1"/>
                <w:szCs w:val="24"/>
              </w:rPr>
            </w:pPr>
            <w:r w:rsidRPr="00AA1A36">
              <w:rPr>
                <w:color w:val="000000" w:themeColor="text1"/>
                <w:szCs w:val="24"/>
              </w:rPr>
              <w:t>Критерии</w:t>
            </w:r>
          </w:p>
        </w:tc>
      </w:tr>
      <w:tr w:rsidR="00E75CDB" w:rsidRPr="00AA1A36" w:rsidTr="0050582D">
        <w:tc>
          <w:tcPr>
            <w:tcW w:w="2137" w:type="dxa"/>
            <w:shd w:val="clear" w:color="auto" w:fill="auto"/>
          </w:tcPr>
          <w:p w:rsidR="0050582D" w:rsidRPr="00AA1A36" w:rsidRDefault="0050582D" w:rsidP="0050582D">
            <w:pPr>
              <w:pStyle w:val="ReportMain"/>
              <w:rPr>
                <w:color w:val="000000" w:themeColor="text1"/>
                <w:szCs w:val="24"/>
              </w:rPr>
            </w:pPr>
            <w:r w:rsidRPr="00AA1A36">
              <w:rPr>
                <w:color w:val="000000" w:themeColor="text1"/>
                <w:szCs w:val="24"/>
              </w:rPr>
              <w:t>Отлично</w:t>
            </w:r>
          </w:p>
        </w:tc>
        <w:tc>
          <w:tcPr>
            <w:tcW w:w="3118" w:type="dxa"/>
            <w:vMerge w:val="restart"/>
            <w:shd w:val="clear" w:color="auto" w:fill="auto"/>
          </w:tcPr>
          <w:p w:rsidR="0050582D" w:rsidRPr="00AA1A36" w:rsidRDefault="0050582D" w:rsidP="0050582D">
            <w:pPr>
              <w:pStyle w:val="ReportMain"/>
              <w:suppressAutoHyphens/>
              <w:rPr>
                <w:color w:val="000000" w:themeColor="text1"/>
                <w:szCs w:val="24"/>
              </w:rPr>
            </w:pPr>
            <w:r w:rsidRPr="00AA1A36">
              <w:rPr>
                <w:color w:val="000000" w:themeColor="text1"/>
                <w:szCs w:val="24"/>
              </w:rPr>
              <w:t>1. Полнота выполнения практического задания;</w:t>
            </w:r>
          </w:p>
          <w:p w:rsidR="0050582D" w:rsidRPr="00AA1A36" w:rsidRDefault="0050582D" w:rsidP="0050582D">
            <w:pPr>
              <w:pStyle w:val="ReportMain"/>
              <w:suppressAutoHyphens/>
              <w:rPr>
                <w:color w:val="000000" w:themeColor="text1"/>
                <w:szCs w:val="24"/>
              </w:rPr>
            </w:pPr>
            <w:r w:rsidRPr="00AA1A36">
              <w:rPr>
                <w:color w:val="000000" w:themeColor="text1"/>
                <w:szCs w:val="24"/>
              </w:rPr>
              <w:t>2. Своевременность выполнения задания;</w:t>
            </w:r>
          </w:p>
          <w:p w:rsidR="0050582D" w:rsidRPr="00AA1A36" w:rsidRDefault="0050582D" w:rsidP="0050582D">
            <w:pPr>
              <w:pStyle w:val="ReportMain"/>
              <w:suppressAutoHyphens/>
              <w:rPr>
                <w:color w:val="000000" w:themeColor="text1"/>
                <w:szCs w:val="24"/>
              </w:rPr>
            </w:pPr>
            <w:r w:rsidRPr="00AA1A36">
              <w:rPr>
                <w:color w:val="000000" w:themeColor="text1"/>
                <w:szCs w:val="24"/>
              </w:rPr>
              <w:t>3. Последовательность и рациональность выполнения задания;</w:t>
            </w:r>
          </w:p>
          <w:p w:rsidR="0050582D" w:rsidRPr="00AA1A36" w:rsidRDefault="0050582D" w:rsidP="0050582D">
            <w:pPr>
              <w:pStyle w:val="ReportMain"/>
              <w:suppressAutoHyphens/>
              <w:rPr>
                <w:color w:val="000000" w:themeColor="text1"/>
                <w:szCs w:val="24"/>
              </w:rPr>
            </w:pPr>
            <w:r w:rsidRPr="00AA1A36">
              <w:rPr>
                <w:color w:val="000000" w:themeColor="text1"/>
                <w:szCs w:val="24"/>
              </w:rPr>
              <w:t>4. Самостоятельность решения;</w:t>
            </w:r>
          </w:p>
          <w:p w:rsidR="0050582D" w:rsidRPr="00AA1A36" w:rsidRDefault="0050582D" w:rsidP="0050582D">
            <w:pPr>
              <w:pStyle w:val="ReportMain"/>
              <w:suppressAutoHyphens/>
              <w:rPr>
                <w:color w:val="000000" w:themeColor="text1"/>
                <w:szCs w:val="24"/>
              </w:rPr>
            </w:pPr>
            <w:r w:rsidRPr="00AA1A36">
              <w:rPr>
                <w:color w:val="000000" w:themeColor="text1"/>
                <w:szCs w:val="24"/>
              </w:rPr>
              <w:t>5. и т.д.</w:t>
            </w:r>
          </w:p>
        </w:tc>
        <w:tc>
          <w:tcPr>
            <w:tcW w:w="4961" w:type="dxa"/>
            <w:shd w:val="clear" w:color="auto" w:fill="auto"/>
          </w:tcPr>
          <w:p w:rsidR="0050582D" w:rsidRPr="00AA1A36" w:rsidRDefault="0050582D" w:rsidP="0050582D">
            <w:pPr>
              <w:pStyle w:val="ReportMain"/>
              <w:suppressAutoHyphens/>
              <w:rPr>
                <w:color w:val="000000" w:themeColor="text1"/>
                <w:szCs w:val="24"/>
              </w:rPr>
            </w:pPr>
            <w:r w:rsidRPr="00AA1A36">
              <w:rPr>
                <w:color w:val="000000" w:themeColor="text1"/>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E75CDB" w:rsidRPr="00AA1A36" w:rsidTr="0050582D">
        <w:tc>
          <w:tcPr>
            <w:tcW w:w="2137" w:type="dxa"/>
            <w:shd w:val="clear" w:color="auto" w:fill="auto"/>
          </w:tcPr>
          <w:p w:rsidR="0050582D" w:rsidRPr="00AA1A36" w:rsidRDefault="0050582D" w:rsidP="0050582D">
            <w:pPr>
              <w:pStyle w:val="ReportMain"/>
              <w:rPr>
                <w:color w:val="000000" w:themeColor="text1"/>
                <w:szCs w:val="24"/>
              </w:rPr>
            </w:pPr>
            <w:r w:rsidRPr="00AA1A36">
              <w:rPr>
                <w:color w:val="000000" w:themeColor="text1"/>
                <w:szCs w:val="24"/>
              </w:rPr>
              <w:t>Хорошо</w:t>
            </w:r>
          </w:p>
        </w:tc>
        <w:tc>
          <w:tcPr>
            <w:tcW w:w="3118" w:type="dxa"/>
            <w:vMerge/>
            <w:shd w:val="clear" w:color="auto" w:fill="auto"/>
          </w:tcPr>
          <w:p w:rsidR="0050582D" w:rsidRPr="00AA1A36" w:rsidRDefault="0050582D" w:rsidP="0050582D">
            <w:pPr>
              <w:pStyle w:val="ReportMain"/>
              <w:suppressAutoHyphens/>
              <w:rPr>
                <w:color w:val="000000" w:themeColor="text1"/>
                <w:szCs w:val="24"/>
              </w:rPr>
            </w:pPr>
          </w:p>
        </w:tc>
        <w:tc>
          <w:tcPr>
            <w:tcW w:w="4961" w:type="dxa"/>
            <w:shd w:val="clear" w:color="auto" w:fill="auto"/>
          </w:tcPr>
          <w:p w:rsidR="0050582D" w:rsidRPr="00AA1A36" w:rsidRDefault="0050582D" w:rsidP="0050582D">
            <w:pPr>
              <w:pStyle w:val="ReportMain"/>
              <w:suppressAutoHyphens/>
              <w:rPr>
                <w:color w:val="000000" w:themeColor="text1"/>
                <w:szCs w:val="24"/>
              </w:rPr>
            </w:pPr>
            <w:r w:rsidRPr="00AA1A36">
              <w:rPr>
                <w:color w:val="000000" w:themeColor="text1"/>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E75CDB" w:rsidRPr="00AA1A36" w:rsidTr="0050582D">
        <w:tc>
          <w:tcPr>
            <w:tcW w:w="2137" w:type="dxa"/>
            <w:shd w:val="clear" w:color="auto" w:fill="auto"/>
          </w:tcPr>
          <w:p w:rsidR="0050582D" w:rsidRPr="00AA1A36" w:rsidRDefault="0050582D" w:rsidP="0050582D">
            <w:pPr>
              <w:pStyle w:val="ReportMain"/>
              <w:rPr>
                <w:color w:val="000000" w:themeColor="text1"/>
                <w:szCs w:val="24"/>
              </w:rPr>
            </w:pPr>
            <w:r w:rsidRPr="00AA1A36">
              <w:rPr>
                <w:color w:val="000000" w:themeColor="text1"/>
                <w:szCs w:val="24"/>
              </w:rPr>
              <w:t>Удовлетворительно</w:t>
            </w:r>
          </w:p>
        </w:tc>
        <w:tc>
          <w:tcPr>
            <w:tcW w:w="3118" w:type="dxa"/>
            <w:vMerge/>
            <w:shd w:val="clear" w:color="auto" w:fill="auto"/>
          </w:tcPr>
          <w:p w:rsidR="0050582D" w:rsidRPr="00AA1A36" w:rsidRDefault="0050582D" w:rsidP="0050582D">
            <w:pPr>
              <w:pStyle w:val="ReportMain"/>
              <w:suppressAutoHyphens/>
              <w:rPr>
                <w:color w:val="000000" w:themeColor="text1"/>
                <w:szCs w:val="24"/>
              </w:rPr>
            </w:pPr>
          </w:p>
        </w:tc>
        <w:tc>
          <w:tcPr>
            <w:tcW w:w="4961" w:type="dxa"/>
            <w:shd w:val="clear" w:color="auto" w:fill="auto"/>
          </w:tcPr>
          <w:p w:rsidR="0050582D" w:rsidRPr="00AA1A36" w:rsidRDefault="0050582D" w:rsidP="0050582D">
            <w:pPr>
              <w:pStyle w:val="ReportMain"/>
              <w:suppressAutoHyphens/>
              <w:rPr>
                <w:color w:val="000000" w:themeColor="text1"/>
                <w:szCs w:val="24"/>
              </w:rPr>
            </w:pPr>
            <w:r w:rsidRPr="00AA1A36">
              <w:rPr>
                <w:color w:val="000000" w:themeColor="text1"/>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50582D" w:rsidRPr="00AA1A36" w:rsidTr="0050582D">
        <w:tc>
          <w:tcPr>
            <w:tcW w:w="2137" w:type="dxa"/>
            <w:shd w:val="clear" w:color="auto" w:fill="auto"/>
          </w:tcPr>
          <w:p w:rsidR="0050582D" w:rsidRPr="00AA1A36" w:rsidRDefault="0050582D" w:rsidP="0050582D">
            <w:pPr>
              <w:pStyle w:val="ReportMain"/>
              <w:rPr>
                <w:color w:val="000000" w:themeColor="text1"/>
                <w:szCs w:val="24"/>
              </w:rPr>
            </w:pPr>
            <w:r w:rsidRPr="00AA1A36">
              <w:rPr>
                <w:color w:val="000000" w:themeColor="text1"/>
                <w:szCs w:val="24"/>
              </w:rPr>
              <w:t xml:space="preserve">Неудовлетворительно </w:t>
            </w:r>
          </w:p>
        </w:tc>
        <w:tc>
          <w:tcPr>
            <w:tcW w:w="3118" w:type="dxa"/>
            <w:vMerge/>
            <w:shd w:val="clear" w:color="auto" w:fill="auto"/>
          </w:tcPr>
          <w:p w:rsidR="0050582D" w:rsidRPr="00AA1A36" w:rsidRDefault="0050582D" w:rsidP="0050582D">
            <w:pPr>
              <w:pStyle w:val="ReportMain"/>
              <w:suppressAutoHyphens/>
              <w:rPr>
                <w:color w:val="000000" w:themeColor="text1"/>
                <w:szCs w:val="24"/>
              </w:rPr>
            </w:pPr>
          </w:p>
        </w:tc>
        <w:tc>
          <w:tcPr>
            <w:tcW w:w="4961" w:type="dxa"/>
            <w:shd w:val="clear" w:color="auto" w:fill="auto"/>
          </w:tcPr>
          <w:p w:rsidR="0050582D" w:rsidRPr="00AA1A36" w:rsidRDefault="0050582D" w:rsidP="0050582D">
            <w:pPr>
              <w:pStyle w:val="ReportMain"/>
              <w:suppressAutoHyphens/>
              <w:rPr>
                <w:color w:val="000000" w:themeColor="text1"/>
                <w:szCs w:val="24"/>
              </w:rPr>
            </w:pPr>
            <w:r w:rsidRPr="00AA1A36">
              <w:rPr>
                <w:color w:val="000000" w:themeColor="text1"/>
                <w:szCs w:val="24"/>
              </w:rPr>
              <w:t>Задание не решено.</w:t>
            </w:r>
          </w:p>
        </w:tc>
      </w:tr>
    </w:tbl>
    <w:p w:rsidR="0050582D" w:rsidRPr="00AA1A36" w:rsidRDefault="0050582D" w:rsidP="0050582D">
      <w:pPr>
        <w:pStyle w:val="ReportMain"/>
        <w:suppressAutoHyphens/>
        <w:jc w:val="both"/>
        <w:rPr>
          <w:color w:val="000000" w:themeColor="text1"/>
          <w:szCs w:val="24"/>
        </w:rPr>
      </w:pPr>
    </w:p>
    <w:p w:rsidR="0050582D" w:rsidRPr="00AA1A36" w:rsidRDefault="0050582D" w:rsidP="0050582D">
      <w:pPr>
        <w:pStyle w:val="ReportMain"/>
        <w:suppressAutoHyphens/>
        <w:jc w:val="both"/>
        <w:rPr>
          <w:color w:val="000000" w:themeColor="text1"/>
          <w:szCs w:val="24"/>
        </w:rPr>
      </w:pPr>
    </w:p>
    <w:p w:rsidR="0050582D" w:rsidRPr="00AA1A36" w:rsidRDefault="0050582D" w:rsidP="0050582D">
      <w:pPr>
        <w:pStyle w:val="ReportMain"/>
        <w:suppressAutoHyphens/>
        <w:jc w:val="both"/>
        <w:rPr>
          <w:i/>
          <w:color w:val="000000" w:themeColor="text1"/>
          <w:szCs w:val="24"/>
        </w:rPr>
      </w:pPr>
      <w:r w:rsidRPr="00AA1A36">
        <w:rPr>
          <w:b/>
          <w:color w:val="000000" w:themeColor="text1"/>
          <w:szCs w:val="24"/>
        </w:rPr>
        <w:t>Оценивание выполнения тестов</w:t>
      </w:r>
      <w:r w:rsidR="00D67B5C" w:rsidRPr="00AA1A36">
        <w:rPr>
          <w:i/>
          <w:color w:val="000000" w:themeColor="text1"/>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E75CDB" w:rsidRPr="00AA1A36" w:rsidTr="0050582D">
        <w:trPr>
          <w:tblHeader/>
        </w:trPr>
        <w:tc>
          <w:tcPr>
            <w:tcW w:w="2137" w:type="dxa"/>
            <w:shd w:val="clear" w:color="auto" w:fill="auto"/>
            <w:vAlign w:val="center"/>
          </w:tcPr>
          <w:p w:rsidR="0050582D" w:rsidRPr="00AA1A36" w:rsidRDefault="0050582D" w:rsidP="0050582D">
            <w:pPr>
              <w:pStyle w:val="ReportMain"/>
              <w:suppressAutoHyphens/>
              <w:jc w:val="center"/>
              <w:rPr>
                <w:color w:val="000000" w:themeColor="text1"/>
                <w:szCs w:val="24"/>
              </w:rPr>
            </w:pPr>
            <w:r w:rsidRPr="00AA1A36">
              <w:rPr>
                <w:color w:val="000000" w:themeColor="text1"/>
                <w:szCs w:val="24"/>
              </w:rPr>
              <w:t>4-балльная шкала</w:t>
            </w:r>
          </w:p>
        </w:tc>
        <w:tc>
          <w:tcPr>
            <w:tcW w:w="3118" w:type="dxa"/>
            <w:shd w:val="clear" w:color="auto" w:fill="auto"/>
            <w:vAlign w:val="center"/>
          </w:tcPr>
          <w:p w:rsidR="0050582D" w:rsidRPr="00AA1A36" w:rsidRDefault="0050582D" w:rsidP="0050582D">
            <w:pPr>
              <w:pStyle w:val="ReportMain"/>
              <w:suppressAutoHyphens/>
              <w:jc w:val="center"/>
              <w:rPr>
                <w:color w:val="000000" w:themeColor="text1"/>
                <w:szCs w:val="24"/>
              </w:rPr>
            </w:pPr>
            <w:r w:rsidRPr="00AA1A36">
              <w:rPr>
                <w:color w:val="000000" w:themeColor="text1"/>
                <w:szCs w:val="24"/>
              </w:rPr>
              <w:t>Показатели</w:t>
            </w:r>
          </w:p>
        </w:tc>
        <w:tc>
          <w:tcPr>
            <w:tcW w:w="4961" w:type="dxa"/>
            <w:shd w:val="clear" w:color="auto" w:fill="auto"/>
            <w:vAlign w:val="center"/>
          </w:tcPr>
          <w:p w:rsidR="0050582D" w:rsidRPr="00AA1A36" w:rsidRDefault="0050582D" w:rsidP="0050582D">
            <w:pPr>
              <w:pStyle w:val="ReportMain"/>
              <w:suppressAutoHyphens/>
              <w:jc w:val="center"/>
              <w:rPr>
                <w:color w:val="000000" w:themeColor="text1"/>
                <w:szCs w:val="24"/>
              </w:rPr>
            </w:pPr>
            <w:r w:rsidRPr="00AA1A36">
              <w:rPr>
                <w:color w:val="000000" w:themeColor="text1"/>
                <w:szCs w:val="24"/>
              </w:rPr>
              <w:t>Критерии</w:t>
            </w:r>
          </w:p>
        </w:tc>
      </w:tr>
      <w:tr w:rsidR="00E75CDB" w:rsidRPr="00AA1A36" w:rsidTr="0050582D">
        <w:tc>
          <w:tcPr>
            <w:tcW w:w="2137" w:type="dxa"/>
            <w:shd w:val="clear" w:color="auto" w:fill="auto"/>
          </w:tcPr>
          <w:p w:rsidR="0050582D" w:rsidRPr="00AA1A36" w:rsidRDefault="0050582D" w:rsidP="0050582D">
            <w:pPr>
              <w:pStyle w:val="ReportMain"/>
              <w:rPr>
                <w:color w:val="000000" w:themeColor="text1"/>
                <w:szCs w:val="24"/>
              </w:rPr>
            </w:pPr>
            <w:r w:rsidRPr="00AA1A36">
              <w:rPr>
                <w:color w:val="000000" w:themeColor="text1"/>
                <w:szCs w:val="24"/>
              </w:rPr>
              <w:t>Отлично</w:t>
            </w:r>
          </w:p>
        </w:tc>
        <w:tc>
          <w:tcPr>
            <w:tcW w:w="3118" w:type="dxa"/>
            <w:vMerge w:val="restart"/>
            <w:shd w:val="clear" w:color="auto" w:fill="auto"/>
          </w:tcPr>
          <w:p w:rsidR="0050582D" w:rsidRPr="00AA1A36" w:rsidRDefault="0050582D" w:rsidP="0050582D">
            <w:pPr>
              <w:pStyle w:val="ReportMain"/>
              <w:suppressAutoHyphens/>
              <w:rPr>
                <w:color w:val="000000" w:themeColor="text1"/>
                <w:szCs w:val="24"/>
              </w:rPr>
            </w:pPr>
            <w:r w:rsidRPr="00AA1A36">
              <w:rPr>
                <w:color w:val="000000" w:themeColor="text1"/>
                <w:szCs w:val="24"/>
              </w:rPr>
              <w:t>1. Полнота выполнения тестовых заданий;</w:t>
            </w:r>
          </w:p>
          <w:p w:rsidR="0050582D" w:rsidRPr="00AA1A36" w:rsidRDefault="0050582D" w:rsidP="0050582D">
            <w:pPr>
              <w:pStyle w:val="ReportMain"/>
              <w:suppressAutoHyphens/>
              <w:rPr>
                <w:color w:val="000000" w:themeColor="text1"/>
                <w:szCs w:val="24"/>
              </w:rPr>
            </w:pPr>
            <w:r w:rsidRPr="00AA1A36">
              <w:rPr>
                <w:color w:val="000000" w:themeColor="text1"/>
                <w:szCs w:val="24"/>
              </w:rPr>
              <w:t>2. Своевременность выполнения;</w:t>
            </w:r>
          </w:p>
          <w:p w:rsidR="0050582D" w:rsidRPr="00AA1A36" w:rsidRDefault="0050582D" w:rsidP="0050582D">
            <w:pPr>
              <w:pStyle w:val="ReportMain"/>
              <w:suppressAutoHyphens/>
              <w:rPr>
                <w:color w:val="000000" w:themeColor="text1"/>
                <w:szCs w:val="24"/>
              </w:rPr>
            </w:pPr>
            <w:r w:rsidRPr="00AA1A36">
              <w:rPr>
                <w:color w:val="000000" w:themeColor="text1"/>
                <w:szCs w:val="24"/>
              </w:rPr>
              <w:t>3. Правильность ответов на вопросы;</w:t>
            </w:r>
          </w:p>
          <w:p w:rsidR="0050582D" w:rsidRPr="00AA1A36" w:rsidRDefault="0050582D" w:rsidP="0050582D">
            <w:pPr>
              <w:pStyle w:val="ReportMain"/>
              <w:suppressAutoHyphens/>
              <w:rPr>
                <w:color w:val="000000" w:themeColor="text1"/>
                <w:szCs w:val="24"/>
              </w:rPr>
            </w:pPr>
            <w:r w:rsidRPr="00AA1A36">
              <w:rPr>
                <w:color w:val="000000" w:themeColor="text1"/>
                <w:szCs w:val="24"/>
              </w:rPr>
              <w:t>4.</w:t>
            </w:r>
            <w:r w:rsidR="00D67B5C" w:rsidRPr="00AA1A36">
              <w:rPr>
                <w:color w:val="000000" w:themeColor="text1"/>
                <w:szCs w:val="24"/>
              </w:rPr>
              <w:t xml:space="preserve"> Самостоятельность тестирования.</w:t>
            </w:r>
          </w:p>
          <w:p w:rsidR="0050582D" w:rsidRPr="00AA1A36" w:rsidRDefault="0050582D" w:rsidP="0050582D">
            <w:pPr>
              <w:pStyle w:val="ReportMain"/>
              <w:suppressAutoHyphens/>
              <w:rPr>
                <w:color w:val="000000" w:themeColor="text1"/>
                <w:szCs w:val="24"/>
              </w:rPr>
            </w:pPr>
          </w:p>
        </w:tc>
        <w:tc>
          <w:tcPr>
            <w:tcW w:w="4961" w:type="dxa"/>
            <w:shd w:val="clear" w:color="auto" w:fill="auto"/>
          </w:tcPr>
          <w:p w:rsidR="0050582D" w:rsidRPr="00AA1A36" w:rsidRDefault="00D67B5C" w:rsidP="0050582D">
            <w:pPr>
              <w:pStyle w:val="ReportMain"/>
              <w:suppressAutoHyphens/>
              <w:rPr>
                <w:color w:val="000000" w:themeColor="text1"/>
                <w:szCs w:val="24"/>
              </w:rPr>
            </w:pPr>
            <w:r w:rsidRPr="00AA1A36">
              <w:rPr>
                <w:color w:val="000000" w:themeColor="text1"/>
                <w:szCs w:val="24"/>
              </w:rPr>
              <w:t>Выполнено более 95</w:t>
            </w:r>
            <w:r w:rsidR="0050582D" w:rsidRPr="00AA1A36">
              <w:rPr>
                <w:color w:val="000000" w:themeColor="text1"/>
                <w:szCs w:val="24"/>
              </w:rPr>
              <w:t xml:space="preserve"> % заданий предложенного теста, в заданиях открытого типа дан полный, развернутый ответ на поставленный вопрос.</w:t>
            </w:r>
          </w:p>
        </w:tc>
      </w:tr>
      <w:tr w:rsidR="00E75CDB" w:rsidRPr="00AA1A36" w:rsidTr="0050582D">
        <w:tc>
          <w:tcPr>
            <w:tcW w:w="2137" w:type="dxa"/>
            <w:shd w:val="clear" w:color="auto" w:fill="auto"/>
          </w:tcPr>
          <w:p w:rsidR="0050582D" w:rsidRPr="00AA1A36" w:rsidRDefault="0050582D" w:rsidP="0050582D">
            <w:pPr>
              <w:pStyle w:val="ReportMain"/>
              <w:rPr>
                <w:color w:val="000000" w:themeColor="text1"/>
                <w:szCs w:val="24"/>
              </w:rPr>
            </w:pPr>
            <w:r w:rsidRPr="00AA1A36">
              <w:rPr>
                <w:color w:val="000000" w:themeColor="text1"/>
                <w:szCs w:val="24"/>
              </w:rPr>
              <w:t>Хорошо</w:t>
            </w:r>
          </w:p>
        </w:tc>
        <w:tc>
          <w:tcPr>
            <w:tcW w:w="3118" w:type="dxa"/>
            <w:vMerge/>
            <w:shd w:val="clear" w:color="auto" w:fill="auto"/>
          </w:tcPr>
          <w:p w:rsidR="0050582D" w:rsidRPr="00AA1A36" w:rsidRDefault="0050582D" w:rsidP="0050582D">
            <w:pPr>
              <w:pStyle w:val="ReportMain"/>
              <w:suppressAutoHyphens/>
              <w:rPr>
                <w:color w:val="000000" w:themeColor="text1"/>
                <w:szCs w:val="24"/>
              </w:rPr>
            </w:pPr>
          </w:p>
        </w:tc>
        <w:tc>
          <w:tcPr>
            <w:tcW w:w="4961" w:type="dxa"/>
            <w:shd w:val="clear" w:color="auto" w:fill="auto"/>
          </w:tcPr>
          <w:p w:rsidR="0050582D" w:rsidRPr="00AA1A36" w:rsidRDefault="00D67B5C" w:rsidP="0050582D">
            <w:pPr>
              <w:pStyle w:val="ReportMain"/>
              <w:suppressAutoHyphens/>
              <w:rPr>
                <w:color w:val="000000" w:themeColor="text1"/>
                <w:szCs w:val="24"/>
              </w:rPr>
            </w:pPr>
            <w:r w:rsidRPr="00AA1A36">
              <w:rPr>
                <w:color w:val="000000" w:themeColor="text1"/>
                <w:szCs w:val="24"/>
              </w:rPr>
              <w:t>Выполнено от 75% до 95</w:t>
            </w:r>
            <w:r w:rsidR="0050582D" w:rsidRPr="00AA1A36">
              <w:rPr>
                <w:color w:val="000000" w:themeColor="text1"/>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E75CDB" w:rsidRPr="00AA1A36" w:rsidTr="0050582D">
        <w:tc>
          <w:tcPr>
            <w:tcW w:w="2137" w:type="dxa"/>
            <w:shd w:val="clear" w:color="auto" w:fill="auto"/>
          </w:tcPr>
          <w:p w:rsidR="0050582D" w:rsidRPr="00AA1A36" w:rsidRDefault="0050582D" w:rsidP="0050582D">
            <w:pPr>
              <w:pStyle w:val="ReportMain"/>
              <w:rPr>
                <w:color w:val="000000" w:themeColor="text1"/>
                <w:szCs w:val="24"/>
              </w:rPr>
            </w:pPr>
            <w:r w:rsidRPr="00AA1A36">
              <w:rPr>
                <w:color w:val="000000" w:themeColor="text1"/>
                <w:szCs w:val="24"/>
              </w:rPr>
              <w:t>Удовлетворительно</w:t>
            </w:r>
          </w:p>
        </w:tc>
        <w:tc>
          <w:tcPr>
            <w:tcW w:w="3118" w:type="dxa"/>
            <w:vMerge/>
            <w:shd w:val="clear" w:color="auto" w:fill="auto"/>
          </w:tcPr>
          <w:p w:rsidR="0050582D" w:rsidRPr="00AA1A36" w:rsidRDefault="0050582D" w:rsidP="0050582D">
            <w:pPr>
              <w:pStyle w:val="ReportMain"/>
              <w:suppressAutoHyphens/>
              <w:rPr>
                <w:color w:val="000000" w:themeColor="text1"/>
                <w:szCs w:val="24"/>
              </w:rPr>
            </w:pPr>
          </w:p>
        </w:tc>
        <w:tc>
          <w:tcPr>
            <w:tcW w:w="4961" w:type="dxa"/>
            <w:shd w:val="clear" w:color="auto" w:fill="auto"/>
          </w:tcPr>
          <w:p w:rsidR="0050582D" w:rsidRPr="00AA1A36" w:rsidRDefault="00D67B5C" w:rsidP="0050582D">
            <w:pPr>
              <w:pStyle w:val="ReportMain"/>
              <w:suppressAutoHyphens/>
              <w:rPr>
                <w:color w:val="000000" w:themeColor="text1"/>
                <w:szCs w:val="24"/>
              </w:rPr>
            </w:pPr>
            <w:r w:rsidRPr="00AA1A36">
              <w:rPr>
                <w:color w:val="000000" w:themeColor="text1"/>
                <w:szCs w:val="24"/>
              </w:rPr>
              <w:t>Выполнено от 50% до 75</w:t>
            </w:r>
            <w:r w:rsidR="0050582D" w:rsidRPr="00AA1A36">
              <w:rPr>
                <w:color w:val="000000" w:themeColor="text1"/>
                <w:szCs w:val="24"/>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0582D" w:rsidRPr="00AA1A36" w:rsidTr="0050582D">
        <w:tc>
          <w:tcPr>
            <w:tcW w:w="2137" w:type="dxa"/>
            <w:shd w:val="clear" w:color="auto" w:fill="auto"/>
          </w:tcPr>
          <w:p w:rsidR="0050582D" w:rsidRPr="00AA1A36" w:rsidRDefault="0050582D" w:rsidP="0050582D">
            <w:pPr>
              <w:pStyle w:val="ReportMain"/>
              <w:rPr>
                <w:color w:val="000000" w:themeColor="text1"/>
                <w:szCs w:val="24"/>
              </w:rPr>
            </w:pPr>
            <w:r w:rsidRPr="00AA1A36">
              <w:rPr>
                <w:color w:val="000000" w:themeColor="text1"/>
                <w:szCs w:val="24"/>
              </w:rPr>
              <w:t xml:space="preserve">Неудовлетворительно </w:t>
            </w:r>
          </w:p>
        </w:tc>
        <w:tc>
          <w:tcPr>
            <w:tcW w:w="3118" w:type="dxa"/>
            <w:vMerge/>
            <w:shd w:val="clear" w:color="auto" w:fill="auto"/>
          </w:tcPr>
          <w:p w:rsidR="0050582D" w:rsidRPr="00AA1A36" w:rsidRDefault="0050582D" w:rsidP="0050582D">
            <w:pPr>
              <w:pStyle w:val="ReportMain"/>
              <w:suppressAutoHyphens/>
              <w:rPr>
                <w:color w:val="000000" w:themeColor="text1"/>
                <w:szCs w:val="24"/>
              </w:rPr>
            </w:pPr>
          </w:p>
        </w:tc>
        <w:tc>
          <w:tcPr>
            <w:tcW w:w="4961" w:type="dxa"/>
            <w:shd w:val="clear" w:color="auto" w:fill="auto"/>
          </w:tcPr>
          <w:p w:rsidR="0050582D" w:rsidRPr="00AA1A36" w:rsidRDefault="00D67B5C" w:rsidP="0050582D">
            <w:pPr>
              <w:pStyle w:val="ReportMain"/>
              <w:suppressAutoHyphens/>
              <w:rPr>
                <w:color w:val="000000" w:themeColor="text1"/>
                <w:szCs w:val="24"/>
              </w:rPr>
            </w:pPr>
            <w:r w:rsidRPr="00AA1A36">
              <w:rPr>
                <w:color w:val="000000" w:themeColor="text1"/>
                <w:szCs w:val="24"/>
              </w:rPr>
              <w:t>Выполнено менее 50</w:t>
            </w:r>
            <w:r w:rsidR="0050582D" w:rsidRPr="00AA1A36">
              <w:rPr>
                <w:color w:val="000000" w:themeColor="text1"/>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0582D" w:rsidRPr="00AA1A36" w:rsidRDefault="0050582D" w:rsidP="0050582D">
      <w:pPr>
        <w:pStyle w:val="ReportMain"/>
        <w:suppressAutoHyphens/>
        <w:jc w:val="both"/>
        <w:rPr>
          <w:color w:val="000000" w:themeColor="text1"/>
          <w:szCs w:val="24"/>
        </w:rPr>
      </w:pPr>
    </w:p>
    <w:p w:rsidR="0050582D" w:rsidRPr="00AA1A36" w:rsidRDefault="00D67B5C" w:rsidP="0050582D">
      <w:pPr>
        <w:pStyle w:val="ReportMain"/>
        <w:suppressAutoHyphens/>
        <w:jc w:val="both"/>
        <w:rPr>
          <w:b/>
          <w:color w:val="000000" w:themeColor="text1"/>
          <w:szCs w:val="24"/>
        </w:rPr>
      </w:pPr>
      <w:r w:rsidRPr="00AA1A36">
        <w:rPr>
          <w:b/>
          <w:color w:val="000000" w:themeColor="text1"/>
          <w:szCs w:val="24"/>
        </w:rPr>
        <w:t>Оценивание эссе</w:t>
      </w:r>
    </w:p>
    <w:tbl>
      <w:tblPr>
        <w:tblStyle w:val="afff9"/>
        <w:tblW w:w="0" w:type="auto"/>
        <w:tblLook w:val="04A0" w:firstRow="1" w:lastRow="0" w:firstColumn="1" w:lastColumn="0" w:noHBand="0" w:noVBand="1"/>
      </w:tblPr>
      <w:tblGrid>
        <w:gridCol w:w="3473"/>
        <w:gridCol w:w="3474"/>
        <w:gridCol w:w="3474"/>
      </w:tblGrid>
      <w:tr w:rsidR="009F66EB" w:rsidRPr="00AA1A36" w:rsidTr="00931B1F">
        <w:trPr>
          <w:trHeight w:val="268"/>
        </w:trPr>
        <w:tc>
          <w:tcPr>
            <w:tcW w:w="3473" w:type="dxa"/>
          </w:tcPr>
          <w:p w:rsidR="009F66EB" w:rsidRPr="00AA1A36" w:rsidRDefault="009F66EB" w:rsidP="009F66EB">
            <w:pPr>
              <w:pStyle w:val="ReportMain"/>
              <w:suppressAutoHyphens/>
              <w:jc w:val="center"/>
              <w:rPr>
                <w:color w:val="000000" w:themeColor="text1"/>
                <w:szCs w:val="24"/>
              </w:rPr>
            </w:pPr>
            <w:r w:rsidRPr="00AA1A36">
              <w:rPr>
                <w:color w:val="000000" w:themeColor="text1"/>
                <w:szCs w:val="24"/>
              </w:rPr>
              <w:t>4-балльная шкала</w:t>
            </w:r>
          </w:p>
        </w:tc>
        <w:tc>
          <w:tcPr>
            <w:tcW w:w="3474" w:type="dxa"/>
          </w:tcPr>
          <w:p w:rsidR="00410610" w:rsidRPr="00AA1A36" w:rsidRDefault="009F66EB" w:rsidP="009F66EB">
            <w:pPr>
              <w:pStyle w:val="ReportMain"/>
              <w:suppressAutoHyphens/>
              <w:jc w:val="center"/>
              <w:rPr>
                <w:color w:val="000000" w:themeColor="text1"/>
                <w:szCs w:val="24"/>
              </w:rPr>
            </w:pPr>
            <w:r w:rsidRPr="00AA1A36">
              <w:rPr>
                <w:color w:val="000000" w:themeColor="text1"/>
                <w:szCs w:val="24"/>
              </w:rPr>
              <w:t>Показатели</w:t>
            </w:r>
          </w:p>
        </w:tc>
        <w:tc>
          <w:tcPr>
            <w:tcW w:w="3474" w:type="dxa"/>
          </w:tcPr>
          <w:p w:rsidR="00410610" w:rsidRPr="00AA1A36" w:rsidRDefault="009F66EB" w:rsidP="009F66EB">
            <w:pPr>
              <w:pStyle w:val="ReportMain"/>
              <w:suppressAutoHyphens/>
              <w:jc w:val="center"/>
              <w:rPr>
                <w:color w:val="000000" w:themeColor="text1"/>
                <w:szCs w:val="24"/>
              </w:rPr>
            </w:pPr>
            <w:r w:rsidRPr="00AA1A36">
              <w:rPr>
                <w:color w:val="000000" w:themeColor="text1"/>
                <w:szCs w:val="24"/>
              </w:rPr>
              <w:t>Критерии</w:t>
            </w:r>
          </w:p>
        </w:tc>
      </w:tr>
      <w:tr w:rsidR="00931B1F" w:rsidRPr="00AA1A36" w:rsidTr="00931B1F">
        <w:trPr>
          <w:trHeight w:val="837"/>
        </w:trPr>
        <w:tc>
          <w:tcPr>
            <w:tcW w:w="3473" w:type="dxa"/>
          </w:tcPr>
          <w:p w:rsidR="00931B1F" w:rsidRPr="00AA1A36" w:rsidRDefault="00931B1F" w:rsidP="00931B1F">
            <w:pPr>
              <w:pStyle w:val="ReportMain"/>
              <w:suppressAutoHyphens/>
              <w:rPr>
                <w:color w:val="000000" w:themeColor="text1"/>
                <w:szCs w:val="24"/>
              </w:rPr>
            </w:pPr>
            <w:r w:rsidRPr="00AA1A36">
              <w:rPr>
                <w:color w:val="000000" w:themeColor="text1"/>
                <w:szCs w:val="24"/>
              </w:rPr>
              <w:lastRenderedPageBreak/>
              <w:t>Отлично</w:t>
            </w:r>
          </w:p>
        </w:tc>
        <w:tc>
          <w:tcPr>
            <w:tcW w:w="3474" w:type="dxa"/>
            <w:vMerge w:val="restart"/>
          </w:tcPr>
          <w:p w:rsidR="00931B1F" w:rsidRPr="00AA1A36" w:rsidRDefault="00931B1F" w:rsidP="009F66EB">
            <w:pPr>
              <w:pStyle w:val="ReportMain"/>
              <w:suppressAutoHyphens/>
              <w:rPr>
                <w:color w:val="000000" w:themeColor="text1"/>
                <w:szCs w:val="24"/>
              </w:rPr>
            </w:pPr>
            <w:r w:rsidRPr="00AA1A36">
              <w:rPr>
                <w:color w:val="000000" w:themeColor="text1"/>
                <w:szCs w:val="24"/>
              </w:rPr>
              <w:t>1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931B1F" w:rsidRPr="00AA1A36" w:rsidRDefault="00931B1F" w:rsidP="009F66EB">
            <w:pPr>
              <w:pStyle w:val="ReportMain"/>
              <w:suppressAutoHyphens/>
              <w:rPr>
                <w:color w:val="000000" w:themeColor="text1"/>
                <w:szCs w:val="24"/>
              </w:rPr>
            </w:pPr>
            <w:r w:rsidRPr="00AA1A36">
              <w:rPr>
                <w:color w:val="000000" w:themeColor="text1"/>
                <w:szCs w:val="24"/>
              </w:rPr>
              <w:t>2 наличие определенной личной позиции по теме эссе;</w:t>
            </w:r>
          </w:p>
          <w:p w:rsidR="00931B1F" w:rsidRPr="00AA1A36" w:rsidRDefault="00931B1F" w:rsidP="009F66EB">
            <w:pPr>
              <w:pStyle w:val="ReportMain"/>
              <w:suppressAutoHyphens/>
              <w:rPr>
                <w:color w:val="000000" w:themeColor="text1"/>
                <w:szCs w:val="24"/>
              </w:rPr>
            </w:pPr>
            <w:r w:rsidRPr="00AA1A36">
              <w:rPr>
                <w:color w:val="000000" w:themeColor="text1"/>
                <w:szCs w:val="24"/>
              </w:rPr>
              <w:t>3 адекватность аргументов при обосновании личной позиции</w:t>
            </w:r>
          </w:p>
          <w:p w:rsidR="00931B1F" w:rsidRPr="00AA1A36" w:rsidRDefault="00931B1F" w:rsidP="009F66EB">
            <w:pPr>
              <w:pStyle w:val="ReportMain"/>
              <w:suppressAutoHyphens/>
              <w:rPr>
                <w:color w:val="000000" w:themeColor="text1"/>
                <w:szCs w:val="24"/>
              </w:rPr>
            </w:pPr>
            <w:r w:rsidRPr="00AA1A36">
              <w:rPr>
                <w:color w:val="000000" w:themeColor="text1"/>
                <w:szCs w:val="24"/>
              </w:rPr>
              <w:t xml:space="preserve">4 стиль изложения </w:t>
            </w:r>
          </w:p>
          <w:p w:rsidR="00931B1F" w:rsidRPr="00AA1A36" w:rsidRDefault="00931B1F" w:rsidP="009F66EB">
            <w:pPr>
              <w:pStyle w:val="ReportMain"/>
              <w:suppressAutoHyphens/>
              <w:rPr>
                <w:color w:val="000000" w:themeColor="text1"/>
                <w:szCs w:val="24"/>
              </w:rPr>
            </w:pPr>
            <w:r w:rsidRPr="00AA1A36">
              <w:rPr>
                <w:color w:val="000000" w:themeColor="text1"/>
                <w:szCs w:val="24"/>
              </w:rPr>
              <w:t>(использование профессиональных терминов, цитат, стилистическое построение фраз, и т.д)</w:t>
            </w:r>
          </w:p>
          <w:p w:rsidR="00931B1F" w:rsidRPr="00AA1A36" w:rsidRDefault="00931B1F" w:rsidP="009F66EB">
            <w:pPr>
              <w:pStyle w:val="ReportMain"/>
              <w:suppressAutoHyphens/>
              <w:rPr>
                <w:color w:val="000000" w:themeColor="text1"/>
                <w:szCs w:val="24"/>
              </w:rPr>
            </w:pPr>
            <w:r w:rsidRPr="00AA1A36">
              <w:rPr>
                <w:color w:val="000000" w:themeColor="text1"/>
                <w:szCs w:val="24"/>
              </w:rPr>
              <w:t>5 эстетическое оформление работы (аккуратность, форматирование текста, выделение и т.д)</w:t>
            </w:r>
          </w:p>
        </w:tc>
        <w:tc>
          <w:tcPr>
            <w:tcW w:w="3474" w:type="dxa"/>
          </w:tcPr>
          <w:p w:rsidR="00931B1F" w:rsidRPr="00AA1A36" w:rsidRDefault="00931B1F" w:rsidP="00410610">
            <w:pPr>
              <w:pStyle w:val="ReportMain"/>
              <w:suppressAutoHyphens/>
              <w:rPr>
                <w:color w:val="000000" w:themeColor="text1"/>
                <w:szCs w:val="24"/>
              </w:rPr>
            </w:pPr>
            <w:r w:rsidRPr="00AA1A36">
              <w:rPr>
                <w:color w:val="000000" w:themeColor="text1"/>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931B1F" w:rsidRPr="00AA1A36" w:rsidTr="00931B1F">
        <w:trPr>
          <w:trHeight w:val="3028"/>
        </w:trPr>
        <w:tc>
          <w:tcPr>
            <w:tcW w:w="3473" w:type="dxa"/>
          </w:tcPr>
          <w:p w:rsidR="00931B1F" w:rsidRPr="00AA1A36" w:rsidRDefault="00931B1F" w:rsidP="00931B1F">
            <w:pPr>
              <w:pStyle w:val="ReportMain"/>
              <w:suppressAutoHyphens/>
              <w:rPr>
                <w:color w:val="000000" w:themeColor="text1"/>
                <w:szCs w:val="24"/>
              </w:rPr>
            </w:pPr>
            <w:r w:rsidRPr="00AA1A36">
              <w:rPr>
                <w:color w:val="000000" w:themeColor="text1"/>
                <w:szCs w:val="24"/>
              </w:rPr>
              <w:t>Хорошо</w:t>
            </w:r>
          </w:p>
        </w:tc>
        <w:tc>
          <w:tcPr>
            <w:tcW w:w="3474" w:type="dxa"/>
            <w:vMerge/>
          </w:tcPr>
          <w:p w:rsidR="00931B1F" w:rsidRPr="00AA1A36" w:rsidRDefault="00931B1F" w:rsidP="009F66EB">
            <w:pPr>
              <w:pStyle w:val="ReportMain"/>
              <w:suppressAutoHyphens/>
              <w:rPr>
                <w:color w:val="000000" w:themeColor="text1"/>
                <w:szCs w:val="24"/>
              </w:rPr>
            </w:pPr>
          </w:p>
        </w:tc>
        <w:tc>
          <w:tcPr>
            <w:tcW w:w="3474" w:type="dxa"/>
          </w:tcPr>
          <w:p w:rsidR="00931B1F" w:rsidRPr="00AA1A36" w:rsidRDefault="00931B1F" w:rsidP="00410610">
            <w:pPr>
              <w:pStyle w:val="ReportMain"/>
              <w:rPr>
                <w:color w:val="000000" w:themeColor="text1"/>
                <w:szCs w:val="24"/>
              </w:rPr>
            </w:pPr>
            <w:r w:rsidRPr="00AA1A36">
              <w:rPr>
                <w:color w:val="000000" w:themeColor="text1"/>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931B1F" w:rsidRPr="00AA1A36" w:rsidTr="00931B1F">
        <w:trPr>
          <w:trHeight w:val="2260"/>
        </w:trPr>
        <w:tc>
          <w:tcPr>
            <w:tcW w:w="3473" w:type="dxa"/>
          </w:tcPr>
          <w:p w:rsidR="00931B1F" w:rsidRPr="00AA1A36" w:rsidRDefault="00931B1F" w:rsidP="00931B1F">
            <w:pPr>
              <w:pStyle w:val="ReportMain"/>
              <w:suppressAutoHyphens/>
              <w:rPr>
                <w:color w:val="000000" w:themeColor="text1"/>
                <w:szCs w:val="24"/>
              </w:rPr>
            </w:pPr>
            <w:r w:rsidRPr="00AA1A36">
              <w:rPr>
                <w:color w:val="000000" w:themeColor="text1"/>
                <w:szCs w:val="24"/>
              </w:rPr>
              <w:t>Удовлетворительно</w:t>
            </w:r>
          </w:p>
        </w:tc>
        <w:tc>
          <w:tcPr>
            <w:tcW w:w="3474" w:type="dxa"/>
            <w:vMerge/>
          </w:tcPr>
          <w:p w:rsidR="00931B1F" w:rsidRPr="00AA1A36" w:rsidRDefault="00931B1F" w:rsidP="009F66EB">
            <w:pPr>
              <w:pStyle w:val="ReportMain"/>
              <w:suppressAutoHyphens/>
              <w:rPr>
                <w:color w:val="000000" w:themeColor="text1"/>
                <w:szCs w:val="24"/>
              </w:rPr>
            </w:pPr>
          </w:p>
        </w:tc>
        <w:tc>
          <w:tcPr>
            <w:tcW w:w="3474" w:type="dxa"/>
          </w:tcPr>
          <w:p w:rsidR="00931B1F" w:rsidRPr="00AA1A36" w:rsidRDefault="00931B1F" w:rsidP="00410610">
            <w:pPr>
              <w:pStyle w:val="ReportMain"/>
              <w:rPr>
                <w:color w:val="000000" w:themeColor="text1"/>
                <w:szCs w:val="24"/>
              </w:rPr>
            </w:pPr>
            <w:r w:rsidRPr="00AA1A36">
              <w:rPr>
                <w:color w:val="000000" w:themeColor="text1"/>
                <w:szCs w:val="24"/>
              </w:rPr>
              <w:t>Текст с незначительным нарушение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931B1F" w:rsidRPr="00AA1A36" w:rsidTr="00931B1F">
        <w:trPr>
          <w:trHeight w:val="1332"/>
        </w:trPr>
        <w:tc>
          <w:tcPr>
            <w:tcW w:w="3473" w:type="dxa"/>
          </w:tcPr>
          <w:p w:rsidR="00931B1F" w:rsidRPr="00AA1A36" w:rsidRDefault="00931B1F" w:rsidP="00931B1F">
            <w:pPr>
              <w:pStyle w:val="ReportMain"/>
              <w:suppressAutoHyphens/>
              <w:rPr>
                <w:color w:val="000000" w:themeColor="text1"/>
                <w:szCs w:val="24"/>
              </w:rPr>
            </w:pPr>
            <w:r w:rsidRPr="00AA1A36">
              <w:rPr>
                <w:color w:val="000000" w:themeColor="text1"/>
                <w:szCs w:val="24"/>
              </w:rPr>
              <w:t>Неудовлетворительно</w:t>
            </w:r>
          </w:p>
        </w:tc>
        <w:tc>
          <w:tcPr>
            <w:tcW w:w="3474" w:type="dxa"/>
            <w:vMerge/>
          </w:tcPr>
          <w:p w:rsidR="00931B1F" w:rsidRPr="00AA1A36" w:rsidRDefault="00931B1F" w:rsidP="009F66EB">
            <w:pPr>
              <w:pStyle w:val="ReportMain"/>
              <w:suppressAutoHyphens/>
              <w:rPr>
                <w:color w:val="000000" w:themeColor="text1"/>
                <w:szCs w:val="24"/>
              </w:rPr>
            </w:pPr>
          </w:p>
        </w:tc>
        <w:tc>
          <w:tcPr>
            <w:tcW w:w="3474" w:type="dxa"/>
          </w:tcPr>
          <w:p w:rsidR="00931B1F" w:rsidRPr="00AA1A36" w:rsidRDefault="00931B1F" w:rsidP="00931B1F">
            <w:pPr>
              <w:pStyle w:val="ReportMain"/>
              <w:rPr>
                <w:color w:val="000000" w:themeColor="text1"/>
                <w:szCs w:val="24"/>
              </w:rPr>
            </w:pPr>
            <w:r w:rsidRPr="00AA1A36">
              <w:rPr>
                <w:color w:val="000000" w:themeColor="text1"/>
                <w:szCs w:val="24"/>
              </w:rPr>
              <w:t>Не вполне логическое изложение материала при наличии неточностей, незнание литературы, источников по рассматриваемому вопросу</w:t>
            </w:r>
          </w:p>
        </w:tc>
      </w:tr>
    </w:tbl>
    <w:p w:rsidR="0050582D" w:rsidRPr="00AA1A36" w:rsidRDefault="0050582D" w:rsidP="0050582D">
      <w:pPr>
        <w:pStyle w:val="ReportMain"/>
        <w:suppressAutoHyphens/>
        <w:jc w:val="both"/>
        <w:rPr>
          <w:b/>
          <w:color w:val="000000" w:themeColor="text1"/>
          <w:szCs w:val="24"/>
        </w:rPr>
      </w:pPr>
    </w:p>
    <w:p w:rsidR="0043513C" w:rsidRPr="00AA1A36" w:rsidRDefault="0043513C" w:rsidP="0050582D">
      <w:pPr>
        <w:pStyle w:val="ReportMain"/>
        <w:suppressAutoHyphens/>
        <w:jc w:val="both"/>
        <w:rPr>
          <w:i/>
          <w:color w:val="000000" w:themeColor="text1"/>
          <w:szCs w:val="24"/>
        </w:rPr>
      </w:pPr>
      <w:r w:rsidRPr="00AA1A36">
        <w:rPr>
          <w:color w:val="000000" w:themeColor="text1"/>
          <w:szCs w:val="24"/>
        </w:rPr>
        <w:t>Зачет проводится с помощью тестирования</w:t>
      </w:r>
      <w:r w:rsidR="00FF2E04" w:rsidRPr="00AA1A36">
        <w:rPr>
          <w:color w:val="000000" w:themeColor="text1"/>
          <w:szCs w:val="24"/>
        </w:rPr>
        <w:t>. Т</w:t>
      </w:r>
      <w:r w:rsidRPr="00AA1A36">
        <w:rPr>
          <w:color w:val="000000" w:themeColor="text1"/>
          <w:szCs w:val="24"/>
        </w:rPr>
        <w:t>естирование проводится с помощью автоматизированной программы</w:t>
      </w:r>
      <w:r w:rsidR="00FF2E04" w:rsidRPr="00AA1A36">
        <w:rPr>
          <w:color w:val="000000" w:themeColor="text1"/>
          <w:szCs w:val="24"/>
        </w:rPr>
        <w:t>,</w:t>
      </w:r>
      <w:r w:rsidRPr="00AA1A36">
        <w:rPr>
          <w:color w:val="000000" w:themeColor="text1"/>
          <w:szCs w:val="24"/>
        </w:rPr>
        <w:t xml:space="preserve"> используется веб-приложение «Универсальная система тестирования БГТИ».</w:t>
      </w:r>
      <w:r w:rsidR="00FF2E04" w:rsidRPr="00AA1A36">
        <w:rPr>
          <w:color w:val="000000" w:themeColor="text1"/>
          <w:szCs w:val="24"/>
        </w:rPr>
        <w:t xml:space="preserve"> На тестирование отводится 60 минут.</w:t>
      </w:r>
      <w:r w:rsidR="00FF2E04" w:rsidRPr="00AA1A36">
        <w:rPr>
          <w:szCs w:val="24"/>
        </w:rPr>
        <w:t xml:space="preserve"> </w:t>
      </w:r>
      <w:r w:rsidR="00FF2E04" w:rsidRPr="00AA1A36">
        <w:rPr>
          <w:color w:val="000000" w:themeColor="text1"/>
          <w:szCs w:val="24"/>
        </w:rPr>
        <w:t>Каждый вариант тестовых заданий включает 40 вопросов.</w:t>
      </w:r>
      <w:r w:rsidR="00FF2E04" w:rsidRPr="00AA1A36">
        <w:rPr>
          <w:szCs w:val="24"/>
        </w:rPr>
        <w:t xml:space="preserve"> </w:t>
      </w:r>
      <w:r w:rsidR="00FF2E04" w:rsidRPr="00AA1A36">
        <w:rPr>
          <w:color w:val="000000" w:themeColor="text1"/>
          <w:szCs w:val="24"/>
        </w:rPr>
        <w:t>За каждый правильный ответ на вопрос дается 1 балл.</w:t>
      </w:r>
      <w:r w:rsidRPr="00AA1A36">
        <w:rPr>
          <w:color w:val="000000" w:themeColor="text1"/>
          <w:szCs w:val="24"/>
        </w:rPr>
        <w:t xml:space="preserve"> </w:t>
      </w:r>
      <w:r w:rsidR="00FF2E04" w:rsidRPr="00AA1A36">
        <w:rPr>
          <w:color w:val="000000" w:themeColor="text1"/>
          <w:szCs w:val="24"/>
        </w:rPr>
        <w:t xml:space="preserve">Оценка «зачтено» выставляется студенту, если он набрал 50% правильных ответов. Оценка «не зачтено» ставится, если студент набрал менее 50% правильных ответов. </w:t>
      </w:r>
    </w:p>
    <w:p w:rsidR="00711BFE" w:rsidRPr="00AA1A36" w:rsidRDefault="00711BFE" w:rsidP="00711BFE">
      <w:pPr>
        <w:ind w:firstLine="709"/>
        <w:jc w:val="both"/>
        <w:rPr>
          <w:rFonts w:eastAsia="Calibri"/>
          <w:b/>
          <w:sz w:val="24"/>
          <w:szCs w:val="24"/>
        </w:rPr>
      </w:pPr>
    </w:p>
    <w:p w:rsidR="00711BFE" w:rsidRPr="00AA1A36" w:rsidRDefault="00711BFE" w:rsidP="00711BFE">
      <w:pPr>
        <w:ind w:firstLine="709"/>
        <w:jc w:val="both"/>
        <w:rPr>
          <w:rFonts w:eastAsia="Calibri"/>
          <w:b/>
          <w:sz w:val="24"/>
          <w:szCs w:val="24"/>
        </w:rPr>
      </w:pPr>
      <w:r w:rsidRPr="00AA1A36">
        <w:rPr>
          <w:rFonts w:eastAsia="Calibri"/>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11BFE" w:rsidRPr="00AA1A36" w:rsidRDefault="00711BFE" w:rsidP="00711BFE">
      <w:pPr>
        <w:widowControl w:val="0"/>
        <w:tabs>
          <w:tab w:val="left" w:pos="993"/>
        </w:tabs>
        <w:spacing w:after="0" w:line="240" w:lineRule="auto"/>
        <w:ind w:right="181" w:firstLine="709"/>
        <w:jc w:val="both"/>
        <w:rPr>
          <w:rFonts w:eastAsia="Times New Roman"/>
          <w:sz w:val="24"/>
          <w:szCs w:val="24"/>
        </w:rPr>
      </w:pPr>
      <w:r w:rsidRPr="00AA1A36">
        <w:rPr>
          <w:rFonts w:eastAsia="Times New Roman"/>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711BFE" w:rsidRPr="00AA1A36" w:rsidRDefault="00711BFE" w:rsidP="00711BFE">
      <w:pPr>
        <w:widowControl w:val="0"/>
        <w:tabs>
          <w:tab w:val="left" w:pos="993"/>
        </w:tabs>
        <w:spacing w:after="0" w:line="240" w:lineRule="auto"/>
        <w:ind w:right="181" w:firstLine="709"/>
        <w:jc w:val="both"/>
        <w:rPr>
          <w:rFonts w:eastAsia="Times New Roman"/>
          <w:sz w:val="24"/>
          <w:szCs w:val="24"/>
        </w:rPr>
      </w:pPr>
      <w:r w:rsidRPr="00AA1A36">
        <w:rPr>
          <w:rFonts w:eastAsia="Times New Roman"/>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w:t>
      </w:r>
      <w:r w:rsidRPr="00AA1A36">
        <w:rPr>
          <w:rFonts w:eastAsia="Times New Roman"/>
          <w:sz w:val="24"/>
          <w:szCs w:val="24"/>
        </w:rPr>
        <w:lastRenderedPageBreak/>
        <w:t xml:space="preserve">сформирована, но ее уровень недостаточно высок. </w:t>
      </w:r>
    </w:p>
    <w:p w:rsidR="00711BFE" w:rsidRPr="00AA1A36" w:rsidRDefault="00711BFE" w:rsidP="00711BFE">
      <w:pPr>
        <w:widowControl w:val="0"/>
        <w:tabs>
          <w:tab w:val="left" w:pos="993"/>
        </w:tabs>
        <w:spacing w:after="0" w:line="240" w:lineRule="auto"/>
        <w:ind w:right="181" w:firstLine="709"/>
        <w:jc w:val="both"/>
        <w:rPr>
          <w:rFonts w:eastAsia="Times New Roman"/>
          <w:sz w:val="24"/>
          <w:szCs w:val="24"/>
        </w:rPr>
      </w:pPr>
      <w:r w:rsidRPr="00AA1A36">
        <w:rPr>
          <w:rFonts w:eastAsia="Times New Roman"/>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11BFE" w:rsidRPr="00AA1A36" w:rsidRDefault="00711BFE" w:rsidP="00711BFE">
      <w:pPr>
        <w:widowControl w:val="0"/>
        <w:tabs>
          <w:tab w:val="left" w:pos="993"/>
        </w:tabs>
        <w:spacing w:after="0" w:line="240" w:lineRule="auto"/>
        <w:ind w:right="181" w:firstLine="709"/>
        <w:jc w:val="both"/>
        <w:rPr>
          <w:rFonts w:eastAsia="Times New Roman"/>
          <w:sz w:val="24"/>
          <w:szCs w:val="24"/>
        </w:rPr>
      </w:pPr>
      <w:r w:rsidRPr="00AA1A36">
        <w:rPr>
          <w:rFonts w:eastAsia="Times New Roman"/>
          <w:sz w:val="24"/>
          <w:szCs w:val="24"/>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11BFE" w:rsidRPr="00AA1A36" w:rsidRDefault="00711BFE" w:rsidP="00711BFE">
      <w:pPr>
        <w:widowControl w:val="0"/>
        <w:tabs>
          <w:tab w:val="left" w:pos="993"/>
        </w:tabs>
        <w:spacing w:after="0" w:line="240" w:lineRule="auto"/>
        <w:ind w:right="181" w:firstLine="709"/>
        <w:jc w:val="both"/>
        <w:rPr>
          <w:rFonts w:eastAsia="Times New Roman"/>
          <w:sz w:val="24"/>
          <w:szCs w:val="24"/>
        </w:rPr>
      </w:pPr>
      <w:r w:rsidRPr="00AA1A36">
        <w:rPr>
          <w:rFonts w:eastAsia="Times New Roman"/>
          <w:sz w:val="24"/>
          <w:szCs w:val="24"/>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711BFE" w:rsidRPr="00AA1A36" w:rsidRDefault="00711BFE" w:rsidP="00711BFE">
      <w:pPr>
        <w:widowControl w:val="0"/>
        <w:tabs>
          <w:tab w:val="left" w:pos="993"/>
        </w:tabs>
        <w:spacing w:after="0" w:line="240" w:lineRule="auto"/>
        <w:ind w:right="181" w:firstLine="709"/>
        <w:jc w:val="both"/>
        <w:rPr>
          <w:rFonts w:eastAsia="Times New Roman"/>
          <w:sz w:val="24"/>
          <w:szCs w:val="24"/>
        </w:rPr>
      </w:pPr>
      <w:r w:rsidRPr="00AA1A36">
        <w:rPr>
          <w:rFonts w:eastAsia="Times New Roman"/>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11BFE" w:rsidRPr="00AA1A36" w:rsidRDefault="00711BFE" w:rsidP="00711BFE">
      <w:pPr>
        <w:widowControl w:val="0"/>
        <w:tabs>
          <w:tab w:val="left" w:pos="993"/>
        </w:tabs>
        <w:spacing w:after="0" w:line="240" w:lineRule="auto"/>
        <w:ind w:right="181" w:firstLine="709"/>
        <w:jc w:val="both"/>
        <w:rPr>
          <w:rFonts w:eastAsia="Times New Roman"/>
          <w:sz w:val="24"/>
          <w:szCs w:val="24"/>
        </w:rPr>
      </w:pPr>
    </w:p>
    <w:p w:rsidR="00711BFE" w:rsidRPr="00AA1A36" w:rsidRDefault="00711BFE" w:rsidP="00711BFE">
      <w:pPr>
        <w:widowControl w:val="0"/>
        <w:tabs>
          <w:tab w:val="left" w:pos="993"/>
        </w:tabs>
        <w:spacing w:after="0" w:line="240" w:lineRule="auto"/>
        <w:ind w:right="181" w:firstLine="709"/>
        <w:jc w:val="both"/>
        <w:rPr>
          <w:rFonts w:eastAsia="Times New Roman"/>
          <w:sz w:val="24"/>
          <w:szCs w:val="24"/>
        </w:rPr>
      </w:pPr>
      <w:r w:rsidRPr="00AA1A36">
        <w:rPr>
          <w:rFonts w:eastAsia="Times New Roman"/>
          <w:sz w:val="24"/>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711BFE" w:rsidRPr="00AA1A36" w:rsidTr="00711BFE">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t>№</w:t>
            </w:r>
          </w:p>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t>п/п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t>Наименование</w:t>
            </w:r>
          </w:p>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t>оценочного</w:t>
            </w:r>
          </w:p>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t>Краткая характеристика оценочного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711BFE" w:rsidRPr="00AA1A36" w:rsidRDefault="00711BFE" w:rsidP="00711BFE">
            <w:pPr>
              <w:widowControl w:val="0"/>
              <w:spacing w:after="0" w:line="240" w:lineRule="auto"/>
              <w:jc w:val="center"/>
              <w:rPr>
                <w:rFonts w:eastAsia="Times New Roman"/>
                <w:color w:val="000000"/>
                <w:sz w:val="24"/>
                <w:szCs w:val="24"/>
                <w:shd w:val="clear" w:color="auto" w:fill="FFFFFF"/>
                <w:lang w:eastAsia="ru-RU" w:bidi="ru-RU"/>
              </w:rPr>
            </w:pPr>
            <w:r w:rsidRPr="00AA1A36">
              <w:rPr>
                <w:rFonts w:eastAsia="Times New Roman"/>
                <w:color w:val="000000"/>
                <w:sz w:val="24"/>
                <w:szCs w:val="24"/>
                <w:shd w:val="clear" w:color="auto" w:fill="FFFFFF"/>
                <w:lang w:eastAsia="ru-RU" w:bidi="ru-RU"/>
              </w:rPr>
              <w:t xml:space="preserve">Представление </w:t>
            </w:r>
          </w:p>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t>оценочного средства в фонде</w:t>
            </w:r>
          </w:p>
        </w:tc>
      </w:tr>
      <w:tr w:rsidR="00711BFE" w:rsidRPr="00AA1A36" w:rsidTr="00711BFE">
        <w:tc>
          <w:tcPr>
            <w:tcW w:w="642"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jc w:val="center"/>
              <w:rPr>
                <w:rFonts w:eastAsia="Times New Roman"/>
                <w:color w:val="000000"/>
                <w:sz w:val="24"/>
                <w:szCs w:val="24"/>
                <w:shd w:val="clear" w:color="auto" w:fill="FFFFFF"/>
                <w:lang w:eastAsia="ru-RU" w:bidi="ru-RU"/>
              </w:rPr>
            </w:pPr>
            <w:r w:rsidRPr="00AA1A36">
              <w:rPr>
                <w:rFonts w:eastAsia="Times New Roman"/>
                <w:color w:val="000000"/>
                <w:sz w:val="24"/>
                <w:szCs w:val="24"/>
                <w:shd w:val="clear" w:color="auto" w:fill="FFFFFF"/>
                <w:lang w:eastAsia="ru-RU" w:bidi="ru-RU"/>
              </w:rPr>
              <w:t>1</w:t>
            </w:r>
          </w:p>
        </w:tc>
        <w:tc>
          <w:tcPr>
            <w:tcW w:w="2583"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color w:val="000000"/>
                <w:sz w:val="24"/>
                <w:szCs w:val="24"/>
                <w:shd w:val="clear" w:color="auto" w:fill="FFFFFF"/>
                <w:lang w:eastAsia="ru-RU" w:bidi="ru-RU"/>
              </w:rPr>
            </w:pPr>
            <w:r w:rsidRPr="00AA1A36">
              <w:rPr>
                <w:rFonts w:eastAsia="Times New Roman"/>
                <w:color w:val="000000"/>
                <w:sz w:val="24"/>
                <w:szCs w:val="24"/>
                <w:shd w:val="clear" w:color="auto" w:fill="FFFFFF"/>
                <w:lang w:eastAsia="ru-RU" w:bidi="ru-RU"/>
              </w:rPr>
              <w:t>Практические задания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Различают задачи и задания:</w:t>
            </w:r>
          </w:p>
          <w:p w:rsidR="00711BFE" w:rsidRPr="00AA1A36" w:rsidRDefault="00711BFE" w:rsidP="00711BFE">
            <w:pPr>
              <w:widowControl w:val="0"/>
              <w:tabs>
                <w:tab w:val="left" w:pos="254"/>
              </w:tabs>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а)</w:t>
            </w:r>
            <w:r w:rsidRPr="00AA1A36">
              <w:rPr>
                <w:rFonts w:eastAsia="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11BFE" w:rsidRPr="00AA1A36" w:rsidRDefault="00711BFE" w:rsidP="00711BFE">
            <w:pPr>
              <w:widowControl w:val="0"/>
              <w:tabs>
                <w:tab w:val="left" w:pos="226"/>
              </w:tabs>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б)</w:t>
            </w:r>
            <w:r w:rsidRPr="00AA1A36">
              <w:rPr>
                <w:rFonts w:eastAsia="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11BFE" w:rsidRPr="00AA1A36" w:rsidRDefault="00711BFE" w:rsidP="00711BFE">
            <w:pPr>
              <w:widowControl w:val="0"/>
              <w:tabs>
                <w:tab w:val="left" w:pos="346"/>
              </w:tabs>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в)</w:t>
            </w:r>
            <w:r w:rsidRPr="00AA1A36">
              <w:rPr>
                <w:rFonts w:eastAsia="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11BFE" w:rsidRPr="00AA1A36" w:rsidRDefault="00711BFE" w:rsidP="00711BFE">
            <w:pPr>
              <w:widowControl w:val="0"/>
              <w:spacing w:after="0" w:line="240" w:lineRule="auto"/>
              <w:rPr>
                <w:rFonts w:eastAsia="Times New Roman"/>
                <w:color w:val="000000"/>
                <w:sz w:val="24"/>
                <w:szCs w:val="24"/>
                <w:shd w:val="clear" w:color="auto" w:fill="FFFFFF"/>
                <w:lang w:eastAsia="ru-RU" w:bidi="ru-RU"/>
              </w:rPr>
            </w:pPr>
            <w:r w:rsidRPr="00AA1A36">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711BFE" w:rsidRPr="00AA1A36" w:rsidRDefault="00711BFE" w:rsidP="00711BFE">
            <w:pPr>
              <w:widowControl w:val="0"/>
              <w:spacing w:after="0" w:line="240" w:lineRule="auto"/>
              <w:rPr>
                <w:rFonts w:eastAsia="Times New Roman"/>
                <w:color w:val="000000"/>
                <w:sz w:val="24"/>
                <w:szCs w:val="24"/>
                <w:shd w:val="clear" w:color="auto" w:fill="FFFFFF"/>
                <w:lang w:eastAsia="ru-RU" w:bidi="ru-RU"/>
              </w:rPr>
            </w:pPr>
            <w:r w:rsidRPr="00AA1A36">
              <w:rPr>
                <w:rFonts w:eastAsia="Times New Roman"/>
                <w:color w:val="000000"/>
                <w:sz w:val="24"/>
                <w:szCs w:val="24"/>
                <w:shd w:val="clear" w:color="auto" w:fill="FFFFFF"/>
                <w:lang w:eastAsia="ru-RU" w:bidi="ru-RU"/>
              </w:rPr>
              <w:t xml:space="preserve">Форма предоставления ответа студента: письменная или работа в </w:t>
            </w:r>
            <w:r w:rsidRPr="00AA1A36">
              <w:rPr>
                <w:rFonts w:eastAsia="Times New Roman"/>
                <w:sz w:val="24"/>
                <w:szCs w:val="24"/>
              </w:rPr>
              <w:t xml:space="preserve"> в системе электронного обучения </w:t>
            </w:r>
            <w:r w:rsidRPr="00AA1A36">
              <w:rPr>
                <w:rFonts w:eastAsia="Times New Roman"/>
                <w:sz w:val="24"/>
                <w:szCs w:val="24"/>
              </w:rPr>
              <w:lastRenderedPageBreak/>
              <w:t>Мoodle.</w:t>
            </w:r>
          </w:p>
        </w:tc>
        <w:tc>
          <w:tcPr>
            <w:tcW w:w="2600"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color w:val="000000"/>
                <w:sz w:val="24"/>
                <w:szCs w:val="24"/>
                <w:shd w:val="clear" w:color="auto" w:fill="FFFFFF"/>
                <w:lang w:eastAsia="ru-RU" w:bidi="ru-RU"/>
              </w:rPr>
            </w:pPr>
            <w:r w:rsidRPr="00AA1A36">
              <w:rPr>
                <w:rFonts w:eastAsia="Times New Roman"/>
                <w:color w:val="000000"/>
                <w:sz w:val="24"/>
                <w:szCs w:val="24"/>
                <w:shd w:val="clear" w:color="auto" w:fill="FFFFFF"/>
                <w:lang w:eastAsia="ru-RU" w:bidi="ru-RU"/>
              </w:rPr>
              <w:lastRenderedPageBreak/>
              <w:t>Комплект задач и заданий</w:t>
            </w:r>
          </w:p>
        </w:tc>
      </w:tr>
      <w:tr w:rsidR="00711BFE" w:rsidRPr="00AA1A36" w:rsidTr="00711BFE">
        <w:tc>
          <w:tcPr>
            <w:tcW w:w="642"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lastRenderedPageBreak/>
              <w:t>2</w:t>
            </w:r>
          </w:p>
        </w:tc>
        <w:tc>
          <w:tcPr>
            <w:tcW w:w="2583"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Доклад, сообщение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tabs>
                <w:tab w:val="left" w:pos="1171"/>
                <w:tab w:val="left" w:pos="3062"/>
                <w:tab w:val="left" w:pos="4114"/>
              </w:tabs>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711BFE" w:rsidRPr="00AA1A36" w:rsidRDefault="00711BFE" w:rsidP="00711BFE">
            <w:pPr>
              <w:widowControl w:val="0"/>
              <w:spacing w:after="0" w:line="240" w:lineRule="auto"/>
              <w:rPr>
                <w:rFonts w:eastAsia="Times New Roman"/>
                <w:color w:val="000000"/>
                <w:sz w:val="24"/>
                <w:szCs w:val="24"/>
                <w:shd w:val="clear" w:color="auto" w:fill="FFFFFF"/>
                <w:lang w:eastAsia="ru-RU" w:bidi="ru-RU"/>
              </w:rPr>
            </w:pPr>
            <w:r w:rsidRPr="00AA1A36">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tabs>
                <w:tab w:val="left" w:pos="1474"/>
              </w:tabs>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Темы докладов,</w:t>
            </w:r>
          </w:p>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сообщений</w:t>
            </w:r>
          </w:p>
        </w:tc>
      </w:tr>
      <w:tr w:rsidR="00711BFE" w:rsidRPr="00AA1A36" w:rsidTr="00711BFE">
        <w:tc>
          <w:tcPr>
            <w:tcW w:w="642"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t>3</w:t>
            </w:r>
          </w:p>
        </w:tc>
        <w:tc>
          <w:tcPr>
            <w:tcW w:w="2583"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Собеседование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tabs>
                <w:tab w:val="left" w:pos="2098"/>
              </w:tabs>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Вопросы по темам/разделам дисциплины</w:t>
            </w:r>
          </w:p>
        </w:tc>
      </w:tr>
      <w:tr w:rsidR="00711BFE" w:rsidRPr="00AA1A36" w:rsidTr="00711BFE">
        <w:tc>
          <w:tcPr>
            <w:tcW w:w="642"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t>4</w:t>
            </w:r>
          </w:p>
        </w:tc>
        <w:tc>
          <w:tcPr>
            <w:tcW w:w="2583"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Деловая игра</w:t>
            </w:r>
          </w:p>
        </w:tc>
        <w:tc>
          <w:tcPr>
            <w:tcW w:w="4029"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Рекомендуется для оценки знаний, умений и владений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Тема (проблема), концепция, роли и ожидаемый результат по каждой игре</w:t>
            </w:r>
          </w:p>
        </w:tc>
      </w:tr>
      <w:tr w:rsidR="00711BFE" w:rsidRPr="00AA1A36" w:rsidTr="00711BFE">
        <w:tc>
          <w:tcPr>
            <w:tcW w:w="642"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t>5</w:t>
            </w:r>
          </w:p>
        </w:tc>
        <w:tc>
          <w:tcPr>
            <w:tcW w:w="2583"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Кейс-задача</w:t>
            </w:r>
          </w:p>
        </w:tc>
        <w:tc>
          <w:tcPr>
            <w:tcW w:w="4029"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AA1A36">
              <w:rPr>
                <w:rFonts w:eastAsia="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AA1A36">
              <w:rPr>
                <w:rFonts w:eastAsia="Times New Roman"/>
                <w:sz w:val="24"/>
                <w:szCs w:val="24"/>
              </w:rPr>
              <w:t xml:space="preserve"> системе электронного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Задания для решения кейс-задачи</w:t>
            </w:r>
          </w:p>
        </w:tc>
      </w:tr>
      <w:tr w:rsidR="00711BFE" w:rsidRPr="00AA1A36" w:rsidTr="00711BFE">
        <w:tc>
          <w:tcPr>
            <w:tcW w:w="642"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t>6</w:t>
            </w:r>
          </w:p>
        </w:tc>
        <w:tc>
          <w:tcPr>
            <w:tcW w:w="2583"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Исследование</w:t>
            </w:r>
          </w:p>
        </w:tc>
        <w:tc>
          <w:tcPr>
            <w:tcW w:w="4029"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Частично регламентированное задание, имеющее нестандартное решение и позволяющее диагностировать умения, интегрировать знания раз</w:t>
            </w:r>
            <w:r w:rsidRPr="00AA1A36">
              <w:rPr>
                <w:rFonts w:eastAsia="Times New Roman"/>
                <w:color w:val="000000"/>
                <w:sz w:val="24"/>
                <w:szCs w:val="24"/>
                <w:shd w:val="clear" w:color="auto" w:fill="FFFFFF"/>
                <w:lang w:eastAsia="ru-RU" w:bidi="ru-RU"/>
              </w:rPr>
              <w:lastRenderedPageBreak/>
              <w:t>личных областей, аргументировать собственную точку зрения. Может выполняться в индивидуальном порядке или группой обучающихся.</w:t>
            </w:r>
          </w:p>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 xml:space="preserve">Рекомендуется для оценки умений и владений студентов. Форма предоставления ответа студента: письменная или работа в </w:t>
            </w:r>
            <w:r w:rsidRPr="00AA1A36">
              <w:rPr>
                <w:rFonts w:eastAsia="Times New Roman"/>
                <w:sz w:val="24"/>
                <w:szCs w:val="24"/>
              </w:rPr>
              <w:t xml:space="preserve"> системе электронного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lastRenderedPageBreak/>
              <w:t>Темы исследования</w:t>
            </w:r>
          </w:p>
        </w:tc>
      </w:tr>
      <w:tr w:rsidR="00711BFE" w:rsidRPr="00AA1A36" w:rsidTr="00711BFE">
        <w:tc>
          <w:tcPr>
            <w:tcW w:w="642"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lastRenderedPageBreak/>
              <w:t>7</w:t>
            </w:r>
          </w:p>
        </w:tc>
        <w:tc>
          <w:tcPr>
            <w:tcW w:w="2583"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Тест</w:t>
            </w:r>
          </w:p>
        </w:tc>
        <w:tc>
          <w:tcPr>
            <w:tcW w:w="4029"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11BFE" w:rsidRPr="00AA1A36" w:rsidRDefault="00711BFE" w:rsidP="00711BFE">
            <w:pPr>
              <w:widowControl w:val="0"/>
              <w:spacing w:after="0" w:line="240" w:lineRule="auto"/>
              <w:rPr>
                <w:rFonts w:eastAsia="Times New Roman"/>
                <w:color w:val="000000"/>
                <w:sz w:val="24"/>
                <w:szCs w:val="24"/>
                <w:shd w:val="clear" w:color="auto" w:fill="FFFFFF"/>
                <w:lang w:eastAsia="ru-RU" w:bidi="ru-RU"/>
              </w:rPr>
            </w:pPr>
            <w:r w:rsidRPr="00AA1A36">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711BFE" w:rsidRPr="00AA1A36" w:rsidRDefault="00711BFE" w:rsidP="00711BFE">
            <w:pPr>
              <w:spacing w:after="0" w:line="240" w:lineRule="auto"/>
              <w:jc w:val="both"/>
              <w:rPr>
                <w:rFonts w:eastAsia="Calibri"/>
                <w:sz w:val="24"/>
                <w:szCs w:val="24"/>
              </w:rPr>
            </w:pPr>
            <w:r w:rsidRPr="00AA1A36">
              <w:rPr>
                <w:rFonts w:eastAsia="Calibri"/>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Фонд тестовых заданий</w:t>
            </w:r>
          </w:p>
        </w:tc>
      </w:tr>
      <w:tr w:rsidR="00711BFE" w:rsidRPr="00AA1A36" w:rsidTr="00711BFE">
        <w:tc>
          <w:tcPr>
            <w:tcW w:w="642"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sz w:val="24"/>
                <w:szCs w:val="24"/>
              </w:rPr>
              <w:t>8</w:t>
            </w:r>
          </w:p>
        </w:tc>
        <w:tc>
          <w:tcPr>
            <w:tcW w:w="2583"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Эссе</w:t>
            </w:r>
          </w:p>
        </w:tc>
        <w:tc>
          <w:tcPr>
            <w:tcW w:w="4029"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tabs>
                <w:tab w:val="left" w:pos="1786"/>
                <w:tab w:val="left" w:pos="3110"/>
                <w:tab w:val="right" w:pos="4949"/>
              </w:tabs>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711BFE" w:rsidRPr="00AA1A36" w:rsidRDefault="00711BFE" w:rsidP="00711BFE">
            <w:pPr>
              <w:widowControl w:val="0"/>
              <w:spacing w:after="0" w:line="240" w:lineRule="auto"/>
              <w:rPr>
                <w:rFonts w:eastAsia="Times New Roman"/>
                <w:color w:val="000000"/>
                <w:sz w:val="24"/>
                <w:szCs w:val="24"/>
                <w:shd w:val="clear" w:color="auto" w:fill="FFFFFF"/>
                <w:lang w:eastAsia="ru-RU" w:bidi="ru-RU"/>
              </w:rPr>
            </w:pPr>
            <w:r w:rsidRPr="00AA1A36">
              <w:rPr>
                <w:rFonts w:eastAsia="Times New Roman"/>
                <w:color w:val="000000"/>
                <w:sz w:val="24"/>
                <w:szCs w:val="24"/>
                <w:shd w:val="clear" w:color="auto" w:fill="FFFFFF"/>
                <w:lang w:eastAsia="ru-RU" w:bidi="ru-RU"/>
              </w:rPr>
              <w:t>Рекомендуется для оценки знаний и умений студентов.</w:t>
            </w:r>
          </w:p>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 xml:space="preserve">Форма предоставления ответа студента: письменная или работа в </w:t>
            </w:r>
            <w:r w:rsidRPr="00AA1A36">
              <w:rPr>
                <w:rFonts w:eastAsia="Times New Roman"/>
                <w:sz w:val="24"/>
                <w:szCs w:val="24"/>
              </w:rPr>
              <w:t xml:space="preserve"> системе электронного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Тематика эссе</w:t>
            </w:r>
          </w:p>
        </w:tc>
      </w:tr>
      <w:tr w:rsidR="00711BFE" w:rsidRPr="00AA1A36" w:rsidTr="00711BFE">
        <w:tc>
          <w:tcPr>
            <w:tcW w:w="642"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sz w:val="24"/>
                <w:szCs w:val="24"/>
              </w:rPr>
              <w:t>9</w:t>
            </w:r>
          </w:p>
        </w:tc>
        <w:tc>
          <w:tcPr>
            <w:tcW w:w="2583"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Зачет (дифференцированный зачет)</w:t>
            </w:r>
          </w:p>
        </w:tc>
        <w:tc>
          <w:tcPr>
            <w:tcW w:w="4029" w:type="dxa"/>
            <w:tcBorders>
              <w:top w:val="single" w:sz="4" w:space="0" w:color="auto"/>
              <w:left w:val="single" w:sz="4" w:space="0" w:color="auto"/>
              <w:bottom w:val="single" w:sz="4" w:space="0" w:color="auto"/>
              <w:right w:val="single" w:sz="4" w:space="0" w:color="auto"/>
            </w:tcBorders>
          </w:tcPr>
          <w:p w:rsidR="00711BFE" w:rsidRPr="00AA1A36" w:rsidRDefault="00711BFE" w:rsidP="00711BFE">
            <w:pPr>
              <w:widowControl w:val="0"/>
              <w:spacing w:after="0" w:line="240" w:lineRule="auto"/>
              <w:rPr>
                <w:rFonts w:eastAsia="Times New Roman"/>
                <w:color w:val="000000"/>
                <w:sz w:val="24"/>
                <w:szCs w:val="24"/>
                <w:shd w:val="clear" w:color="auto" w:fill="FFFFFF"/>
                <w:lang w:eastAsia="ru-RU" w:bidi="ru-RU"/>
              </w:rPr>
            </w:pPr>
            <w:r w:rsidRPr="00AA1A36">
              <w:rPr>
                <w:rFonts w:eastAsia="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11BFE" w:rsidRPr="00AA1A36" w:rsidRDefault="00711BFE" w:rsidP="00711BFE">
            <w:pPr>
              <w:spacing w:after="0" w:line="240" w:lineRule="auto"/>
              <w:rPr>
                <w:rFonts w:eastAsia="Times New Roman"/>
                <w:sz w:val="24"/>
                <w:szCs w:val="24"/>
              </w:rPr>
            </w:pPr>
            <w:r w:rsidRPr="00AA1A36">
              <w:rPr>
                <w:rFonts w:eastAsia="Times New Roman"/>
                <w:sz w:val="24"/>
                <w:szCs w:val="24"/>
                <w:lang w:eastAsia="ru-RU"/>
              </w:rPr>
              <w:t>С учетом результативности</w:t>
            </w:r>
          </w:p>
          <w:p w:rsidR="00711BFE" w:rsidRPr="00AA1A36" w:rsidRDefault="00711BFE" w:rsidP="00711BFE">
            <w:pPr>
              <w:spacing w:after="0" w:line="240" w:lineRule="auto"/>
              <w:jc w:val="both"/>
              <w:rPr>
                <w:rFonts w:eastAsia="Calibri"/>
                <w:sz w:val="24"/>
                <w:szCs w:val="24"/>
              </w:rPr>
            </w:pPr>
            <w:r w:rsidRPr="00AA1A36">
              <w:rPr>
                <w:rFonts w:eastAsia="Times New Roman"/>
                <w:sz w:val="24"/>
                <w:szCs w:val="24"/>
                <w:lang w:eastAsia="ru-RU"/>
              </w:rPr>
              <w:t xml:space="preserve">Работы студента может быть принято решение о признании студента освоившим отдельную часть или </w:t>
            </w:r>
            <w:r w:rsidRPr="00AA1A36">
              <w:rPr>
                <w:rFonts w:eastAsia="Times New Roman"/>
                <w:sz w:val="24"/>
                <w:szCs w:val="24"/>
                <w:lang w:eastAsia="ru-RU"/>
              </w:rPr>
              <w:lastRenderedPageBreak/>
              <w:t xml:space="preserve">весь </w:t>
            </w:r>
            <w:r w:rsidRPr="00AA1A36">
              <w:rPr>
                <w:rFonts w:eastAsia="Calibri"/>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711BFE" w:rsidRPr="00AA1A36" w:rsidRDefault="00711BFE" w:rsidP="00711BFE">
            <w:pPr>
              <w:spacing w:after="0" w:line="240" w:lineRule="auto"/>
              <w:jc w:val="both"/>
              <w:rPr>
                <w:rFonts w:eastAsia="Calibri"/>
                <w:color w:val="000000"/>
                <w:sz w:val="24"/>
                <w:szCs w:val="24"/>
                <w:shd w:val="clear" w:color="auto" w:fill="FFFFFF"/>
                <w:lang w:eastAsia="ru-RU" w:bidi="ru-RU"/>
              </w:rPr>
            </w:pPr>
            <w:r w:rsidRPr="00AA1A36">
              <w:rPr>
                <w:rFonts w:eastAsia="Calibri"/>
                <w:sz w:val="24"/>
                <w:szCs w:val="24"/>
              </w:rPr>
              <w:t>Зачет сдается в устной форме или в форме тестирования.</w:t>
            </w:r>
          </w:p>
          <w:p w:rsidR="00711BFE" w:rsidRPr="00AA1A36" w:rsidRDefault="00711BFE" w:rsidP="00711BFE">
            <w:pPr>
              <w:widowControl w:val="0"/>
              <w:spacing w:after="0" w:line="240" w:lineRule="auto"/>
              <w:rPr>
                <w:rFonts w:eastAsia="Times New Roman"/>
                <w:sz w:val="24"/>
                <w:szCs w:val="24"/>
              </w:rPr>
            </w:pPr>
          </w:p>
        </w:tc>
        <w:tc>
          <w:tcPr>
            <w:tcW w:w="2600"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зачету. </w:t>
            </w:r>
          </w:p>
        </w:tc>
      </w:tr>
    </w:tbl>
    <w:p w:rsidR="00711BFE" w:rsidRPr="00AA1A36" w:rsidRDefault="00711BFE" w:rsidP="00711BFE">
      <w:pPr>
        <w:widowControl w:val="0"/>
        <w:spacing w:after="0" w:line="274" w:lineRule="exact"/>
        <w:ind w:right="180"/>
        <w:jc w:val="both"/>
        <w:rPr>
          <w:rFonts w:eastAsia="Times New Roman"/>
          <w:sz w:val="24"/>
          <w:szCs w:val="24"/>
          <w:lang w:eastAsia="ru-RU"/>
        </w:rPr>
      </w:pPr>
    </w:p>
    <w:p w:rsidR="00711BFE" w:rsidRPr="00AA1A36" w:rsidRDefault="00711BFE" w:rsidP="00711BFE">
      <w:pPr>
        <w:rPr>
          <w:rFonts w:eastAsia="Calibri"/>
          <w:b/>
          <w:i/>
          <w:sz w:val="24"/>
          <w:szCs w:val="24"/>
        </w:rPr>
      </w:pPr>
    </w:p>
    <w:p w:rsidR="00711BFE" w:rsidRPr="00AA1A36" w:rsidRDefault="00711BFE" w:rsidP="00711BFE">
      <w:pPr>
        <w:spacing w:after="0" w:line="240" w:lineRule="auto"/>
        <w:ind w:firstLine="567"/>
        <w:jc w:val="both"/>
        <w:rPr>
          <w:rFonts w:eastAsia="Calibri"/>
          <w:sz w:val="24"/>
          <w:szCs w:val="24"/>
        </w:rPr>
      </w:pPr>
    </w:p>
    <w:p w:rsidR="007255F7" w:rsidRPr="00AA1A36" w:rsidRDefault="007255F7" w:rsidP="0050582D">
      <w:pPr>
        <w:pStyle w:val="ReportMain"/>
        <w:suppressAutoHyphens/>
        <w:ind w:firstLine="709"/>
        <w:jc w:val="both"/>
        <w:rPr>
          <w:color w:val="000000" w:themeColor="text1"/>
          <w:szCs w:val="24"/>
        </w:rPr>
      </w:pPr>
    </w:p>
    <w:sectPr w:rsidR="007255F7" w:rsidRPr="00AA1A36" w:rsidSect="0050582D">
      <w:footerReference w:type="default" r:id="rId7"/>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965" w:rsidRDefault="00FF1965" w:rsidP="0050582D">
      <w:pPr>
        <w:spacing w:after="0" w:line="240" w:lineRule="auto"/>
      </w:pPr>
      <w:r>
        <w:separator/>
      </w:r>
    </w:p>
  </w:endnote>
  <w:endnote w:type="continuationSeparator" w:id="0">
    <w:p w:rsidR="00FF1965" w:rsidRDefault="00FF1965" w:rsidP="0050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464" w:rsidRPr="0050582D" w:rsidRDefault="00846464" w:rsidP="0050582D">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CE77C0">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965" w:rsidRDefault="00FF1965" w:rsidP="0050582D">
      <w:pPr>
        <w:spacing w:after="0" w:line="240" w:lineRule="auto"/>
      </w:pPr>
      <w:r>
        <w:separator/>
      </w:r>
    </w:p>
  </w:footnote>
  <w:footnote w:type="continuationSeparator" w:id="0">
    <w:p w:rsidR="00FF1965" w:rsidRDefault="00FF1965" w:rsidP="005058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F08AA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77FEC7C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7C60FC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22894C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AB20859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A2FB5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28B23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562918"/>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26ABD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6BA39D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9AE7785"/>
    <w:multiLevelType w:val="multilevel"/>
    <w:tmpl w:val="E88848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09B93920"/>
    <w:multiLevelType w:val="singleLevel"/>
    <w:tmpl w:val="0E8436D6"/>
    <w:lvl w:ilvl="0">
      <w:start w:val="1"/>
      <w:numFmt w:val="bullet"/>
      <w:lvlRestart w:val="0"/>
      <w:lvlText w:val=""/>
      <w:lvlJc w:val="left"/>
      <w:pPr>
        <w:tabs>
          <w:tab w:val="num" w:pos="652"/>
        </w:tabs>
        <w:ind w:left="652" w:hanging="295"/>
      </w:pPr>
      <w:rPr>
        <w:rFonts w:ascii="Symbol" w:hAnsi="Symbol" w:hint="default"/>
      </w:rPr>
    </w:lvl>
  </w:abstractNum>
  <w:abstractNum w:abstractNumId="12" w15:restartNumberingAfterBreak="0">
    <w:nsid w:val="13CA6224"/>
    <w:multiLevelType w:val="multilevel"/>
    <w:tmpl w:val="7A1C1A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4136F3"/>
    <w:multiLevelType w:val="hybridMultilevel"/>
    <w:tmpl w:val="8AB0E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8897C15"/>
    <w:multiLevelType w:val="hybridMultilevel"/>
    <w:tmpl w:val="1CAE8366"/>
    <w:lvl w:ilvl="0" w:tplc="04190005">
      <w:start w:val="1"/>
      <w:numFmt w:val="bullet"/>
      <w:lvlText w:val=""/>
      <w:lvlJc w:val="left"/>
      <w:pPr>
        <w:ind w:left="481" w:hanging="360"/>
      </w:pPr>
      <w:rPr>
        <w:rFonts w:ascii="Wingdings" w:hAnsi="Wingdings" w:hint="default"/>
      </w:rPr>
    </w:lvl>
    <w:lvl w:ilvl="1" w:tplc="04190003" w:tentative="1">
      <w:start w:val="1"/>
      <w:numFmt w:val="bullet"/>
      <w:lvlText w:val="o"/>
      <w:lvlJc w:val="left"/>
      <w:pPr>
        <w:ind w:left="1201" w:hanging="360"/>
      </w:pPr>
      <w:rPr>
        <w:rFonts w:ascii="Courier New" w:hAnsi="Courier New" w:cs="Courier New" w:hint="default"/>
      </w:rPr>
    </w:lvl>
    <w:lvl w:ilvl="2" w:tplc="04190005" w:tentative="1">
      <w:start w:val="1"/>
      <w:numFmt w:val="bullet"/>
      <w:lvlText w:val=""/>
      <w:lvlJc w:val="left"/>
      <w:pPr>
        <w:ind w:left="1921" w:hanging="360"/>
      </w:pPr>
      <w:rPr>
        <w:rFonts w:ascii="Wingdings" w:hAnsi="Wingdings" w:hint="default"/>
      </w:rPr>
    </w:lvl>
    <w:lvl w:ilvl="3" w:tplc="04190001" w:tentative="1">
      <w:start w:val="1"/>
      <w:numFmt w:val="bullet"/>
      <w:lvlText w:val=""/>
      <w:lvlJc w:val="left"/>
      <w:pPr>
        <w:ind w:left="2641" w:hanging="360"/>
      </w:pPr>
      <w:rPr>
        <w:rFonts w:ascii="Symbol" w:hAnsi="Symbol" w:hint="default"/>
      </w:rPr>
    </w:lvl>
    <w:lvl w:ilvl="4" w:tplc="04190003" w:tentative="1">
      <w:start w:val="1"/>
      <w:numFmt w:val="bullet"/>
      <w:lvlText w:val="o"/>
      <w:lvlJc w:val="left"/>
      <w:pPr>
        <w:ind w:left="3361" w:hanging="360"/>
      </w:pPr>
      <w:rPr>
        <w:rFonts w:ascii="Courier New" w:hAnsi="Courier New" w:cs="Courier New" w:hint="default"/>
      </w:rPr>
    </w:lvl>
    <w:lvl w:ilvl="5" w:tplc="04190005" w:tentative="1">
      <w:start w:val="1"/>
      <w:numFmt w:val="bullet"/>
      <w:lvlText w:val=""/>
      <w:lvlJc w:val="left"/>
      <w:pPr>
        <w:ind w:left="4081" w:hanging="360"/>
      </w:pPr>
      <w:rPr>
        <w:rFonts w:ascii="Wingdings" w:hAnsi="Wingdings" w:hint="default"/>
      </w:rPr>
    </w:lvl>
    <w:lvl w:ilvl="6" w:tplc="04190001" w:tentative="1">
      <w:start w:val="1"/>
      <w:numFmt w:val="bullet"/>
      <w:lvlText w:val=""/>
      <w:lvlJc w:val="left"/>
      <w:pPr>
        <w:ind w:left="4801" w:hanging="360"/>
      </w:pPr>
      <w:rPr>
        <w:rFonts w:ascii="Symbol" w:hAnsi="Symbol" w:hint="default"/>
      </w:rPr>
    </w:lvl>
    <w:lvl w:ilvl="7" w:tplc="04190003" w:tentative="1">
      <w:start w:val="1"/>
      <w:numFmt w:val="bullet"/>
      <w:lvlText w:val="o"/>
      <w:lvlJc w:val="left"/>
      <w:pPr>
        <w:ind w:left="5521" w:hanging="360"/>
      </w:pPr>
      <w:rPr>
        <w:rFonts w:ascii="Courier New" w:hAnsi="Courier New" w:cs="Courier New" w:hint="default"/>
      </w:rPr>
    </w:lvl>
    <w:lvl w:ilvl="8" w:tplc="04190005" w:tentative="1">
      <w:start w:val="1"/>
      <w:numFmt w:val="bullet"/>
      <w:lvlText w:val=""/>
      <w:lvlJc w:val="left"/>
      <w:pPr>
        <w:ind w:left="6241" w:hanging="360"/>
      </w:pPr>
      <w:rPr>
        <w:rFonts w:ascii="Wingdings" w:hAnsi="Wingdings" w:hint="default"/>
      </w:rPr>
    </w:lvl>
  </w:abstractNum>
  <w:abstractNum w:abstractNumId="15" w15:restartNumberingAfterBreak="0">
    <w:nsid w:val="1DDB1D5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6" w15:restartNumberingAfterBreak="0">
    <w:nsid w:val="20E241ED"/>
    <w:multiLevelType w:val="hybridMultilevel"/>
    <w:tmpl w:val="A17EDC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26" w:hanging="360"/>
      </w:pPr>
      <w:rPr>
        <w:rFonts w:ascii="Courier New" w:hAnsi="Courier New" w:cs="Courier New" w:hint="default"/>
      </w:rPr>
    </w:lvl>
    <w:lvl w:ilvl="2" w:tplc="04190005" w:tentative="1">
      <w:start w:val="1"/>
      <w:numFmt w:val="bullet"/>
      <w:lvlText w:val=""/>
      <w:lvlJc w:val="left"/>
      <w:pPr>
        <w:ind w:left="2246" w:hanging="360"/>
      </w:pPr>
      <w:rPr>
        <w:rFonts w:ascii="Wingdings" w:hAnsi="Wingdings" w:hint="default"/>
      </w:rPr>
    </w:lvl>
    <w:lvl w:ilvl="3" w:tplc="04190001" w:tentative="1">
      <w:start w:val="1"/>
      <w:numFmt w:val="bullet"/>
      <w:lvlText w:val=""/>
      <w:lvlJc w:val="left"/>
      <w:pPr>
        <w:ind w:left="2966" w:hanging="360"/>
      </w:pPr>
      <w:rPr>
        <w:rFonts w:ascii="Symbol" w:hAnsi="Symbol" w:hint="default"/>
      </w:rPr>
    </w:lvl>
    <w:lvl w:ilvl="4" w:tplc="04190003" w:tentative="1">
      <w:start w:val="1"/>
      <w:numFmt w:val="bullet"/>
      <w:lvlText w:val="o"/>
      <w:lvlJc w:val="left"/>
      <w:pPr>
        <w:ind w:left="3686" w:hanging="360"/>
      </w:pPr>
      <w:rPr>
        <w:rFonts w:ascii="Courier New" w:hAnsi="Courier New" w:cs="Courier New" w:hint="default"/>
      </w:rPr>
    </w:lvl>
    <w:lvl w:ilvl="5" w:tplc="04190005" w:tentative="1">
      <w:start w:val="1"/>
      <w:numFmt w:val="bullet"/>
      <w:lvlText w:val=""/>
      <w:lvlJc w:val="left"/>
      <w:pPr>
        <w:ind w:left="4406" w:hanging="360"/>
      </w:pPr>
      <w:rPr>
        <w:rFonts w:ascii="Wingdings" w:hAnsi="Wingdings" w:hint="default"/>
      </w:rPr>
    </w:lvl>
    <w:lvl w:ilvl="6" w:tplc="04190001" w:tentative="1">
      <w:start w:val="1"/>
      <w:numFmt w:val="bullet"/>
      <w:lvlText w:val=""/>
      <w:lvlJc w:val="left"/>
      <w:pPr>
        <w:ind w:left="5126" w:hanging="360"/>
      </w:pPr>
      <w:rPr>
        <w:rFonts w:ascii="Symbol" w:hAnsi="Symbol" w:hint="default"/>
      </w:rPr>
    </w:lvl>
    <w:lvl w:ilvl="7" w:tplc="04190003" w:tentative="1">
      <w:start w:val="1"/>
      <w:numFmt w:val="bullet"/>
      <w:lvlText w:val="o"/>
      <w:lvlJc w:val="left"/>
      <w:pPr>
        <w:ind w:left="5846" w:hanging="360"/>
      </w:pPr>
      <w:rPr>
        <w:rFonts w:ascii="Courier New" w:hAnsi="Courier New" w:cs="Courier New" w:hint="default"/>
      </w:rPr>
    </w:lvl>
    <w:lvl w:ilvl="8" w:tplc="04190005" w:tentative="1">
      <w:start w:val="1"/>
      <w:numFmt w:val="bullet"/>
      <w:lvlText w:val=""/>
      <w:lvlJc w:val="left"/>
      <w:pPr>
        <w:ind w:left="6566" w:hanging="360"/>
      </w:pPr>
      <w:rPr>
        <w:rFonts w:ascii="Wingdings" w:hAnsi="Wingdings" w:hint="default"/>
      </w:rPr>
    </w:lvl>
  </w:abstractNum>
  <w:abstractNum w:abstractNumId="17" w15:restartNumberingAfterBreak="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8" w15:restartNumberingAfterBreak="0">
    <w:nsid w:val="22D75DE7"/>
    <w:multiLevelType w:val="hybridMultilevel"/>
    <w:tmpl w:val="5608EF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0F852D0"/>
    <w:multiLevelType w:val="hybridMultilevel"/>
    <w:tmpl w:val="57D622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073821"/>
    <w:multiLevelType w:val="hybridMultilevel"/>
    <w:tmpl w:val="0DD864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3A35BD"/>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9F565A"/>
    <w:multiLevelType w:val="hybridMultilevel"/>
    <w:tmpl w:val="995E4D3E"/>
    <w:lvl w:ilvl="0" w:tplc="26A4E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61716F0"/>
    <w:multiLevelType w:val="hybridMultilevel"/>
    <w:tmpl w:val="4EE63D76"/>
    <w:lvl w:ilvl="0" w:tplc="35AA09B8">
      <w:start w:val="1"/>
      <w:numFmt w:val="decimal"/>
      <w:pStyle w:val="a2"/>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538735E8"/>
    <w:multiLevelType w:val="hybridMultilevel"/>
    <w:tmpl w:val="A1501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76467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A4E1331"/>
    <w:multiLevelType w:val="hybridMultilevel"/>
    <w:tmpl w:val="CB1098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B992952"/>
    <w:multiLevelType w:val="hybridMultilevel"/>
    <w:tmpl w:val="AD3093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E01CEB"/>
    <w:multiLevelType w:val="hybridMultilevel"/>
    <w:tmpl w:val="1BD060EA"/>
    <w:lvl w:ilvl="0" w:tplc="E9A86B46">
      <w:start w:val="1"/>
      <w:numFmt w:val="decimal"/>
      <w:lvlText w:val="%1"/>
      <w:lvlJc w:val="left"/>
      <w:pPr>
        <w:ind w:left="1575"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E9A86B46">
      <w:start w:val="1"/>
      <w:numFmt w:val="decimal"/>
      <w:lvlText w:val="%4"/>
      <w:lvlJc w:val="left"/>
      <w:pPr>
        <w:ind w:left="3735" w:hanging="360"/>
      </w:pPr>
      <w:rPr>
        <w:rFonts w:hint="default"/>
      </w:r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num w:numId="1">
    <w:abstractNumId w:val="21"/>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6"/>
  </w:num>
  <w:num w:numId="19">
    <w:abstractNumId w:val="27"/>
  </w:num>
  <w:num w:numId="20">
    <w:abstractNumId w:val="18"/>
  </w:num>
  <w:num w:numId="21">
    <w:abstractNumId w:val="19"/>
  </w:num>
  <w:num w:numId="22">
    <w:abstractNumId w:val="14"/>
  </w:num>
  <w:num w:numId="23">
    <w:abstractNumId w:val="26"/>
  </w:num>
  <w:num w:numId="24">
    <w:abstractNumId w:val="20"/>
  </w:num>
  <w:num w:numId="25">
    <w:abstractNumId w:val="10"/>
  </w:num>
  <w:num w:numId="26">
    <w:abstractNumId w:val="22"/>
  </w:num>
  <w:num w:numId="27">
    <w:abstractNumId w:val="17"/>
  </w:num>
  <w:num w:numId="28">
    <w:abstractNumId w:val="1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2D"/>
    <w:rsid w:val="00013EDB"/>
    <w:rsid w:val="00043725"/>
    <w:rsid w:val="000467CE"/>
    <w:rsid w:val="00082BEE"/>
    <w:rsid w:val="000B5E55"/>
    <w:rsid w:val="000B6CFE"/>
    <w:rsid w:val="00140734"/>
    <w:rsid w:val="00141289"/>
    <w:rsid w:val="0016136F"/>
    <w:rsid w:val="001613DA"/>
    <w:rsid w:val="001B5A70"/>
    <w:rsid w:val="001C20AD"/>
    <w:rsid w:val="001C5387"/>
    <w:rsid w:val="001D08EA"/>
    <w:rsid w:val="001E262E"/>
    <w:rsid w:val="001F02B7"/>
    <w:rsid w:val="001F1681"/>
    <w:rsid w:val="002031B8"/>
    <w:rsid w:val="0021654D"/>
    <w:rsid w:val="00244EB5"/>
    <w:rsid w:val="00261F88"/>
    <w:rsid w:val="00287FDC"/>
    <w:rsid w:val="002D39EB"/>
    <w:rsid w:val="002E5607"/>
    <w:rsid w:val="00321C26"/>
    <w:rsid w:val="003535B5"/>
    <w:rsid w:val="003664A9"/>
    <w:rsid w:val="003B15B3"/>
    <w:rsid w:val="00410610"/>
    <w:rsid w:val="004125B4"/>
    <w:rsid w:val="0043513C"/>
    <w:rsid w:val="004426E0"/>
    <w:rsid w:val="00471E1A"/>
    <w:rsid w:val="004E4E4A"/>
    <w:rsid w:val="0050582D"/>
    <w:rsid w:val="005165D8"/>
    <w:rsid w:val="0052425D"/>
    <w:rsid w:val="00527117"/>
    <w:rsid w:val="00534A6C"/>
    <w:rsid w:val="00573A99"/>
    <w:rsid w:val="005A6014"/>
    <w:rsid w:val="005F0C62"/>
    <w:rsid w:val="006151DE"/>
    <w:rsid w:val="0064297C"/>
    <w:rsid w:val="00656548"/>
    <w:rsid w:val="00711BFE"/>
    <w:rsid w:val="007255F7"/>
    <w:rsid w:val="007451BF"/>
    <w:rsid w:val="00760340"/>
    <w:rsid w:val="00760EE7"/>
    <w:rsid w:val="007757F1"/>
    <w:rsid w:val="00786EEC"/>
    <w:rsid w:val="007B43D9"/>
    <w:rsid w:val="007C3AB9"/>
    <w:rsid w:val="007D773E"/>
    <w:rsid w:val="00830008"/>
    <w:rsid w:val="00846464"/>
    <w:rsid w:val="008A433E"/>
    <w:rsid w:val="008C0A30"/>
    <w:rsid w:val="00931B1F"/>
    <w:rsid w:val="009503F9"/>
    <w:rsid w:val="00993ED6"/>
    <w:rsid w:val="009A26B0"/>
    <w:rsid w:val="009E237D"/>
    <w:rsid w:val="009E5428"/>
    <w:rsid w:val="009E5797"/>
    <w:rsid w:val="009E73C8"/>
    <w:rsid w:val="009F4F87"/>
    <w:rsid w:val="009F66EB"/>
    <w:rsid w:val="00A420A5"/>
    <w:rsid w:val="00A707E1"/>
    <w:rsid w:val="00A728C8"/>
    <w:rsid w:val="00A828C5"/>
    <w:rsid w:val="00A974EE"/>
    <w:rsid w:val="00A97ED2"/>
    <w:rsid w:val="00AA1A36"/>
    <w:rsid w:val="00AF250D"/>
    <w:rsid w:val="00AF7B50"/>
    <w:rsid w:val="00B049E6"/>
    <w:rsid w:val="00B12BAD"/>
    <w:rsid w:val="00B1349F"/>
    <w:rsid w:val="00B264F9"/>
    <w:rsid w:val="00B51501"/>
    <w:rsid w:val="00B94A0D"/>
    <w:rsid w:val="00BC1D46"/>
    <w:rsid w:val="00BD2120"/>
    <w:rsid w:val="00C37C6B"/>
    <w:rsid w:val="00C576CC"/>
    <w:rsid w:val="00C7709F"/>
    <w:rsid w:val="00C95DF7"/>
    <w:rsid w:val="00C96B88"/>
    <w:rsid w:val="00CA5FEF"/>
    <w:rsid w:val="00CE77C0"/>
    <w:rsid w:val="00D542D8"/>
    <w:rsid w:val="00D67B5C"/>
    <w:rsid w:val="00D7616F"/>
    <w:rsid w:val="00DB7EC0"/>
    <w:rsid w:val="00DD5B79"/>
    <w:rsid w:val="00DF6FF7"/>
    <w:rsid w:val="00E04B3B"/>
    <w:rsid w:val="00E21272"/>
    <w:rsid w:val="00E225D4"/>
    <w:rsid w:val="00E3754A"/>
    <w:rsid w:val="00E75BDE"/>
    <w:rsid w:val="00E75CDB"/>
    <w:rsid w:val="00E9173D"/>
    <w:rsid w:val="00F30C59"/>
    <w:rsid w:val="00F4338D"/>
    <w:rsid w:val="00F56A3C"/>
    <w:rsid w:val="00F76571"/>
    <w:rsid w:val="00F85F76"/>
    <w:rsid w:val="00FD7171"/>
    <w:rsid w:val="00FF1965"/>
    <w:rsid w:val="00FF2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0FCF92-929A-4A2B-BD76-463D675D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50582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50582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50582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50582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50582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50582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50582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50582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nhideWhenUsed/>
    <w:qFormat/>
    <w:rsid w:val="0050582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50582D"/>
    <w:pPr>
      <w:spacing w:after="0" w:line="240" w:lineRule="auto"/>
    </w:pPr>
    <w:rPr>
      <w:sz w:val="24"/>
    </w:rPr>
  </w:style>
  <w:style w:type="character" w:customStyle="1" w:styleId="ReportMain0">
    <w:name w:val="Report_Main Знак"/>
    <w:basedOn w:val="a4"/>
    <w:link w:val="ReportMain"/>
    <w:rsid w:val="0050582D"/>
    <w:rPr>
      <w:rFonts w:ascii="Times New Roman" w:hAnsi="Times New Roman" w:cs="Times New Roman"/>
      <w:sz w:val="24"/>
    </w:rPr>
  </w:style>
  <w:style w:type="paragraph" w:customStyle="1" w:styleId="ReportHead">
    <w:name w:val="Report_Head"/>
    <w:basedOn w:val="a3"/>
    <w:link w:val="ReportHead0"/>
    <w:rsid w:val="0050582D"/>
    <w:pPr>
      <w:spacing w:after="0" w:line="240" w:lineRule="auto"/>
      <w:jc w:val="center"/>
    </w:pPr>
    <w:rPr>
      <w:sz w:val="28"/>
    </w:rPr>
  </w:style>
  <w:style w:type="character" w:customStyle="1" w:styleId="ReportHead0">
    <w:name w:val="Report_Head Знак"/>
    <w:basedOn w:val="a4"/>
    <w:link w:val="ReportHead"/>
    <w:rsid w:val="0050582D"/>
    <w:rPr>
      <w:rFonts w:ascii="Times New Roman" w:hAnsi="Times New Roman" w:cs="Times New Roman"/>
      <w:sz w:val="28"/>
    </w:rPr>
  </w:style>
  <w:style w:type="numbering" w:styleId="111111">
    <w:name w:val="Outline List 2"/>
    <w:basedOn w:val="a6"/>
    <w:uiPriority w:val="99"/>
    <w:semiHidden/>
    <w:unhideWhenUsed/>
    <w:rsid w:val="0050582D"/>
    <w:pPr>
      <w:numPr>
        <w:numId w:val="1"/>
      </w:numPr>
    </w:pPr>
  </w:style>
  <w:style w:type="numbering" w:styleId="1ai">
    <w:name w:val="Outline List 1"/>
    <w:basedOn w:val="a6"/>
    <w:uiPriority w:val="99"/>
    <w:semiHidden/>
    <w:unhideWhenUsed/>
    <w:rsid w:val="0050582D"/>
    <w:pPr>
      <w:numPr>
        <w:numId w:val="2"/>
      </w:numPr>
    </w:pPr>
  </w:style>
  <w:style w:type="paragraph" w:styleId="a7">
    <w:name w:val="List Paragraph"/>
    <w:basedOn w:val="a3"/>
    <w:uiPriority w:val="34"/>
    <w:qFormat/>
    <w:rsid w:val="0050582D"/>
    <w:pPr>
      <w:ind w:left="720"/>
      <w:contextualSpacing/>
    </w:pPr>
  </w:style>
  <w:style w:type="paragraph" w:styleId="HTML">
    <w:name w:val="HTML Address"/>
    <w:basedOn w:val="a3"/>
    <w:link w:val="HTML0"/>
    <w:uiPriority w:val="99"/>
    <w:semiHidden/>
    <w:unhideWhenUsed/>
    <w:rsid w:val="0050582D"/>
    <w:pPr>
      <w:spacing w:after="0" w:line="240" w:lineRule="auto"/>
    </w:pPr>
    <w:rPr>
      <w:i/>
      <w:iCs/>
    </w:rPr>
  </w:style>
  <w:style w:type="character" w:customStyle="1" w:styleId="HTML0">
    <w:name w:val="Адрес HTML Знак"/>
    <w:basedOn w:val="a4"/>
    <w:link w:val="HTML"/>
    <w:uiPriority w:val="99"/>
    <w:semiHidden/>
    <w:rsid w:val="0050582D"/>
    <w:rPr>
      <w:rFonts w:ascii="Times New Roman" w:hAnsi="Times New Roman" w:cs="Times New Roman"/>
      <w:i/>
      <w:iCs/>
    </w:rPr>
  </w:style>
  <w:style w:type="paragraph" w:styleId="a8">
    <w:name w:val="envelope address"/>
    <w:basedOn w:val="a3"/>
    <w:uiPriority w:val="99"/>
    <w:semiHidden/>
    <w:unhideWhenUsed/>
    <w:rsid w:val="0050582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50582D"/>
    <w:rPr>
      <w:rFonts w:ascii="Times New Roman" w:hAnsi="Times New Roman" w:cs="Times New Roman"/>
    </w:rPr>
  </w:style>
  <w:style w:type="paragraph" w:styleId="a9">
    <w:name w:val="No Spacing"/>
    <w:uiPriority w:val="1"/>
    <w:qFormat/>
    <w:rsid w:val="0050582D"/>
    <w:pPr>
      <w:spacing w:after="0" w:line="240" w:lineRule="auto"/>
    </w:pPr>
    <w:rPr>
      <w:rFonts w:ascii="Times New Roman" w:hAnsi="Times New Roman" w:cs="Times New Roman"/>
    </w:rPr>
  </w:style>
  <w:style w:type="table" w:styleId="-1">
    <w:name w:val="Table Web 1"/>
    <w:basedOn w:val="a5"/>
    <w:uiPriority w:val="99"/>
    <w:semiHidden/>
    <w:unhideWhenUsed/>
    <w:rsid w:val="005058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5058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5058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50582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50582D"/>
    <w:rPr>
      <w:rFonts w:ascii="Times New Roman" w:hAnsi="Times New Roman" w:cs="Times New Roman"/>
    </w:rPr>
  </w:style>
  <w:style w:type="character" w:styleId="ac">
    <w:name w:val="Emphasis"/>
    <w:basedOn w:val="a4"/>
    <w:uiPriority w:val="20"/>
    <w:qFormat/>
    <w:rsid w:val="0050582D"/>
    <w:rPr>
      <w:rFonts w:ascii="Times New Roman" w:hAnsi="Times New Roman" w:cs="Times New Roman"/>
      <w:i/>
      <w:iCs/>
    </w:rPr>
  </w:style>
  <w:style w:type="paragraph" w:styleId="ad">
    <w:name w:val="Intense Quote"/>
    <w:basedOn w:val="a3"/>
    <w:next w:val="a3"/>
    <w:link w:val="ae"/>
    <w:uiPriority w:val="30"/>
    <w:qFormat/>
    <w:rsid w:val="0050582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50582D"/>
    <w:rPr>
      <w:rFonts w:ascii="Times New Roman" w:hAnsi="Times New Roman" w:cs="Times New Roman"/>
      <w:b/>
      <w:bCs/>
      <w:i/>
      <w:iCs/>
      <w:color w:val="4F81BD" w:themeColor="accent1"/>
    </w:rPr>
  </w:style>
  <w:style w:type="character" w:styleId="af">
    <w:name w:val="Hyperlink"/>
    <w:basedOn w:val="a4"/>
    <w:uiPriority w:val="99"/>
    <w:unhideWhenUsed/>
    <w:rsid w:val="0050582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50582D"/>
  </w:style>
  <w:style w:type="character" w:customStyle="1" w:styleId="af1">
    <w:name w:val="Дата Знак"/>
    <w:basedOn w:val="a4"/>
    <w:link w:val="af0"/>
    <w:uiPriority w:val="99"/>
    <w:semiHidden/>
    <w:rsid w:val="0050582D"/>
    <w:rPr>
      <w:rFonts w:ascii="Times New Roman" w:hAnsi="Times New Roman" w:cs="Times New Roman"/>
    </w:rPr>
  </w:style>
  <w:style w:type="character" w:customStyle="1" w:styleId="10">
    <w:name w:val="Заголовок 1 Знак"/>
    <w:basedOn w:val="a4"/>
    <w:link w:val="1"/>
    <w:rsid w:val="0050582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50582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50582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50582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50582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50582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50582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50582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rsid w:val="0050582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50582D"/>
    <w:pPr>
      <w:spacing w:after="0" w:line="240" w:lineRule="auto"/>
    </w:pPr>
  </w:style>
  <w:style w:type="character" w:customStyle="1" w:styleId="af3">
    <w:name w:val="Заголовок записки Знак"/>
    <w:basedOn w:val="a4"/>
    <w:link w:val="af2"/>
    <w:uiPriority w:val="99"/>
    <w:semiHidden/>
    <w:rsid w:val="0050582D"/>
    <w:rPr>
      <w:rFonts w:ascii="Times New Roman" w:hAnsi="Times New Roman" w:cs="Times New Roman"/>
    </w:rPr>
  </w:style>
  <w:style w:type="paragraph" w:styleId="af4">
    <w:name w:val="TOC Heading"/>
    <w:basedOn w:val="1"/>
    <w:next w:val="a3"/>
    <w:uiPriority w:val="39"/>
    <w:semiHidden/>
    <w:unhideWhenUsed/>
    <w:qFormat/>
    <w:rsid w:val="0050582D"/>
    <w:pPr>
      <w:outlineLvl w:val="9"/>
    </w:pPr>
  </w:style>
  <w:style w:type="paragraph" w:styleId="af5">
    <w:name w:val="toa heading"/>
    <w:basedOn w:val="a3"/>
    <w:next w:val="a3"/>
    <w:uiPriority w:val="99"/>
    <w:semiHidden/>
    <w:unhideWhenUsed/>
    <w:rsid w:val="0050582D"/>
    <w:pPr>
      <w:spacing w:before="120"/>
    </w:pPr>
    <w:rPr>
      <w:rFonts w:eastAsiaTheme="majorEastAsia"/>
      <w:b/>
      <w:bCs/>
      <w:sz w:val="24"/>
      <w:szCs w:val="24"/>
    </w:rPr>
  </w:style>
  <w:style w:type="character" w:styleId="af6">
    <w:name w:val="Placeholder Text"/>
    <w:basedOn w:val="a4"/>
    <w:uiPriority w:val="99"/>
    <w:semiHidden/>
    <w:rsid w:val="0050582D"/>
    <w:rPr>
      <w:rFonts w:ascii="Times New Roman" w:hAnsi="Times New Roman" w:cs="Times New Roman"/>
      <w:color w:val="808080"/>
    </w:rPr>
  </w:style>
  <w:style w:type="character" w:styleId="af7">
    <w:name w:val="endnote reference"/>
    <w:basedOn w:val="a4"/>
    <w:uiPriority w:val="99"/>
    <w:semiHidden/>
    <w:unhideWhenUsed/>
    <w:rsid w:val="0050582D"/>
    <w:rPr>
      <w:rFonts w:ascii="Times New Roman" w:hAnsi="Times New Roman" w:cs="Times New Roman"/>
      <w:vertAlign w:val="superscript"/>
    </w:rPr>
  </w:style>
  <w:style w:type="character" w:styleId="af8">
    <w:name w:val="annotation reference"/>
    <w:basedOn w:val="a4"/>
    <w:uiPriority w:val="99"/>
    <w:semiHidden/>
    <w:unhideWhenUsed/>
    <w:rsid w:val="0050582D"/>
    <w:rPr>
      <w:rFonts w:ascii="Times New Roman" w:hAnsi="Times New Roman" w:cs="Times New Roman"/>
      <w:sz w:val="16"/>
      <w:szCs w:val="16"/>
    </w:rPr>
  </w:style>
  <w:style w:type="character" w:styleId="af9">
    <w:name w:val="footnote reference"/>
    <w:basedOn w:val="a4"/>
    <w:uiPriority w:val="99"/>
    <w:semiHidden/>
    <w:unhideWhenUsed/>
    <w:rsid w:val="0050582D"/>
    <w:rPr>
      <w:rFonts w:ascii="Times New Roman" w:hAnsi="Times New Roman" w:cs="Times New Roman"/>
      <w:vertAlign w:val="superscript"/>
    </w:rPr>
  </w:style>
  <w:style w:type="table" w:styleId="afa">
    <w:name w:val="Table Elegant"/>
    <w:basedOn w:val="a5"/>
    <w:uiPriority w:val="99"/>
    <w:semiHidden/>
    <w:unhideWhenUsed/>
    <w:rsid w:val="005058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5058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5058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50582D"/>
    <w:rPr>
      <w:rFonts w:ascii="Times New Roman" w:hAnsi="Times New Roman" w:cs="Times New Roman"/>
      <w:sz w:val="20"/>
      <w:szCs w:val="20"/>
    </w:rPr>
  </w:style>
  <w:style w:type="table" w:styleId="12">
    <w:name w:val="Table Classic 1"/>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5058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5058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50582D"/>
    <w:rPr>
      <w:rFonts w:ascii="Times New Roman" w:hAnsi="Times New Roman" w:cs="Times New Roman"/>
      <w:sz w:val="20"/>
      <w:szCs w:val="20"/>
    </w:rPr>
  </w:style>
  <w:style w:type="paragraph" w:styleId="afb">
    <w:name w:val="Body Text"/>
    <w:basedOn w:val="a3"/>
    <w:link w:val="afc"/>
    <w:uiPriority w:val="99"/>
    <w:semiHidden/>
    <w:unhideWhenUsed/>
    <w:rsid w:val="0050582D"/>
    <w:pPr>
      <w:spacing w:after="120"/>
    </w:pPr>
  </w:style>
  <w:style w:type="character" w:customStyle="1" w:styleId="afc">
    <w:name w:val="Основной текст Знак"/>
    <w:basedOn w:val="a4"/>
    <w:link w:val="afb"/>
    <w:uiPriority w:val="99"/>
    <w:semiHidden/>
    <w:rsid w:val="0050582D"/>
    <w:rPr>
      <w:rFonts w:ascii="Times New Roman" w:hAnsi="Times New Roman" w:cs="Times New Roman"/>
    </w:rPr>
  </w:style>
  <w:style w:type="paragraph" w:styleId="afd">
    <w:name w:val="Body Text First Indent"/>
    <w:basedOn w:val="afb"/>
    <w:link w:val="afe"/>
    <w:uiPriority w:val="99"/>
    <w:semiHidden/>
    <w:unhideWhenUsed/>
    <w:rsid w:val="0050582D"/>
    <w:pPr>
      <w:spacing w:after="200"/>
      <w:ind w:firstLine="360"/>
    </w:pPr>
  </w:style>
  <w:style w:type="character" w:customStyle="1" w:styleId="afe">
    <w:name w:val="Красная строка Знак"/>
    <w:basedOn w:val="afc"/>
    <w:link w:val="afd"/>
    <w:uiPriority w:val="99"/>
    <w:semiHidden/>
    <w:rsid w:val="0050582D"/>
    <w:rPr>
      <w:rFonts w:ascii="Times New Roman" w:hAnsi="Times New Roman" w:cs="Times New Roman"/>
    </w:rPr>
  </w:style>
  <w:style w:type="paragraph" w:styleId="aff">
    <w:name w:val="Body Text Indent"/>
    <w:basedOn w:val="a3"/>
    <w:link w:val="aff0"/>
    <w:uiPriority w:val="99"/>
    <w:semiHidden/>
    <w:unhideWhenUsed/>
    <w:rsid w:val="0050582D"/>
    <w:pPr>
      <w:spacing w:after="120"/>
      <w:ind w:left="283"/>
    </w:pPr>
  </w:style>
  <w:style w:type="character" w:customStyle="1" w:styleId="aff0">
    <w:name w:val="Основной текст с отступом Знак"/>
    <w:basedOn w:val="a4"/>
    <w:link w:val="aff"/>
    <w:uiPriority w:val="99"/>
    <w:semiHidden/>
    <w:rsid w:val="0050582D"/>
    <w:rPr>
      <w:rFonts w:ascii="Times New Roman" w:hAnsi="Times New Roman" w:cs="Times New Roman"/>
    </w:rPr>
  </w:style>
  <w:style w:type="paragraph" w:styleId="25">
    <w:name w:val="Body Text First Indent 2"/>
    <w:basedOn w:val="aff"/>
    <w:link w:val="26"/>
    <w:uiPriority w:val="99"/>
    <w:semiHidden/>
    <w:unhideWhenUsed/>
    <w:rsid w:val="0050582D"/>
    <w:pPr>
      <w:spacing w:after="200"/>
      <w:ind w:left="360" w:firstLine="360"/>
    </w:pPr>
  </w:style>
  <w:style w:type="character" w:customStyle="1" w:styleId="26">
    <w:name w:val="Красная строка 2 Знак"/>
    <w:basedOn w:val="aff0"/>
    <w:link w:val="25"/>
    <w:uiPriority w:val="99"/>
    <w:semiHidden/>
    <w:rsid w:val="0050582D"/>
    <w:rPr>
      <w:rFonts w:ascii="Times New Roman" w:hAnsi="Times New Roman" w:cs="Times New Roman"/>
    </w:rPr>
  </w:style>
  <w:style w:type="paragraph" w:styleId="a0">
    <w:name w:val="List Bullet"/>
    <w:basedOn w:val="a3"/>
    <w:uiPriority w:val="99"/>
    <w:semiHidden/>
    <w:unhideWhenUsed/>
    <w:rsid w:val="0050582D"/>
    <w:pPr>
      <w:numPr>
        <w:numId w:val="3"/>
      </w:numPr>
      <w:contextualSpacing/>
    </w:pPr>
  </w:style>
  <w:style w:type="paragraph" w:styleId="20">
    <w:name w:val="List Bullet 2"/>
    <w:basedOn w:val="a3"/>
    <w:uiPriority w:val="99"/>
    <w:semiHidden/>
    <w:unhideWhenUsed/>
    <w:rsid w:val="0050582D"/>
    <w:pPr>
      <w:numPr>
        <w:numId w:val="4"/>
      </w:numPr>
      <w:contextualSpacing/>
    </w:pPr>
  </w:style>
  <w:style w:type="paragraph" w:styleId="30">
    <w:name w:val="List Bullet 3"/>
    <w:basedOn w:val="a3"/>
    <w:uiPriority w:val="99"/>
    <w:semiHidden/>
    <w:unhideWhenUsed/>
    <w:rsid w:val="0050582D"/>
    <w:pPr>
      <w:numPr>
        <w:numId w:val="5"/>
      </w:numPr>
      <w:contextualSpacing/>
    </w:pPr>
  </w:style>
  <w:style w:type="paragraph" w:styleId="40">
    <w:name w:val="List Bullet 4"/>
    <w:basedOn w:val="a3"/>
    <w:uiPriority w:val="99"/>
    <w:semiHidden/>
    <w:unhideWhenUsed/>
    <w:rsid w:val="0050582D"/>
    <w:pPr>
      <w:numPr>
        <w:numId w:val="6"/>
      </w:numPr>
      <w:contextualSpacing/>
    </w:pPr>
  </w:style>
  <w:style w:type="paragraph" w:styleId="50">
    <w:name w:val="List Bullet 5"/>
    <w:basedOn w:val="a3"/>
    <w:uiPriority w:val="99"/>
    <w:semiHidden/>
    <w:unhideWhenUsed/>
    <w:rsid w:val="0050582D"/>
    <w:pPr>
      <w:numPr>
        <w:numId w:val="7"/>
      </w:numPr>
      <w:contextualSpacing/>
    </w:pPr>
  </w:style>
  <w:style w:type="paragraph" w:styleId="aff1">
    <w:name w:val="Title"/>
    <w:basedOn w:val="a3"/>
    <w:next w:val="a3"/>
    <w:link w:val="aff2"/>
    <w:uiPriority w:val="10"/>
    <w:qFormat/>
    <w:rsid w:val="0050582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Заголовок Знак"/>
    <w:basedOn w:val="a4"/>
    <w:link w:val="aff1"/>
    <w:uiPriority w:val="10"/>
    <w:rsid w:val="0050582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50582D"/>
    <w:rPr>
      <w:rFonts w:ascii="Times New Roman" w:hAnsi="Times New Roman" w:cs="Times New Roman"/>
      <w:b/>
      <w:bCs/>
      <w:smallCaps/>
      <w:spacing w:val="5"/>
    </w:rPr>
  </w:style>
  <w:style w:type="paragraph" w:styleId="aff4">
    <w:name w:val="caption"/>
    <w:basedOn w:val="a3"/>
    <w:next w:val="a3"/>
    <w:uiPriority w:val="35"/>
    <w:semiHidden/>
    <w:unhideWhenUsed/>
    <w:qFormat/>
    <w:rsid w:val="0050582D"/>
    <w:pPr>
      <w:spacing w:line="240" w:lineRule="auto"/>
    </w:pPr>
    <w:rPr>
      <w:b/>
      <w:bCs/>
      <w:color w:val="4F81BD" w:themeColor="accent1"/>
      <w:sz w:val="18"/>
      <w:szCs w:val="18"/>
    </w:rPr>
  </w:style>
  <w:style w:type="paragraph" w:styleId="aff5">
    <w:name w:val="footer"/>
    <w:basedOn w:val="a3"/>
    <w:link w:val="aff6"/>
    <w:uiPriority w:val="99"/>
    <w:unhideWhenUsed/>
    <w:rsid w:val="0050582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50582D"/>
    <w:rPr>
      <w:rFonts w:ascii="Times New Roman" w:hAnsi="Times New Roman" w:cs="Times New Roman"/>
    </w:rPr>
  </w:style>
  <w:style w:type="character" w:styleId="aff7">
    <w:name w:val="page number"/>
    <w:basedOn w:val="a4"/>
    <w:uiPriority w:val="99"/>
    <w:semiHidden/>
    <w:unhideWhenUsed/>
    <w:rsid w:val="0050582D"/>
    <w:rPr>
      <w:rFonts w:ascii="Times New Roman" w:hAnsi="Times New Roman" w:cs="Times New Roman"/>
    </w:rPr>
  </w:style>
  <w:style w:type="character" w:styleId="aff8">
    <w:name w:val="line number"/>
    <w:basedOn w:val="a4"/>
    <w:uiPriority w:val="99"/>
    <w:semiHidden/>
    <w:unhideWhenUsed/>
    <w:rsid w:val="0050582D"/>
    <w:rPr>
      <w:rFonts w:ascii="Times New Roman" w:hAnsi="Times New Roman" w:cs="Times New Roman"/>
    </w:rPr>
  </w:style>
  <w:style w:type="paragraph" w:styleId="a">
    <w:name w:val="List Number"/>
    <w:basedOn w:val="a3"/>
    <w:uiPriority w:val="99"/>
    <w:semiHidden/>
    <w:unhideWhenUsed/>
    <w:rsid w:val="0050582D"/>
    <w:pPr>
      <w:numPr>
        <w:numId w:val="8"/>
      </w:numPr>
      <w:contextualSpacing/>
    </w:pPr>
  </w:style>
  <w:style w:type="paragraph" w:styleId="2">
    <w:name w:val="List Number 2"/>
    <w:basedOn w:val="a3"/>
    <w:uiPriority w:val="99"/>
    <w:semiHidden/>
    <w:unhideWhenUsed/>
    <w:rsid w:val="0050582D"/>
    <w:pPr>
      <w:numPr>
        <w:numId w:val="9"/>
      </w:numPr>
      <w:contextualSpacing/>
    </w:pPr>
  </w:style>
  <w:style w:type="paragraph" w:styleId="3">
    <w:name w:val="List Number 3"/>
    <w:basedOn w:val="a3"/>
    <w:uiPriority w:val="99"/>
    <w:semiHidden/>
    <w:unhideWhenUsed/>
    <w:rsid w:val="0050582D"/>
    <w:pPr>
      <w:numPr>
        <w:numId w:val="10"/>
      </w:numPr>
      <w:contextualSpacing/>
    </w:pPr>
  </w:style>
  <w:style w:type="paragraph" w:styleId="4">
    <w:name w:val="List Number 4"/>
    <w:basedOn w:val="a3"/>
    <w:uiPriority w:val="99"/>
    <w:semiHidden/>
    <w:unhideWhenUsed/>
    <w:rsid w:val="0050582D"/>
    <w:pPr>
      <w:numPr>
        <w:numId w:val="11"/>
      </w:numPr>
      <w:contextualSpacing/>
    </w:pPr>
  </w:style>
  <w:style w:type="paragraph" w:styleId="5">
    <w:name w:val="List Number 5"/>
    <w:basedOn w:val="a3"/>
    <w:uiPriority w:val="99"/>
    <w:semiHidden/>
    <w:unhideWhenUsed/>
    <w:rsid w:val="0050582D"/>
    <w:pPr>
      <w:numPr>
        <w:numId w:val="12"/>
      </w:numPr>
      <w:contextualSpacing/>
    </w:pPr>
  </w:style>
  <w:style w:type="character" w:styleId="HTML4">
    <w:name w:val="HTML Sample"/>
    <w:basedOn w:val="a4"/>
    <w:uiPriority w:val="99"/>
    <w:semiHidden/>
    <w:unhideWhenUsed/>
    <w:rsid w:val="0050582D"/>
    <w:rPr>
      <w:rFonts w:ascii="Times New Roman" w:hAnsi="Times New Roman" w:cs="Times New Roman"/>
      <w:sz w:val="24"/>
      <w:szCs w:val="24"/>
    </w:rPr>
  </w:style>
  <w:style w:type="paragraph" w:styleId="27">
    <w:name w:val="envelope return"/>
    <w:basedOn w:val="a3"/>
    <w:uiPriority w:val="99"/>
    <w:semiHidden/>
    <w:unhideWhenUsed/>
    <w:rsid w:val="0050582D"/>
    <w:pPr>
      <w:spacing w:after="0" w:line="240" w:lineRule="auto"/>
    </w:pPr>
    <w:rPr>
      <w:rFonts w:eastAsiaTheme="majorEastAsia"/>
      <w:sz w:val="20"/>
      <w:szCs w:val="20"/>
    </w:rPr>
  </w:style>
  <w:style w:type="table" w:styleId="13">
    <w:name w:val="Table 3D effects 1"/>
    <w:basedOn w:val="a5"/>
    <w:uiPriority w:val="99"/>
    <w:semiHidden/>
    <w:unhideWhenUsed/>
    <w:rsid w:val="005058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5058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5058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50582D"/>
    <w:rPr>
      <w:sz w:val="24"/>
      <w:szCs w:val="24"/>
    </w:rPr>
  </w:style>
  <w:style w:type="paragraph" w:styleId="affa">
    <w:name w:val="Normal Indent"/>
    <w:basedOn w:val="a3"/>
    <w:uiPriority w:val="99"/>
    <w:semiHidden/>
    <w:unhideWhenUsed/>
    <w:rsid w:val="0050582D"/>
    <w:pPr>
      <w:ind w:left="708"/>
    </w:pPr>
  </w:style>
  <w:style w:type="paragraph" w:styleId="14">
    <w:name w:val="toc 1"/>
    <w:basedOn w:val="a3"/>
    <w:next w:val="a3"/>
    <w:autoRedefine/>
    <w:uiPriority w:val="39"/>
    <w:unhideWhenUsed/>
    <w:rsid w:val="0050582D"/>
    <w:pPr>
      <w:spacing w:after="100"/>
    </w:pPr>
  </w:style>
  <w:style w:type="paragraph" w:styleId="29">
    <w:name w:val="toc 2"/>
    <w:basedOn w:val="a3"/>
    <w:next w:val="a3"/>
    <w:autoRedefine/>
    <w:uiPriority w:val="39"/>
    <w:unhideWhenUsed/>
    <w:rsid w:val="0050582D"/>
    <w:pPr>
      <w:spacing w:after="100"/>
      <w:ind w:left="220"/>
    </w:pPr>
  </w:style>
  <w:style w:type="paragraph" w:styleId="35">
    <w:name w:val="toc 3"/>
    <w:basedOn w:val="a3"/>
    <w:next w:val="a3"/>
    <w:autoRedefine/>
    <w:uiPriority w:val="39"/>
    <w:unhideWhenUsed/>
    <w:rsid w:val="0050582D"/>
    <w:pPr>
      <w:spacing w:after="100"/>
      <w:ind w:left="440"/>
    </w:pPr>
  </w:style>
  <w:style w:type="paragraph" w:styleId="44">
    <w:name w:val="toc 4"/>
    <w:basedOn w:val="a3"/>
    <w:next w:val="a3"/>
    <w:autoRedefine/>
    <w:uiPriority w:val="39"/>
    <w:semiHidden/>
    <w:unhideWhenUsed/>
    <w:rsid w:val="0050582D"/>
    <w:pPr>
      <w:spacing w:after="100"/>
      <w:ind w:left="660"/>
    </w:pPr>
  </w:style>
  <w:style w:type="paragraph" w:styleId="53">
    <w:name w:val="toc 5"/>
    <w:basedOn w:val="a3"/>
    <w:next w:val="a3"/>
    <w:autoRedefine/>
    <w:uiPriority w:val="39"/>
    <w:semiHidden/>
    <w:unhideWhenUsed/>
    <w:rsid w:val="0050582D"/>
    <w:pPr>
      <w:spacing w:after="100"/>
      <w:ind w:left="880"/>
    </w:pPr>
  </w:style>
  <w:style w:type="paragraph" w:styleId="61">
    <w:name w:val="toc 6"/>
    <w:basedOn w:val="a3"/>
    <w:next w:val="a3"/>
    <w:autoRedefine/>
    <w:uiPriority w:val="39"/>
    <w:semiHidden/>
    <w:unhideWhenUsed/>
    <w:rsid w:val="0050582D"/>
    <w:pPr>
      <w:spacing w:after="100"/>
      <w:ind w:left="1100"/>
    </w:pPr>
  </w:style>
  <w:style w:type="paragraph" w:styleId="71">
    <w:name w:val="toc 7"/>
    <w:basedOn w:val="a3"/>
    <w:next w:val="a3"/>
    <w:autoRedefine/>
    <w:uiPriority w:val="39"/>
    <w:semiHidden/>
    <w:unhideWhenUsed/>
    <w:rsid w:val="0050582D"/>
    <w:pPr>
      <w:spacing w:after="100"/>
      <w:ind w:left="1320"/>
    </w:pPr>
  </w:style>
  <w:style w:type="paragraph" w:styleId="81">
    <w:name w:val="toc 8"/>
    <w:basedOn w:val="a3"/>
    <w:next w:val="a3"/>
    <w:autoRedefine/>
    <w:uiPriority w:val="39"/>
    <w:semiHidden/>
    <w:unhideWhenUsed/>
    <w:rsid w:val="0050582D"/>
    <w:pPr>
      <w:spacing w:after="100"/>
      <w:ind w:left="1540"/>
    </w:pPr>
  </w:style>
  <w:style w:type="paragraph" w:styleId="91">
    <w:name w:val="toc 9"/>
    <w:basedOn w:val="a3"/>
    <w:next w:val="a3"/>
    <w:autoRedefine/>
    <w:uiPriority w:val="39"/>
    <w:semiHidden/>
    <w:unhideWhenUsed/>
    <w:rsid w:val="0050582D"/>
    <w:pPr>
      <w:spacing w:after="100"/>
      <w:ind w:left="1760"/>
    </w:pPr>
  </w:style>
  <w:style w:type="character" w:styleId="HTML5">
    <w:name w:val="HTML Definition"/>
    <w:basedOn w:val="a4"/>
    <w:uiPriority w:val="99"/>
    <w:semiHidden/>
    <w:unhideWhenUsed/>
    <w:rsid w:val="0050582D"/>
    <w:rPr>
      <w:rFonts w:ascii="Times New Roman" w:hAnsi="Times New Roman" w:cs="Times New Roman"/>
      <w:i/>
      <w:iCs/>
    </w:rPr>
  </w:style>
  <w:style w:type="paragraph" w:styleId="2a">
    <w:name w:val="Body Text 2"/>
    <w:basedOn w:val="a3"/>
    <w:link w:val="2b"/>
    <w:unhideWhenUsed/>
    <w:rsid w:val="0050582D"/>
    <w:pPr>
      <w:spacing w:after="120" w:line="480" w:lineRule="auto"/>
    </w:pPr>
  </w:style>
  <w:style w:type="character" w:customStyle="1" w:styleId="2b">
    <w:name w:val="Основной текст 2 Знак"/>
    <w:basedOn w:val="a4"/>
    <w:link w:val="2a"/>
    <w:rsid w:val="0050582D"/>
    <w:rPr>
      <w:rFonts w:ascii="Times New Roman" w:hAnsi="Times New Roman" w:cs="Times New Roman"/>
    </w:rPr>
  </w:style>
  <w:style w:type="paragraph" w:styleId="36">
    <w:name w:val="Body Text 3"/>
    <w:basedOn w:val="a3"/>
    <w:link w:val="37"/>
    <w:uiPriority w:val="99"/>
    <w:semiHidden/>
    <w:unhideWhenUsed/>
    <w:rsid w:val="0050582D"/>
    <w:pPr>
      <w:spacing w:after="120"/>
    </w:pPr>
    <w:rPr>
      <w:sz w:val="16"/>
      <w:szCs w:val="16"/>
    </w:rPr>
  </w:style>
  <w:style w:type="character" w:customStyle="1" w:styleId="37">
    <w:name w:val="Основной текст 3 Знак"/>
    <w:basedOn w:val="a4"/>
    <w:link w:val="36"/>
    <w:uiPriority w:val="99"/>
    <w:semiHidden/>
    <w:rsid w:val="0050582D"/>
    <w:rPr>
      <w:rFonts w:ascii="Times New Roman" w:hAnsi="Times New Roman" w:cs="Times New Roman"/>
      <w:sz w:val="16"/>
      <w:szCs w:val="16"/>
    </w:rPr>
  </w:style>
  <w:style w:type="paragraph" w:styleId="2c">
    <w:name w:val="Body Text Indent 2"/>
    <w:basedOn w:val="a3"/>
    <w:link w:val="2d"/>
    <w:uiPriority w:val="99"/>
    <w:semiHidden/>
    <w:unhideWhenUsed/>
    <w:rsid w:val="0050582D"/>
    <w:pPr>
      <w:spacing w:after="120" w:line="480" w:lineRule="auto"/>
      <w:ind w:left="283"/>
    </w:pPr>
  </w:style>
  <w:style w:type="character" w:customStyle="1" w:styleId="2d">
    <w:name w:val="Основной текст с отступом 2 Знак"/>
    <w:basedOn w:val="a4"/>
    <w:link w:val="2c"/>
    <w:uiPriority w:val="99"/>
    <w:semiHidden/>
    <w:rsid w:val="0050582D"/>
    <w:rPr>
      <w:rFonts w:ascii="Times New Roman" w:hAnsi="Times New Roman" w:cs="Times New Roman"/>
    </w:rPr>
  </w:style>
  <w:style w:type="paragraph" w:styleId="38">
    <w:name w:val="Body Text Indent 3"/>
    <w:basedOn w:val="a3"/>
    <w:link w:val="39"/>
    <w:uiPriority w:val="99"/>
    <w:semiHidden/>
    <w:unhideWhenUsed/>
    <w:rsid w:val="0050582D"/>
    <w:pPr>
      <w:spacing w:after="120"/>
      <w:ind w:left="283"/>
    </w:pPr>
    <w:rPr>
      <w:sz w:val="16"/>
      <w:szCs w:val="16"/>
    </w:rPr>
  </w:style>
  <w:style w:type="character" w:customStyle="1" w:styleId="39">
    <w:name w:val="Основной текст с отступом 3 Знак"/>
    <w:basedOn w:val="a4"/>
    <w:link w:val="38"/>
    <w:uiPriority w:val="99"/>
    <w:semiHidden/>
    <w:rsid w:val="0050582D"/>
    <w:rPr>
      <w:rFonts w:ascii="Times New Roman" w:hAnsi="Times New Roman" w:cs="Times New Roman"/>
      <w:sz w:val="16"/>
      <w:szCs w:val="16"/>
    </w:rPr>
  </w:style>
  <w:style w:type="character" w:styleId="HTML6">
    <w:name w:val="HTML Variable"/>
    <w:basedOn w:val="a4"/>
    <w:uiPriority w:val="99"/>
    <w:semiHidden/>
    <w:unhideWhenUsed/>
    <w:rsid w:val="0050582D"/>
    <w:rPr>
      <w:rFonts w:ascii="Times New Roman" w:hAnsi="Times New Roman" w:cs="Times New Roman"/>
      <w:i/>
      <w:iCs/>
    </w:rPr>
  </w:style>
  <w:style w:type="paragraph" w:styleId="affb">
    <w:name w:val="table of figures"/>
    <w:basedOn w:val="a3"/>
    <w:next w:val="a3"/>
    <w:uiPriority w:val="99"/>
    <w:semiHidden/>
    <w:unhideWhenUsed/>
    <w:rsid w:val="0050582D"/>
    <w:pPr>
      <w:spacing w:after="0"/>
    </w:pPr>
  </w:style>
  <w:style w:type="character" w:styleId="HTML7">
    <w:name w:val="HTML Typewriter"/>
    <w:basedOn w:val="a4"/>
    <w:uiPriority w:val="99"/>
    <w:semiHidden/>
    <w:unhideWhenUsed/>
    <w:rsid w:val="0050582D"/>
    <w:rPr>
      <w:rFonts w:ascii="Consolas" w:hAnsi="Consolas" w:cs="Times New Roman"/>
      <w:sz w:val="20"/>
      <w:szCs w:val="20"/>
    </w:rPr>
  </w:style>
  <w:style w:type="paragraph" w:styleId="affc">
    <w:name w:val="Subtitle"/>
    <w:basedOn w:val="a3"/>
    <w:next w:val="a3"/>
    <w:link w:val="affd"/>
    <w:uiPriority w:val="11"/>
    <w:qFormat/>
    <w:rsid w:val="0050582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50582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50582D"/>
    <w:pPr>
      <w:spacing w:after="0" w:line="240" w:lineRule="auto"/>
      <w:ind w:left="4252"/>
    </w:pPr>
  </w:style>
  <w:style w:type="character" w:customStyle="1" w:styleId="afff">
    <w:name w:val="Подпись Знак"/>
    <w:basedOn w:val="a4"/>
    <w:link w:val="affe"/>
    <w:uiPriority w:val="99"/>
    <w:semiHidden/>
    <w:rsid w:val="0050582D"/>
    <w:rPr>
      <w:rFonts w:ascii="Times New Roman" w:hAnsi="Times New Roman" w:cs="Times New Roman"/>
    </w:rPr>
  </w:style>
  <w:style w:type="paragraph" w:styleId="afff0">
    <w:name w:val="Salutation"/>
    <w:basedOn w:val="a3"/>
    <w:next w:val="a3"/>
    <w:link w:val="afff1"/>
    <w:uiPriority w:val="99"/>
    <w:semiHidden/>
    <w:unhideWhenUsed/>
    <w:rsid w:val="0050582D"/>
  </w:style>
  <w:style w:type="character" w:customStyle="1" w:styleId="afff1">
    <w:name w:val="Приветствие Знак"/>
    <w:basedOn w:val="a4"/>
    <w:link w:val="afff0"/>
    <w:uiPriority w:val="99"/>
    <w:semiHidden/>
    <w:rsid w:val="0050582D"/>
    <w:rPr>
      <w:rFonts w:ascii="Times New Roman" w:hAnsi="Times New Roman" w:cs="Times New Roman"/>
    </w:rPr>
  </w:style>
  <w:style w:type="paragraph" w:styleId="afff2">
    <w:name w:val="List Continue"/>
    <w:basedOn w:val="a3"/>
    <w:uiPriority w:val="99"/>
    <w:semiHidden/>
    <w:unhideWhenUsed/>
    <w:rsid w:val="0050582D"/>
    <w:pPr>
      <w:spacing w:after="120"/>
      <w:ind w:left="283"/>
      <w:contextualSpacing/>
    </w:pPr>
  </w:style>
  <w:style w:type="paragraph" w:styleId="2e">
    <w:name w:val="List Continue 2"/>
    <w:basedOn w:val="a3"/>
    <w:uiPriority w:val="99"/>
    <w:semiHidden/>
    <w:unhideWhenUsed/>
    <w:rsid w:val="0050582D"/>
    <w:pPr>
      <w:spacing w:after="120"/>
      <w:ind w:left="566"/>
      <w:contextualSpacing/>
    </w:pPr>
  </w:style>
  <w:style w:type="paragraph" w:styleId="3a">
    <w:name w:val="List Continue 3"/>
    <w:basedOn w:val="a3"/>
    <w:uiPriority w:val="99"/>
    <w:semiHidden/>
    <w:unhideWhenUsed/>
    <w:rsid w:val="0050582D"/>
    <w:pPr>
      <w:spacing w:after="120"/>
      <w:ind w:left="849"/>
      <w:contextualSpacing/>
    </w:pPr>
  </w:style>
  <w:style w:type="paragraph" w:styleId="45">
    <w:name w:val="List Continue 4"/>
    <w:basedOn w:val="a3"/>
    <w:uiPriority w:val="99"/>
    <w:semiHidden/>
    <w:unhideWhenUsed/>
    <w:rsid w:val="0050582D"/>
    <w:pPr>
      <w:spacing w:after="120"/>
      <w:ind w:left="1132"/>
      <w:contextualSpacing/>
    </w:pPr>
  </w:style>
  <w:style w:type="paragraph" w:styleId="54">
    <w:name w:val="List Continue 5"/>
    <w:basedOn w:val="a3"/>
    <w:uiPriority w:val="99"/>
    <w:semiHidden/>
    <w:unhideWhenUsed/>
    <w:rsid w:val="0050582D"/>
    <w:pPr>
      <w:spacing w:after="120"/>
      <w:ind w:left="1415"/>
      <w:contextualSpacing/>
    </w:pPr>
  </w:style>
  <w:style w:type="character" w:styleId="afff3">
    <w:name w:val="FollowedHyperlink"/>
    <w:basedOn w:val="a4"/>
    <w:uiPriority w:val="99"/>
    <w:semiHidden/>
    <w:unhideWhenUsed/>
    <w:rsid w:val="0050582D"/>
    <w:rPr>
      <w:rFonts w:ascii="Times New Roman" w:hAnsi="Times New Roman" w:cs="Times New Roman"/>
      <w:color w:val="800080" w:themeColor="followedHyperlink"/>
      <w:u w:val="single"/>
    </w:rPr>
  </w:style>
  <w:style w:type="table" w:styleId="15">
    <w:name w:val="Table Simple 1"/>
    <w:basedOn w:val="a5"/>
    <w:uiPriority w:val="99"/>
    <w:semiHidden/>
    <w:unhideWhenUsed/>
    <w:rsid w:val="005058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5058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50582D"/>
    <w:pPr>
      <w:spacing w:after="0" w:line="240" w:lineRule="auto"/>
      <w:ind w:left="4252"/>
    </w:pPr>
  </w:style>
  <w:style w:type="character" w:customStyle="1" w:styleId="afff5">
    <w:name w:val="Прощание Знак"/>
    <w:basedOn w:val="a4"/>
    <w:link w:val="afff4"/>
    <w:uiPriority w:val="99"/>
    <w:semiHidden/>
    <w:rsid w:val="0050582D"/>
    <w:rPr>
      <w:rFonts w:ascii="Times New Roman" w:hAnsi="Times New Roman" w:cs="Times New Roman"/>
    </w:rPr>
  </w:style>
  <w:style w:type="table" w:styleId="afff6">
    <w:name w:val="Light Shading"/>
    <w:basedOn w:val="a5"/>
    <w:uiPriority w:val="60"/>
    <w:rsid w:val="005058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5058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50582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50582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50582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50582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50582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505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5058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5058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5058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5058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5058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50582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50582D"/>
    <w:rPr>
      <w:rFonts w:ascii="Times New Roman" w:hAnsi="Times New Roman" w:cs="Times New Roman"/>
      <w:b/>
      <w:bCs/>
      <w:i/>
      <w:iCs/>
      <w:color w:val="4F81BD" w:themeColor="accent1"/>
    </w:rPr>
  </w:style>
  <w:style w:type="character" w:styleId="afffc">
    <w:name w:val="Subtle Reference"/>
    <w:basedOn w:val="a4"/>
    <w:uiPriority w:val="31"/>
    <w:qFormat/>
    <w:rsid w:val="0050582D"/>
    <w:rPr>
      <w:rFonts w:ascii="Times New Roman" w:hAnsi="Times New Roman" w:cs="Times New Roman"/>
      <w:smallCaps/>
      <w:color w:val="C0504D" w:themeColor="accent2"/>
      <w:u w:val="single"/>
    </w:rPr>
  </w:style>
  <w:style w:type="character" w:styleId="afffd">
    <w:name w:val="Subtle Emphasis"/>
    <w:basedOn w:val="a4"/>
    <w:uiPriority w:val="19"/>
    <w:qFormat/>
    <w:rsid w:val="0050582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5058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50582D"/>
    <w:pPr>
      <w:ind w:left="283" w:hanging="283"/>
      <w:contextualSpacing/>
    </w:pPr>
  </w:style>
  <w:style w:type="paragraph" w:styleId="2f1">
    <w:name w:val="List 2"/>
    <w:basedOn w:val="a3"/>
    <w:uiPriority w:val="99"/>
    <w:semiHidden/>
    <w:unhideWhenUsed/>
    <w:rsid w:val="0050582D"/>
    <w:pPr>
      <w:ind w:left="566" w:hanging="283"/>
      <w:contextualSpacing/>
    </w:pPr>
  </w:style>
  <w:style w:type="paragraph" w:styleId="3d">
    <w:name w:val="List 3"/>
    <w:basedOn w:val="a3"/>
    <w:uiPriority w:val="99"/>
    <w:semiHidden/>
    <w:unhideWhenUsed/>
    <w:rsid w:val="0050582D"/>
    <w:pPr>
      <w:ind w:left="849" w:hanging="283"/>
      <w:contextualSpacing/>
    </w:pPr>
  </w:style>
  <w:style w:type="paragraph" w:styleId="47">
    <w:name w:val="List 4"/>
    <w:basedOn w:val="a3"/>
    <w:uiPriority w:val="99"/>
    <w:semiHidden/>
    <w:unhideWhenUsed/>
    <w:rsid w:val="0050582D"/>
    <w:pPr>
      <w:ind w:left="1132" w:hanging="283"/>
      <w:contextualSpacing/>
    </w:pPr>
  </w:style>
  <w:style w:type="paragraph" w:styleId="56">
    <w:name w:val="List 5"/>
    <w:basedOn w:val="a3"/>
    <w:uiPriority w:val="99"/>
    <w:semiHidden/>
    <w:unhideWhenUsed/>
    <w:rsid w:val="0050582D"/>
    <w:pPr>
      <w:ind w:left="1415" w:hanging="283"/>
      <w:contextualSpacing/>
    </w:pPr>
  </w:style>
  <w:style w:type="paragraph" w:styleId="affff0">
    <w:name w:val="Bibliography"/>
    <w:basedOn w:val="a3"/>
    <w:next w:val="a3"/>
    <w:uiPriority w:val="37"/>
    <w:semiHidden/>
    <w:unhideWhenUsed/>
    <w:rsid w:val="0050582D"/>
  </w:style>
  <w:style w:type="table" w:styleId="17">
    <w:name w:val="Medium List 1"/>
    <w:basedOn w:val="a5"/>
    <w:uiPriority w:val="65"/>
    <w:rsid w:val="0050582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50582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50582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50582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50582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50582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50582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50582D"/>
    <w:pPr>
      <w:spacing w:after="0" w:line="240" w:lineRule="auto"/>
    </w:pPr>
    <w:rPr>
      <w:sz w:val="20"/>
      <w:szCs w:val="20"/>
    </w:rPr>
  </w:style>
  <w:style w:type="character" w:customStyle="1" w:styleId="HTML9">
    <w:name w:val="Стандартный HTML Знак"/>
    <w:basedOn w:val="a4"/>
    <w:link w:val="HTML8"/>
    <w:uiPriority w:val="99"/>
    <w:semiHidden/>
    <w:rsid w:val="0050582D"/>
    <w:rPr>
      <w:rFonts w:ascii="Times New Roman" w:hAnsi="Times New Roman" w:cs="Times New Roman"/>
      <w:sz w:val="20"/>
      <w:szCs w:val="20"/>
    </w:rPr>
  </w:style>
  <w:style w:type="numbering" w:styleId="a1">
    <w:name w:val="Outline List 3"/>
    <w:basedOn w:val="a6"/>
    <w:uiPriority w:val="99"/>
    <w:semiHidden/>
    <w:unhideWhenUsed/>
    <w:rsid w:val="0050582D"/>
    <w:pPr>
      <w:numPr>
        <w:numId w:val="13"/>
      </w:numPr>
    </w:pPr>
  </w:style>
  <w:style w:type="table" w:styleId="1a">
    <w:name w:val="Table Columns 1"/>
    <w:basedOn w:val="a5"/>
    <w:uiPriority w:val="99"/>
    <w:semiHidden/>
    <w:unhideWhenUsed/>
    <w:rsid w:val="005058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5058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5058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5058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5058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50582D"/>
    <w:rPr>
      <w:rFonts w:ascii="Times New Roman" w:hAnsi="Times New Roman" w:cs="Times New Roman"/>
      <w:b/>
      <w:bCs/>
    </w:rPr>
  </w:style>
  <w:style w:type="paragraph" w:styleId="affff3">
    <w:name w:val="Document Map"/>
    <w:basedOn w:val="a3"/>
    <w:link w:val="affff4"/>
    <w:uiPriority w:val="99"/>
    <w:semiHidden/>
    <w:unhideWhenUsed/>
    <w:rsid w:val="0050582D"/>
    <w:pPr>
      <w:spacing w:after="0" w:line="240" w:lineRule="auto"/>
    </w:pPr>
    <w:rPr>
      <w:sz w:val="16"/>
      <w:szCs w:val="16"/>
    </w:rPr>
  </w:style>
  <w:style w:type="character" w:customStyle="1" w:styleId="affff4">
    <w:name w:val="Схема документа Знак"/>
    <w:basedOn w:val="a4"/>
    <w:link w:val="affff3"/>
    <w:uiPriority w:val="99"/>
    <w:semiHidden/>
    <w:rsid w:val="0050582D"/>
    <w:rPr>
      <w:rFonts w:ascii="Times New Roman" w:hAnsi="Times New Roman" w:cs="Times New Roman"/>
      <w:sz w:val="16"/>
      <w:szCs w:val="16"/>
    </w:rPr>
  </w:style>
  <w:style w:type="paragraph" w:styleId="affff5">
    <w:name w:val="table of authorities"/>
    <w:basedOn w:val="a3"/>
    <w:next w:val="a3"/>
    <w:uiPriority w:val="99"/>
    <w:semiHidden/>
    <w:unhideWhenUsed/>
    <w:rsid w:val="0050582D"/>
    <w:pPr>
      <w:spacing w:after="0"/>
      <w:ind w:left="220" w:hanging="220"/>
    </w:pPr>
  </w:style>
  <w:style w:type="table" w:styleId="-13">
    <w:name w:val="Table List 1"/>
    <w:basedOn w:val="a5"/>
    <w:uiPriority w:val="99"/>
    <w:semiHidden/>
    <w:unhideWhenUsed/>
    <w:rsid w:val="005058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5058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5058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5058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50582D"/>
    <w:pPr>
      <w:spacing w:after="0" w:line="240" w:lineRule="auto"/>
    </w:pPr>
    <w:rPr>
      <w:sz w:val="21"/>
      <w:szCs w:val="21"/>
    </w:rPr>
  </w:style>
  <w:style w:type="character" w:customStyle="1" w:styleId="affff7">
    <w:name w:val="Текст Знак"/>
    <w:basedOn w:val="a4"/>
    <w:link w:val="affff6"/>
    <w:rsid w:val="0050582D"/>
    <w:rPr>
      <w:rFonts w:ascii="Times New Roman" w:hAnsi="Times New Roman" w:cs="Times New Roman"/>
      <w:sz w:val="21"/>
      <w:szCs w:val="21"/>
    </w:rPr>
  </w:style>
  <w:style w:type="paragraph" w:styleId="affff8">
    <w:name w:val="Balloon Text"/>
    <w:basedOn w:val="a3"/>
    <w:link w:val="affff9"/>
    <w:uiPriority w:val="99"/>
    <w:semiHidden/>
    <w:unhideWhenUsed/>
    <w:rsid w:val="0050582D"/>
    <w:pPr>
      <w:spacing w:after="0" w:line="240" w:lineRule="auto"/>
    </w:pPr>
    <w:rPr>
      <w:sz w:val="16"/>
      <w:szCs w:val="16"/>
    </w:rPr>
  </w:style>
  <w:style w:type="character" w:customStyle="1" w:styleId="affff9">
    <w:name w:val="Текст выноски Знак"/>
    <w:basedOn w:val="a4"/>
    <w:link w:val="affff8"/>
    <w:uiPriority w:val="99"/>
    <w:semiHidden/>
    <w:rsid w:val="0050582D"/>
    <w:rPr>
      <w:rFonts w:ascii="Times New Roman" w:hAnsi="Times New Roman" w:cs="Times New Roman"/>
      <w:sz w:val="16"/>
      <w:szCs w:val="16"/>
    </w:rPr>
  </w:style>
  <w:style w:type="paragraph" w:styleId="affffa">
    <w:name w:val="endnote text"/>
    <w:basedOn w:val="a3"/>
    <w:link w:val="affffb"/>
    <w:uiPriority w:val="99"/>
    <w:semiHidden/>
    <w:unhideWhenUsed/>
    <w:rsid w:val="0050582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50582D"/>
    <w:rPr>
      <w:rFonts w:ascii="Times New Roman" w:hAnsi="Times New Roman" w:cs="Times New Roman"/>
      <w:sz w:val="20"/>
      <w:szCs w:val="20"/>
    </w:rPr>
  </w:style>
  <w:style w:type="paragraph" w:styleId="affffc">
    <w:name w:val="macro"/>
    <w:link w:val="affffd"/>
    <w:uiPriority w:val="99"/>
    <w:semiHidden/>
    <w:unhideWhenUsed/>
    <w:rsid w:val="0050582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50582D"/>
    <w:rPr>
      <w:rFonts w:ascii="Times New Roman" w:hAnsi="Times New Roman" w:cs="Times New Roman"/>
      <w:sz w:val="20"/>
      <w:szCs w:val="20"/>
    </w:rPr>
  </w:style>
  <w:style w:type="paragraph" w:styleId="affffe">
    <w:name w:val="annotation text"/>
    <w:basedOn w:val="a3"/>
    <w:link w:val="afffff"/>
    <w:uiPriority w:val="99"/>
    <w:semiHidden/>
    <w:unhideWhenUsed/>
    <w:rsid w:val="0050582D"/>
    <w:pPr>
      <w:spacing w:line="240" w:lineRule="auto"/>
    </w:pPr>
    <w:rPr>
      <w:sz w:val="20"/>
      <w:szCs w:val="20"/>
    </w:rPr>
  </w:style>
  <w:style w:type="character" w:customStyle="1" w:styleId="afffff">
    <w:name w:val="Текст примечания Знак"/>
    <w:basedOn w:val="a4"/>
    <w:link w:val="affffe"/>
    <w:uiPriority w:val="99"/>
    <w:semiHidden/>
    <w:rsid w:val="0050582D"/>
    <w:rPr>
      <w:rFonts w:ascii="Times New Roman" w:hAnsi="Times New Roman" w:cs="Times New Roman"/>
      <w:sz w:val="20"/>
      <w:szCs w:val="20"/>
    </w:rPr>
  </w:style>
  <w:style w:type="paragraph" w:styleId="afffff0">
    <w:name w:val="footnote text"/>
    <w:basedOn w:val="a3"/>
    <w:link w:val="afffff1"/>
    <w:uiPriority w:val="99"/>
    <w:semiHidden/>
    <w:unhideWhenUsed/>
    <w:rsid w:val="0050582D"/>
    <w:pPr>
      <w:spacing w:after="0" w:line="240" w:lineRule="auto"/>
    </w:pPr>
    <w:rPr>
      <w:sz w:val="20"/>
      <w:szCs w:val="20"/>
    </w:rPr>
  </w:style>
  <w:style w:type="character" w:customStyle="1" w:styleId="afffff1">
    <w:name w:val="Текст сноски Знак"/>
    <w:basedOn w:val="a4"/>
    <w:link w:val="afffff0"/>
    <w:uiPriority w:val="99"/>
    <w:semiHidden/>
    <w:rsid w:val="0050582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0582D"/>
    <w:rPr>
      <w:b/>
      <w:bCs/>
    </w:rPr>
  </w:style>
  <w:style w:type="character" w:customStyle="1" w:styleId="afffff3">
    <w:name w:val="Тема примечания Знак"/>
    <w:basedOn w:val="afffff"/>
    <w:link w:val="afffff2"/>
    <w:uiPriority w:val="99"/>
    <w:semiHidden/>
    <w:rsid w:val="0050582D"/>
    <w:rPr>
      <w:rFonts w:ascii="Times New Roman" w:hAnsi="Times New Roman" w:cs="Times New Roman"/>
      <w:b/>
      <w:bCs/>
      <w:sz w:val="20"/>
      <w:szCs w:val="20"/>
    </w:rPr>
  </w:style>
  <w:style w:type="table" w:styleId="afffff4">
    <w:name w:val="Table Theme"/>
    <w:basedOn w:val="a5"/>
    <w:uiPriority w:val="99"/>
    <w:semiHidden/>
    <w:unhideWhenUsed/>
    <w:rsid w:val="0050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5"/>
    <w:uiPriority w:val="70"/>
    <w:rsid w:val="0050582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50582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50582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50582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50582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50582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50582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50582D"/>
    <w:pPr>
      <w:spacing w:after="0" w:line="240" w:lineRule="auto"/>
      <w:ind w:left="220" w:hanging="220"/>
    </w:pPr>
  </w:style>
  <w:style w:type="paragraph" w:styleId="afffff6">
    <w:name w:val="index heading"/>
    <w:basedOn w:val="a3"/>
    <w:next w:val="1b"/>
    <w:uiPriority w:val="99"/>
    <w:semiHidden/>
    <w:unhideWhenUsed/>
    <w:rsid w:val="0050582D"/>
    <w:rPr>
      <w:rFonts w:eastAsiaTheme="majorEastAsia"/>
      <w:b/>
      <w:bCs/>
    </w:rPr>
  </w:style>
  <w:style w:type="paragraph" w:styleId="2f6">
    <w:name w:val="index 2"/>
    <w:basedOn w:val="a3"/>
    <w:next w:val="a3"/>
    <w:autoRedefine/>
    <w:uiPriority w:val="99"/>
    <w:semiHidden/>
    <w:unhideWhenUsed/>
    <w:rsid w:val="0050582D"/>
    <w:pPr>
      <w:spacing w:after="0" w:line="240" w:lineRule="auto"/>
      <w:ind w:left="440" w:hanging="220"/>
    </w:pPr>
  </w:style>
  <w:style w:type="paragraph" w:styleId="3f0">
    <w:name w:val="index 3"/>
    <w:basedOn w:val="a3"/>
    <w:next w:val="a3"/>
    <w:autoRedefine/>
    <w:uiPriority w:val="99"/>
    <w:semiHidden/>
    <w:unhideWhenUsed/>
    <w:rsid w:val="0050582D"/>
    <w:pPr>
      <w:spacing w:after="0" w:line="240" w:lineRule="auto"/>
      <w:ind w:left="660" w:hanging="220"/>
    </w:pPr>
  </w:style>
  <w:style w:type="paragraph" w:styleId="49">
    <w:name w:val="index 4"/>
    <w:basedOn w:val="a3"/>
    <w:next w:val="a3"/>
    <w:autoRedefine/>
    <w:uiPriority w:val="99"/>
    <w:semiHidden/>
    <w:unhideWhenUsed/>
    <w:rsid w:val="0050582D"/>
    <w:pPr>
      <w:spacing w:after="0" w:line="240" w:lineRule="auto"/>
      <w:ind w:left="880" w:hanging="220"/>
    </w:pPr>
  </w:style>
  <w:style w:type="paragraph" w:styleId="58">
    <w:name w:val="index 5"/>
    <w:basedOn w:val="a3"/>
    <w:next w:val="a3"/>
    <w:autoRedefine/>
    <w:uiPriority w:val="99"/>
    <w:semiHidden/>
    <w:unhideWhenUsed/>
    <w:rsid w:val="0050582D"/>
    <w:pPr>
      <w:spacing w:after="0" w:line="240" w:lineRule="auto"/>
      <w:ind w:left="1100" w:hanging="220"/>
    </w:pPr>
  </w:style>
  <w:style w:type="paragraph" w:styleId="63">
    <w:name w:val="index 6"/>
    <w:basedOn w:val="a3"/>
    <w:next w:val="a3"/>
    <w:autoRedefine/>
    <w:uiPriority w:val="99"/>
    <w:semiHidden/>
    <w:unhideWhenUsed/>
    <w:rsid w:val="0050582D"/>
    <w:pPr>
      <w:spacing w:after="0" w:line="240" w:lineRule="auto"/>
      <w:ind w:left="1320" w:hanging="220"/>
    </w:pPr>
  </w:style>
  <w:style w:type="paragraph" w:styleId="73">
    <w:name w:val="index 7"/>
    <w:basedOn w:val="a3"/>
    <w:next w:val="a3"/>
    <w:autoRedefine/>
    <w:uiPriority w:val="99"/>
    <w:semiHidden/>
    <w:unhideWhenUsed/>
    <w:rsid w:val="0050582D"/>
    <w:pPr>
      <w:spacing w:after="0" w:line="240" w:lineRule="auto"/>
      <w:ind w:left="1540" w:hanging="220"/>
    </w:pPr>
  </w:style>
  <w:style w:type="paragraph" w:styleId="83">
    <w:name w:val="index 8"/>
    <w:basedOn w:val="a3"/>
    <w:next w:val="a3"/>
    <w:autoRedefine/>
    <w:uiPriority w:val="99"/>
    <w:semiHidden/>
    <w:unhideWhenUsed/>
    <w:rsid w:val="0050582D"/>
    <w:pPr>
      <w:spacing w:after="0" w:line="240" w:lineRule="auto"/>
      <w:ind w:left="1760" w:hanging="220"/>
    </w:pPr>
  </w:style>
  <w:style w:type="paragraph" w:styleId="92">
    <w:name w:val="index 9"/>
    <w:basedOn w:val="a3"/>
    <w:next w:val="a3"/>
    <w:autoRedefine/>
    <w:uiPriority w:val="99"/>
    <w:semiHidden/>
    <w:unhideWhenUsed/>
    <w:rsid w:val="0050582D"/>
    <w:pPr>
      <w:spacing w:after="0" w:line="240" w:lineRule="auto"/>
      <w:ind w:left="1980" w:hanging="220"/>
    </w:pPr>
  </w:style>
  <w:style w:type="table" w:styleId="afffff7">
    <w:name w:val="Colorful Shading"/>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5058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50582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50582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50582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5058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5058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5058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50582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50582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50582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5058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50582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50582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50582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5058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3"/>
    <w:next w:val="a3"/>
    <w:link w:val="2f9"/>
    <w:uiPriority w:val="29"/>
    <w:qFormat/>
    <w:rsid w:val="0050582D"/>
    <w:rPr>
      <w:i/>
      <w:iCs/>
      <w:color w:val="000000" w:themeColor="text1"/>
    </w:rPr>
  </w:style>
  <w:style w:type="character" w:customStyle="1" w:styleId="2f9">
    <w:name w:val="Цитата 2 Знак"/>
    <w:basedOn w:val="a4"/>
    <w:link w:val="2f8"/>
    <w:uiPriority w:val="29"/>
    <w:rsid w:val="0050582D"/>
    <w:rPr>
      <w:rFonts w:ascii="Times New Roman" w:hAnsi="Times New Roman" w:cs="Times New Roman"/>
      <w:i/>
      <w:iCs/>
      <w:color w:val="000000" w:themeColor="text1"/>
    </w:rPr>
  </w:style>
  <w:style w:type="character" w:styleId="HTMLa">
    <w:name w:val="HTML Cite"/>
    <w:basedOn w:val="a4"/>
    <w:uiPriority w:val="99"/>
    <w:semiHidden/>
    <w:unhideWhenUsed/>
    <w:rsid w:val="0050582D"/>
    <w:rPr>
      <w:rFonts w:ascii="Times New Roman" w:hAnsi="Times New Roman" w:cs="Times New Roman"/>
      <w:i/>
      <w:iCs/>
    </w:rPr>
  </w:style>
  <w:style w:type="paragraph" w:styleId="afffffb">
    <w:name w:val="Message Header"/>
    <w:basedOn w:val="a3"/>
    <w:link w:val="afffffc"/>
    <w:uiPriority w:val="99"/>
    <w:semiHidden/>
    <w:unhideWhenUsed/>
    <w:rsid w:val="005058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50582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50582D"/>
    <w:pPr>
      <w:spacing w:after="0" w:line="240" w:lineRule="auto"/>
    </w:pPr>
  </w:style>
  <w:style w:type="character" w:customStyle="1" w:styleId="afffffe">
    <w:name w:val="Электронная подпись Знак"/>
    <w:basedOn w:val="a4"/>
    <w:link w:val="afffffd"/>
    <w:uiPriority w:val="99"/>
    <w:semiHidden/>
    <w:rsid w:val="0050582D"/>
    <w:rPr>
      <w:rFonts w:ascii="Times New Roman" w:hAnsi="Times New Roman" w:cs="Times New Roman"/>
    </w:rPr>
  </w:style>
  <w:style w:type="character" w:customStyle="1" w:styleId="apple-style-span">
    <w:name w:val="apple-style-span"/>
    <w:rsid w:val="00E21272"/>
    <w:rPr>
      <w:rFonts w:cs="Times New Roman"/>
    </w:rPr>
  </w:style>
  <w:style w:type="paragraph" w:customStyle="1" w:styleId="a2">
    <w:name w:val="Основной список"/>
    <w:basedOn w:val="a3"/>
    <w:rsid w:val="00E21272"/>
    <w:pPr>
      <w:numPr>
        <w:numId w:val="16"/>
      </w:numPr>
      <w:spacing w:after="0" w:line="240" w:lineRule="auto"/>
      <w:jc w:val="both"/>
    </w:pPr>
    <w:rPr>
      <w:rFonts w:eastAsia="Times New Roman"/>
      <w:sz w:val="28"/>
      <w:szCs w:val="24"/>
      <w:lang w:eastAsia="ru-RU"/>
    </w:rPr>
  </w:style>
  <w:style w:type="paragraph" w:customStyle="1" w:styleId="Style6">
    <w:name w:val="Style6"/>
    <w:basedOn w:val="a3"/>
    <w:uiPriority w:val="99"/>
    <w:rsid w:val="00E21272"/>
    <w:pPr>
      <w:widowControl w:val="0"/>
      <w:autoSpaceDE w:val="0"/>
      <w:autoSpaceDN w:val="0"/>
      <w:adjustRightInd w:val="0"/>
      <w:spacing w:after="0" w:line="248" w:lineRule="exact"/>
      <w:ind w:firstLine="451"/>
      <w:jc w:val="both"/>
    </w:pPr>
    <w:rPr>
      <w:rFonts w:eastAsia="Times New Roman"/>
      <w:sz w:val="24"/>
      <w:szCs w:val="24"/>
      <w:lang w:eastAsia="ru-RU"/>
    </w:rPr>
  </w:style>
  <w:style w:type="character" w:customStyle="1" w:styleId="FontStyle37">
    <w:name w:val="Font Style37"/>
    <w:uiPriority w:val="99"/>
    <w:rsid w:val="00E21272"/>
    <w:rPr>
      <w:rFonts w:ascii="Times New Roman" w:hAnsi="Times New Roman" w:cs="Times New Roman"/>
      <w:b/>
      <w:bCs/>
      <w:sz w:val="18"/>
      <w:szCs w:val="18"/>
    </w:rPr>
  </w:style>
  <w:style w:type="paragraph" w:customStyle="1" w:styleId="c1">
    <w:name w:val="c1"/>
    <w:basedOn w:val="a3"/>
    <w:rsid w:val="00E21272"/>
    <w:pPr>
      <w:spacing w:before="30" w:after="150" w:line="240" w:lineRule="auto"/>
      <w:jc w:val="center"/>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9146">
      <w:bodyDiv w:val="1"/>
      <w:marLeft w:val="0"/>
      <w:marRight w:val="0"/>
      <w:marTop w:val="0"/>
      <w:marBottom w:val="0"/>
      <w:divBdr>
        <w:top w:val="none" w:sz="0" w:space="0" w:color="auto"/>
        <w:left w:val="none" w:sz="0" w:space="0" w:color="auto"/>
        <w:bottom w:val="none" w:sz="0" w:space="0" w:color="auto"/>
        <w:right w:val="none" w:sz="0" w:space="0" w:color="auto"/>
      </w:divBdr>
    </w:div>
    <w:div w:id="270629424">
      <w:bodyDiv w:val="1"/>
      <w:marLeft w:val="0"/>
      <w:marRight w:val="0"/>
      <w:marTop w:val="0"/>
      <w:marBottom w:val="0"/>
      <w:divBdr>
        <w:top w:val="none" w:sz="0" w:space="0" w:color="auto"/>
        <w:left w:val="none" w:sz="0" w:space="0" w:color="auto"/>
        <w:bottom w:val="none" w:sz="0" w:space="0" w:color="auto"/>
        <w:right w:val="none" w:sz="0" w:space="0" w:color="auto"/>
      </w:divBdr>
    </w:div>
    <w:div w:id="2031296407">
      <w:bodyDiv w:val="1"/>
      <w:marLeft w:val="0"/>
      <w:marRight w:val="0"/>
      <w:marTop w:val="0"/>
      <w:marBottom w:val="0"/>
      <w:divBdr>
        <w:top w:val="none" w:sz="0" w:space="0" w:color="auto"/>
        <w:left w:val="none" w:sz="0" w:space="0" w:color="auto"/>
        <w:bottom w:val="none" w:sz="0" w:space="0" w:color="auto"/>
        <w:right w:val="none" w:sz="0" w:space="0" w:color="auto"/>
      </w:divBdr>
    </w:div>
    <w:div w:id="2033679891">
      <w:bodyDiv w:val="1"/>
      <w:marLeft w:val="0"/>
      <w:marRight w:val="0"/>
      <w:marTop w:val="0"/>
      <w:marBottom w:val="0"/>
      <w:divBdr>
        <w:top w:val="none" w:sz="0" w:space="0" w:color="auto"/>
        <w:left w:val="none" w:sz="0" w:space="0" w:color="auto"/>
        <w:bottom w:val="none" w:sz="0" w:space="0" w:color="auto"/>
        <w:right w:val="none" w:sz="0" w:space="0" w:color="auto"/>
      </w:divBdr>
    </w:div>
    <w:div w:id="213224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696</TotalTime>
  <Pages>1</Pages>
  <Words>15794</Words>
  <Characters>90029</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01.10.2019 11:16:51|Версия программы "Учебные планы": 1.0.11.19|ID_UP_DISC:1493316;ID_SPEC_LOC:2752;YEAR_POTOK:2016;ID_SUBJ:9426;SHIFR:Б.1.Б.15;ZE_PLANNED:6;IS_RASPRED_PRACT:0;TYPE_GROUP_PRACT:;ID_TYPE_PLACE_PRACT:;ID_TYPE_DOP_PRACT:;ID_TYPE_FORM_PRACT:;UPDZES:Sem-3,ZE-3;UPDZES:Sem-4,ZE-3;UPZ:Sem-3,ID_TZ-1,HOUR-34;UPZ:Sem-3,ID_TZ-2,HOUR-34;UPZ:Sem-3,ID_TZ-4,HOUR-40;UPZ:Sem-4,ID_TZ-1,HOUR-18;UPZ:Sem-4,ID_TZ-2,HOUR-16;UPZ:Sem-4,ID_TZ-4,HOUR-56;UPC:Sem-3,ID_TC-9,Recert-0;UPC:Sem-4,ID_TC-1,Recert-0;UPDK:ID_KAF-6389,Sem-;FOOTHOLD:Shifr-Б.1.Б.11,ID_SUBJ-2300;DEPENDENT:Shifr-Б.1.В.ОД.5,ID_SUBJ-1838;DEPENDENT:Shifr-Б.1.В.ОД.4,ID_SUBJ-2531;DEPENDENT:Shifr-Б.1.В.ДВ.2.2,ID_SUBJ-4116;DEPENDENT:Shifr-Б.1.В.ОД.9,ID_SUBJ-4922;COMPET:Shifr-ОПК&lt;tire&gt;2,NAME-способностью осуществлять сбор&lt;zpt&gt; анализ и обработку данных&lt;zpt&gt; необходимых для решения профессиональных задач;COMPET_FOOTHOLD:Shifr-ОК&lt;tire&gt;3,NAME-способностью использовать основы экономических знаний в различных сферах деятельности</dc:description>
  <cp:lastModifiedBy>dist2</cp:lastModifiedBy>
  <cp:revision>50</cp:revision>
  <cp:lastPrinted>2019-10-01T06:17:00Z</cp:lastPrinted>
  <dcterms:created xsi:type="dcterms:W3CDTF">2019-10-01T06:18:00Z</dcterms:created>
  <dcterms:modified xsi:type="dcterms:W3CDTF">2023-09-14T08:29:00Z</dcterms:modified>
</cp:coreProperties>
</file>