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  <w:r>
        <w:rPr>
          <w:i/>
          <w:sz w:val="24"/>
        </w:rPr>
        <w:t>«Б.1.В.ДВ.4.2 Организация деятельности банков»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765570">
        <w:rPr>
          <w:rFonts w:ascii="Times New Roman" w:hAnsi="Times New Roman" w:cs="Times New Roman"/>
          <w:sz w:val="24"/>
        </w:rPr>
        <w:t>7</w:t>
      </w:r>
    </w:p>
    <w:p w:rsidR="00561388" w:rsidRPr="00561388" w:rsidRDefault="00410051" w:rsidP="0058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банков</w:t>
      </w:r>
      <w:proofErr w:type="gramStart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 :</w:t>
      </w:r>
      <w:proofErr w:type="gramEnd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методические    указания     для обучающихся по освоению дисциплины / Е. В. Алексеева; Бузулукский      гуманитарно-технолог.       ин-т       (филиал)    ОГУ.   –  Бузулук: БГТИ (филиал) ОГУ, 201</w:t>
      </w:r>
      <w:r w:rsidR="00765570">
        <w:rPr>
          <w:rFonts w:ascii="Times New Roman" w:hAnsi="Times New Roman" w:cs="Times New Roman"/>
          <w:sz w:val="28"/>
          <w:szCs w:val="28"/>
        </w:rPr>
        <w:t>7</w:t>
      </w:r>
      <w:r w:rsidR="00561388" w:rsidRPr="0056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88" w:rsidRDefault="00561388" w:rsidP="0058307B">
      <w:pPr>
        <w:jc w:val="both"/>
        <w:rPr>
          <w:szCs w:val="28"/>
        </w:rPr>
      </w:pPr>
    </w:p>
    <w:p w:rsid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61388" w:rsidRPr="00545ABA" w:rsidRDefault="00561388" w:rsidP="0056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5ABA">
        <w:rPr>
          <w:rFonts w:ascii="Times New Roman" w:eastAsia="Times New Roman" w:hAnsi="Times New Roman"/>
          <w:sz w:val="28"/>
          <w:szCs w:val="28"/>
        </w:rPr>
        <w:t>«___»______________201</w:t>
      </w:r>
      <w:r w:rsidR="00765570">
        <w:rPr>
          <w:rFonts w:ascii="Times New Roman" w:eastAsia="Times New Roman" w:hAnsi="Times New Roman"/>
          <w:sz w:val="28"/>
          <w:szCs w:val="28"/>
        </w:rPr>
        <w:t>7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ABA">
        <w:rPr>
          <w:rFonts w:ascii="Times New Roman" w:eastAsia="Times New Roman" w:hAnsi="Times New Roman"/>
          <w:sz w:val="28"/>
          <w:szCs w:val="28"/>
        </w:rPr>
        <w:t>г.</w:t>
      </w:r>
    </w:p>
    <w:p w:rsidR="00561388" w:rsidRPr="0058307B" w:rsidRDefault="00561388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1388" w:rsidRDefault="00561388" w:rsidP="0056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58307B" w:rsidRDefault="0058307B" w:rsidP="005613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613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61388" w:rsidRPr="00561388" w:rsidRDefault="00561388" w:rsidP="00561388">
      <w:pPr>
        <w:rPr>
          <w:lang w:eastAsia="en-US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415A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3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561388" w:rsidRDefault="00F75DD9" w:rsidP="00561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</w:t>
      </w:r>
      <w:r w:rsidRPr="00561388">
        <w:rPr>
          <w:rFonts w:ascii="Times New Roman" w:hAnsi="Times New Roman" w:cs="Times New Roman"/>
          <w:sz w:val="28"/>
          <w:szCs w:val="28"/>
        </w:rPr>
        <w:t>выявление пробелов в пройденной части дисциплины и их устранение.</w:t>
      </w:r>
    </w:p>
    <w:p w:rsidR="00561388" w:rsidRPr="00561388" w:rsidRDefault="00561388" w:rsidP="00561388">
      <w:pPr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 представляют собой выполнение анализа данных деятельности банков, позволяющих ориентироваться в методиках </w:t>
      </w:r>
      <w:proofErr w:type="spellStart"/>
      <w:r w:rsidRPr="00561388">
        <w:rPr>
          <w:rFonts w:ascii="Times New Roman" w:hAnsi="Times New Roman" w:cs="Times New Roman"/>
          <w:sz w:val="28"/>
          <w:szCs w:val="28"/>
        </w:rPr>
        <w:t>идентифицирования</w:t>
      </w:r>
      <w:proofErr w:type="spellEnd"/>
      <w:r w:rsidRPr="00561388">
        <w:rPr>
          <w:rFonts w:ascii="Times New Roman" w:hAnsi="Times New Roman" w:cs="Times New Roman"/>
          <w:sz w:val="28"/>
          <w:szCs w:val="28"/>
        </w:rPr>
        <w:t xml:space="preserve"> и оценки риска в системе </w:t>
      </w:r>
      <w:proofErr w:type="gramStart"/>
      <w:r w:rsidRPr="00561388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561388">
        <w:rPr>
          <w:rFonts w:ascii="Times New Roman" w:hAnsi="Times New Roman" w:cs="Times New Roman"/>
          <w:sz w:val="28"/>
          <w:szCs w:val="28"/>
        </w:rPr>
        <w:t>, ориентироваться в вопросах, связанных с управлением ресурсами кредитных организаций, кредитными, инвестиционными, операционными и другими рисками.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</w:t>
      </w:r>
      <w:r w:rsidR="001E59CC">
        <w:rPr>
          <w:rFonts w:ascii="Times New Roman" w:hAnsi="Times New Roman" w:cs="Times New Roman"/>
          <w:sz w:val="28"/>
          <w:szCs w:val="28"/>
        </w:rPr>
        <w:t>, Банка России</w:t>
      </w:r>
      <w:r w:rsidRPr="005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315"/>
      </w:tblGrid>
      <w:tr w:rsidR="00410051" w:rsidRPr="00B96F75" w:rsidTr="0041005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Кол-во часов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1-2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Собственные средства (капитал)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3-4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Обязательства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5-6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Активные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Пассивные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proofErr w:type="spellStart"/>
            <w:r>
              <w:t>Факторинговые</w:t>
            </w:r>
            <w:proofErr w:type="spellEnd"/>
            <w:r>
              <w:t xml:space="preserve"> и лизинговые операции банков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Оценка ликвидности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11-12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Банковские риски и их оценка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 w:rsidRPr="00B96F75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24</w:t>
            </w:r>
          </w:p>
        </w:tc>
      </w:tr>
    </w:tbl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Собственные средства (капитал) коммерческого банка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E34">
        <w:rPr>
          <w:rFonts w:ascii="Times New Roman" w:hAnsi="Times New Roman" w:cs="Times New Roman"/>
          <w:bCs/>
          <w:sz w:val="28"/>
          <w:szCs w:val="28"/>
        </w:rPr>
        <w:t xml:space="preserve">Предлагаемые к рассмотрению вопросы: 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34">
        <w:rPr>
          <w:rFonts w:ascii="Times New Roman" w:hAnsi="Times New Roman" w:cs="Times New Roman"/>
          <w:sz w:val="28"/>
          <w:szCs w:val="28"/>
        </w:rPr>
        <w:t xml:space="preserve">Понятие собственных средств и капитала банка. Функции собственного капитала банка. Уставный фонд банка, его значение. Резервы и фонды банка. Порядок их образования и использования. Методы оценки собственного капитала банка, используемые в отечественной и мировой банковской практике. Российская практика оценки достаточности собственного капитала. Основной и дополнительный капитал. Проблемы достаточности собственного капитала коммерческого банка.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1. Перечислите блоки организационного построения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 xml:space="preserve">ентрального банка и их элементы.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Какие операции относятся к </w:t>
      </w:r>
      <w:proofErr w:type="gramStart"/>
      <w:r>
        <w:rPr>
          <w:sz w:val="28"/>
          <w:szCs w:val="28"/>
          <w:lang w:val="ru-RU"/>
        </w:rPr>
        <w:t>банковским</w:t>
      </w:r>
      <w:proofErr w:type="gramEnd"/>
      <w:r w:rsidRPr="00EF4CCB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3. Как вы </w:t>
      </w:r>
      <w:proofErr w:type="gramStart"/>
      <w:r w:rsidRPr="00EF4CCB">
        <w:rPr>
          <w:sz w:val="28"/>
          <w:szCs w:val="28"/>
          <w:lang w:val="ru-RU"/>
        </w:rPr>
        <w:t xml:space="preserve">понимаете принцип централизации деятельности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>ентрального банка и как он проявляется</w:t>
      </w:r>
      <w:proofErr w:type="gramEnd"/>
      <w:r w:rsidRPr="00EF4CCB">
        <w:rPr>
          <w:sz w:val="28"/>
          <w:szCs w:val="28"/>
          <w:lang w:val="ru-RU"/>
        </w:rPr>
        <w:t xml:space="preserve"> в международной практике?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F4CC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Чем запрещено заниматься кредитным организациям?</w:t>
      </w:r>
      <w:r w:rsidRPr="00EF4CCB">
        <w:rPr>
          <w:sz w:val="28"/>
          <w:szCs w:val="28"/>
          <w:lang w:val="ru-RU"/>
        </w:rPr>
        <w:t xml:space="preserve">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F4CCB">
        <w:rPr>
          <w:sz w:val="28"/>
          <w:szCs w:val="28"/>
          <w:lang w:val="ru-RU"/>
        </w:rPr>
        <w:t xml:space="preserve">. Каковы особенности деятельности расчетно-кассовых центров?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F4CCB">
        <w:rPr>
          <w:sz w:val="28"/>
          <w:szCs w:val="28"/>
          <w:lang w:val="ru-RU"/>
        </w:rPr>
        <w:t xml:space="preserve">. Назовите учреждения инфраструктуры Банка России.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CCB">
        <w:rPr>
          <w:rFonts w:ascii="Times New Roman" w:hAnsi="Times New Roman" w:cs="Times New Roman"/>
          <w:sz w:val="28"/>
          <w:szCs w:val="28"/>
        </w:rPr>
        <w:t>. В чем состоит специфика центрального банка?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4CCB">
        <w:rPr>
          <w:rFonts w:ascii="Times New Roman" w:hAnsi="Times New Roman" w:cs="Times New Roman"/>
          <w:sz w:val="28"/>
          <w:szCs w:val="28"/>
        </w:rPr>
        <w:t xml:space="preserve">. Что является основой (главным в деятельности) центрального банка и чем он отличается от коммерческого банка?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какой срок выдаются лицензии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0051" w:rsidRPr="00EF4CCB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каким основаниям Банк России обязан отозвать лицензию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</w:t>
      </w:r>
      <w:r>
        <w:rPr>
          <w:b/>
          <w:sz w:val="28"/>
          <w:szCs w:val="28"/>
          <w:lang w:val="ru-RU"/>
        </w:rPr>
        <w:t>3-4</w:t>
      </w:r>
      <w:r w:rsidRPr="0074179D">
        <w:rPr>
          <w:b/>
          <w:sz w:val="28"/>
          <w:szCs w:val="28"/>
          <w:lang w:val="ru-RU"/>
        </w:rPr>
        <w:t xml:space="preserve"> </w:t>
      </w:r>
    </w:p>
    <w:p w:rsidR="00410051" w:rsidRPr="00D60CFF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D60CFF">
        <w:rPr>
          <w:b/>
          <w:sz w:val="28"/>
          <w:szCs w:val="28"/>
          <w:lang w:val="ru-RU"/>
        </w:rPr>
        <w:t>Тема: Обязательства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Понятие и характеристика основных видов обязательств. Порядок открытия и ведения счетов клиентов. Договор банковского счета, его содержание. Привлечение временно свободных средств юридических лиц и граждан на депозит и во вклады. Договор банковского вклада (депозита). Система обязательного страхования вкладов физических лиц в Российской Федерации. Платежные средства, выпускаемые банками. Организация безналичных расчетов с использованием пластиковых карт. Современное состояние и перспективы развития банковских операций с пластиковыми картами.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Что такое пассивные операции банка</w:t>
      </w:r>
      <w:r w:rsidRPr="000720A3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Какие показатели качества присущи банковским ресурсам</w:t>
      </w:r>
      <w:r w:rsidRPr="000720A3">
        <w:rPr>
          <w:sz w:val="28"/>
          <w:szCs w:val="28"/>
          <w:lang w:val="ru-RU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Что включается в состав банковских ресурсов?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</w:t>
      </w:r>
      <w:r w:rsidRPr="00B84DA1">
        <w:rPr>
          <w:color w:val="000000"/>
          <w:sz w:val="28"/>
          <w:szCs w:val="28"/>
          <w:lang w:val="ru-RU" w:eastAsia="ru-RU"/>
        </w:rPr>
        <w:t>Какие функции выполняют собственные ресурсы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5. </w:t>
      </w:r>
      <w:r w:rsidRPr="00B84DA1">
        <w:rPr>
          <w:color w:val="000000"/>
          <w:sz w:val="28"/>
          <w:szCs w:val="28"/>
          <w:lang w:val="ru-RU" w:eastAsia="ru-RU"/>
        </w:rPr>
        <w:t>Что включается в состав собственных ресурсов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6. </w:t>
      </w:r>
      <w:r w:rsidRPr="00B84DA1">
        <w:rPr>
          <w:color w:val="000000"/>
          <w:sz w:val="28"/>
          <w:szCs w:val="28"/>
          <w:lang w:val="ru-RU" w:eastAsia="ru-RU"/>
        </w:rPr>
        <w:t>Как может формироваться уставный капитал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7.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уставного капитала для вновь образованных банков?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8.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собственного капитала для действующего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9. </w:t>
      </w:r>
      <w:r w:rsidRPr="00B84DA1">
        <w:rPr>
          <w:color w:val="000000"/>
          <w:sz w:val="28"/>
          <w:szCs w:val="28"/>
          <w:lang w:val="ru-RU" w:eastAsia="ru-RU"/>
        </w:rPr>
        <w:t>Какие фонды включаются в состав собственных ресурсов банка?</w:t>
      </w:r>
    </w:p>
    <w:p w:rsidR="00410051" w:rsidRPr="00B84DA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B84DA1">
        <w:rPr>
          <w:color w:val="000000"/>
          <w:sz w:val="28"/>
          <w:szCs w:val="28"/>
          <w:lang w:val="ru-RU" w:eastAsia="ru-RU"/>
        </w:rPr>
        <w:t>Каковы источники формирования и назначение резервного фонда банка?</w:t>
      </w: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5-6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Активные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Классификация активов кредитных организаций, показатели качества активов. Основные направления размещения ресурсов. </w:t>
      </w:r>
      <w:proofErr w:type="gramStart"/>
      <w:r w:rsidRPr="00EC1247">
        <w:rPr>
          <w:sz w:val="28"/>
          <w:szCs w:val="28"/>
        </w:rPr>
        <w:t>Денежные средства в кассе, на корреспондентском и депозитных счетах в Банке России.</w:t>
      </w:r>
      <w:proofErr w:type="gramEnd"/>
      <w:r w:rsidRPr="00EC1247">
        <w:rPr>
          <w:sz w:val="28"/>
          <w:szCs w:val="28"/>
        </w:rPr>
        <w:t xml:space="preserve"> Инвестиционная политика и инвестиционный портфель банка. Валютные операции банков, виды и порядок их осуществления. Условия и порядок осуществления операций с драгоценными металлами и драгоценными камнями. </w:t>
      </w:r>
    </w:p>
    <w:p w:rsidR="00410051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Какие операции относятся к </w:t>
      </w:r>
      <w:proofErr w:type="gramStart"/>
      <w:r w:rsidRPr="00932698">
        <w:rPr>
          <w:color w:val="000000"/>
          <w:sz w:val="28"/>
          <w:szCs w:val="28"/>
        </w:rPr>
        <w:t>активным</w:t>
      </w:r>
      <w:proofErr w:type="gramEnd"/>
      <w:r w:rsidRPr="00932698">
        <w:rPr>
          <w:color w:val="000000"/>
          <w:sz w:val="28"/>
          <w:szCs w:val="28"/>
        </w:rPr>
        <w:t>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На каких принципах осуществляется банковское кредитование?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Какие тенденции наблюдаются в настоящее время в структуре банковских активов и с чем они связаны?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принципы инвестиционной политики банка.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условия по осуществлению операций с драгоценными металлами?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основные направления размещения ресурсов банков?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Что относится к к</w:t>
      </w:r>
      <w:r w:rsidRPr="00932698">
        <w:rPr>
          <w:sz w:val="28"/>
          <w:szCs w:val="28"/>
        </w:rPr>
        <w:t>онверсионны</w:t>
      </w:r>
      <w:r>
        <w:rPr>
          <w:sz w:val="28"/>
          <w:szCs w:val="28"/>
        </w:rPr>
        <w:t>м</w:t>
      </w:r>
      <w:r w:rsidRPr="00932698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ям?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Перечислите критерии классификации активов.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Дайте определение понятия межбанковский кредит.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В чем заключается экономическая сущность активных операций?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7-8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Пассивные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lastRenderedPageBreak/>
        <w:t xml:space="preserve">Технология осуществления банковского кредитования. Мониторинг кредитов. Порядок начисления и уплаты процентов. Кредитная политика банка. Классификация ссуд по степени риска. Особенности организации кредитования физических лиц. Современные формы обеспечения возврата кредита. Организация кассовой работы в банке, особенности кассового обслуживания клиентов банка. Операции по доверительному управлению, их экономическое содержание и правовое регулирование.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A11A86">
        <w:rPr>
          <w:color w:val="000000"/>
          <w:sz w:val="28"/>
          <w:szCs w:val="28"/>
        </w:rPr>
        <w:t>Что такое этап кредитного процесса?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понимается под кредитным рынком?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необходим анализ кредитного рынка?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такое кредитная политика банка?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Перечислите с</w:t>
      </w:r>
      <w:r w:rsidRPr="00932698">
        <w:rPr>
          <w:sz w:val="28"/>
          <w:szCs w:val="28"/>
        </w:rPr>
        <w:t>овременные формы обеспечения возврата кредита.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Каков порядок п</w:t>
      </w:r>
      <w:r w:rsidRPr="00932698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932698">
        <w:rPr>
          <w:sz w:val="28"/>
          <w:szCs w:val="28"/>
        </w:rPr>
        <w:t xml:space="preserve"> операций по банковским счетам</w:t>
      </w:r>
      <w:r>
        <w:rPr>
          <w:sz w:val="28"/>
          <w:szCs w:val="28"/>
        </w:rPr>
        <w:t>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к кредитной заявке прикладываются бухгалтерские финансовые документы?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чем особенности договора поручительства?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осуществляется организация безналичных расчетов в РФ?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экономическое содержание операций по доверительному управлению?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Pr="0044703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60CFF">
        <w:rPr>
          <w:rFonts w:ascii="Times New Roman" w:hAnsi="Times New Roman" w:cs="Times New Roman"/>
          <w:b/>
          <w:sz w:val="28"/>
          <w:szCs w:val="28"/>
        </w:rPr>
        <w:t>Факторинговые</w:t>
      </w:r>
      <w:proofErr w:type="spellEnd"/>
      <w:r w:rsidRPr="00D60CFF">
        <w:rPr>
          <w:rFonts w:ascii="Times New Roman" w:hAnsi="Times New Roman" w:cs="Times New Roman"/>
          <w:b/>
          <w:sz w:val="28"/>
          <w:szCs w:val="28"/>
        </w:rPr>
        <w:t xml:space="preserve"> и лизинговые операции банков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Деятельность банков на рынке ценных бумаг. Виды профессиональной деятельности на рынке ценных бумаг. </w:t>
      </w:r>
      <w:proofErr w:type="spellStart"/>
      <w:r w:rsidRPr="00EC1247">
        <w:rPr>
          <w:sz w:val="28"/>
          <w:szCs w:val="28"/>
        </w:rPr>
        <w:t>Факторинговые</w:t>
      </w:r>
      <w:proofErr w:type="spellEnd"/>
      <w:r w:rsidRPr="00EC1247">
        <w:rPr>
          <w:sz w:val="28"/>
          <w:szCs w:val="28"/>
        </w:rPr>
        <w:t xml:space="preserve"> операции банков. </w:t>
      </w:r>
      <w:r>
        <w:rPr>
          <w:sz w:val="28"/>
          <w:szCs w:val="28"/>
        </w:rPr>
        <w:t>Л</w:t>
      </w:r>
      <w:r w:rsidRPr="00EC1247">
        <w:rPr>
          <w:sz w:val="28"/>
          <w:szCs w:val="28"/>
        </w:rPr>
        <w:t xml:space="preserve">изинговые операции банков.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относится к </w:t>
      </w:r>
      <w:proofErr w:type="spellStart"/>
      <w:r>
        <w:rPr>
          <w:rFonts w:ascii="Times New Roman" w:hAnsi="Times New Roman"/>
          <w:sz w:val="28"/>
          <w:szCs w:val="28"/>
        </w:rPr>
        <w:t>факторинговым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операциям банка?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Какую деятельность банки осуществляют на рынке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собой представляет рынок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виды ценных бумаг.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Оценка ликвидности коммерческого банка</w:t>
      </w:r>
    </w:p>
    <w:p w:rsidR="00410051" w:rsidRPr="000C08C6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Факторы, оказывающие влияние на ликвидность банка. Оценка потребности банка в ликвидных средствах. Избыток и дефицит ликвидности. Регулирование банковской ликвидности: государственное регулирование ликвидности; внутренние показатели ликвидности, определяемые банком.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дефицит ликвидности?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нормативно-правовые акты регулируют банковскую ликвидность?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B378C">
        <w:rPr>
          <w:sz w:val="28"/>
          <w:szCs w:val="28"/>
        </w:rPr>
        <w:lastRenderedPageBreak/>
        <w:t>Что такое ликвидность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Что такое платежеспособность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Как связаны эти два понятия?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 xml:space="preserve">Каковы внутренние показатели ликвидности, определяемые банком? 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Как определить ликвидность коммерческого банка?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Перечислите наиболее ликвидные активы банка.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11-12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Банковские риски и их оценка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6F1477" w:rsidRDefault="00410051" w:rsidP="00410051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36E97">
        <w:rPr>
          <w:sz w:val="28"/>
          <w:szCs w:val="28"/>
        </w:rPr>
        <w:t xml:space="preserve">Банковские риски, понятие банковских рисков и их классификация. </w:t>
      </w:r>
      <w:r>
        <w:rPr>
          <w:sz w:val="28"/>
          <w:szCs w:val="28"/>
        </w:rPr>
        <w:t xml:space="preserve">Кредитный риск.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риск (включая риск не перевода средств). Рыночный риск: фондовый риск, валютный и процентный риск. Риск ликвидности. Операционный риск. Правовой риск. Риск потери деловой репутации банка. Стратегический риск. Процесс управления банковскими рисками. Оценка банковских рисков.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4100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92E51">
        <w:rPr>
          <w:sz w:val="28"/>
          <w:szCs w:val="28"/>
        </w:rPr>
        <w:t>Какие существуют виды банковских рисков?</w:t>
      </w:r>
    </w:p>
    <w:p w:rsidR="00410051" w:rsidRPr="00192E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A425D">
        <w:rPr>
          <w:sz w:val="28"/>
          <w:szCs w:val="28"/>
        </w:rPr>
        <w:t>Какие риски называются кредитными?</w:t>
      </w:r>
    </w:p>
    <w:p w:rsidR="00410051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По каким критериям можно классифицировать кредитные операции?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Какие факторы влияют на «цену кредита»?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Охарактеризуйте принципы кредитования и их связь с ликвидностью банка. С </w:t>
      </w:r>
      <w:proofErr w:type="gramStart"/>
      <w:r w:rsidRPr="00C44FD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44FD0">
        <w:rPr>
          <w:rFonts w:ascii="Times New Roman" w:hAnsi="Times New Roman" w:cs="Times New Roman"/>
          <w:sz w:val="28"/>
          <w:szCs w:val="28"/>
        </w:rPr>
        <w:t xml:space="preserve"> каких факторов должна формироваться кредитная политика банка?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Каким образом банки могут уменьшить риски кредитования? 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4835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</w:t>
      </w:r>
      <w:r>
        <w:rPr>
          <w:rFonts w:ascii="Times New Roman" w:hAnsi="Times New Roman"/>
          <w:sz w:val="28"/>
          <w:szCs w:val="28"/>
        </w:rPr>
        <w:lastRenderedPageBreak/>
        <w:t xml:space="preserve">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E33ED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Pr="004835F5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</w:t>
      </w:r>
      <w:r w:rsidRPr="004835F5">
        <w:rPr>
          <w:rFonts w:ascii="Times New Roman" w:hAnsi="Times New Roman" w:cs="Times New Roman"/>
          <w:sz w:val="28"/>
          <w:szCs w:val="28"/>
        </w:rPr>
        <w:t>теоретических вопроса</w:t>
      </w:r>
      <w:r w:rsidR="004835F5" w:rsidRPr="004835F5">
        <w:rPr>
          <w:rFonts w:ascii="Times New Roman" w:hAnsi="Times New Roman" w:cs="Times New Roman"/>
          <w:sz w:val="28"/>
          <w:szCs w:val="28"/>
        </w:rPr>
        <w:t xml:space="preserve"> и задачу</w:t>
      </w:r>
      <w:r w:rsidRPr="004835F5">
        <w:rPr>
          <w:rFonts w:ascii="Times New Roman" w:hAnsi="Times New Roman" w:cs="Times New Roman"/>
          <w:sz w:val="28"/>
          <w:szCs w:val="28"/>
        </w:rPr>
        <w:t>.</w:t>
      </w:r>
    </w:p>
    <w:p w:rsidR="000B4866" w:rsidRPr="004835F5" w:rsidRDefault="000B4866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5F5" w:rsidRPr="004835F5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Pr="004835F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835F5"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="004835F5" w:rsidRPr="004835F5">
        <w:rPr>
          <w:rFonts w:ascii="Times New Roman" w:hAnsi="Times New Roman" w:cs="Times New Roman"/>
          <w:sz w:val="28"/>
          <w:szCs w:val="28"/>
        </w:rPr>
        <w:t>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5F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5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 xml:space="preserve">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4835F5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то есть студент не способен ответить на вопросы даже при дополнительных наводящих вопросах преподавателя.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C" w:rsidRDefault="001E59CC" w:rsidP="00141F95">
      <w:pPr>
        <w:spacing w:after="0" w:line="240" w:lineRule="auto"/>
      </w:pPr>
      <w:r>
        <w:separator/>
      </w:r>
    </w:p>
  </w:endnote>
  <w:end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1E59CC" w:rsidRPr="00E47ED0" w:rsidRDefault="001E59C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765570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59CC" w:rsidRPr="00E47ED0" w:rsidRDefault="001E59CC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C" w:rsidRDefault="001E59CC" w:rsidP="00141F95">
      <w:pPr>
        <w:spacing w:after="0" w:line="240" w:lineRule="auto"/>
      </w:pPr>
      <w:r>
        <w:separator/>
      </w:r>
    </w:p>
  </w:footnote>
  <w:foot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CC" w:rsidRDefault="001E5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DA4"/>
    <w:multiLevelType w:val="hybridMultilevel"/>
    <w:tmpl w:val="75B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22A"/>
    <w:multiLevelType w:val="multilevel"/>
    <w:tmpl w:val="FD204B1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37EC8"/>
    <w:multiLevelType w:val="hybridMultilevel"/>
    <w:tmpl w:val="244C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B2CAD"/>
    <w:multiLevelType w:val="hybridMultilevel"/>
    <w:tmpl w:val="E6AC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1E59CC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10051"/>
    <w:rsid w:val="00415A52"/>
    <w:rsid w:val="004835F5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61388"/>
    <w:rsid w:val="0058307B"/>
    <w:rsid w:val="005A1515"/>
    <w:rsid w:val="005D4C48"/>
    <w:rsid w:val="006E630D"/>
    <w:rsid w:val="007058FE"/>
    <w:rsid w:val="0072141B"/>
    <w:rsid w:val="00747EBA"/>
    <w:rsid w:val="00763D99"/>
    <w:rsid w:val="00765570"/>
    <w:rsid w:val="007663DC"/>
    <w:rsid w:val="007B544B"/>
    <w:rsid w:val="00883996"/>
    <w:rsid w:val="008A0624"/>
    <w:rsid w:val="00931010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33ED"/>
    <w:rsid w:val="00DE6DE0"/>
    <w:rsid w:val="00E22232"/>
    <w:rsid w:val="00EE64FD"/>
    <w:rsid w:val="00EF160C"/>
    <w:rsid w:val="00F6358A"/>
    <w:rsid w:val="00F75DD9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2019-10-24T05:41:00Z</dcterms:created>
  <dcterms:modified xsi:type="dcterms:W3CDTF">2019-10-24T05:41:00Z</dcterms:modified>
</cp:coreProperties>
</file>