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rFonts w:eastAsia="Times New Roman"/>
          <w:szCs w:val="24"/>
          <w:lang w:eastAsia="ru-RU"/>
        </w:rPr>
        <w:t>Минобрнауки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Бузулукский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Программа академического бакалавриата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033EB">
        <w:rPr>
          <w:szCs w:val="28"/>
        </w:rPr>
        <w:t>2</w:t>
      </w:r>
      <w:r w:rsidR="006F6A63">
        <w:rPr>
          <w:szCs w:val="28"/>
        </w:rPr>
        <w:t>2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033EB" w:rsidRDefault="00F033EB" w:rsidP="00F033E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033EB" w:rsidRDefault="00F033EB" w:rsidP="00F033E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p w:rsidR="0023436B" w:rsidRDefault="0023436B" w:rsidP="0023436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3260"/>
        <w:gridCol w:w="2835"/>
      </w:tblGrid>
      <w:tr w:rsidR="0023436B" w:rsidRPr="00060F40" w:rsidTr="00011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36B" w:rsidRDefault="0023436B" w:rsidP="00011EC6">
            <w:pPr>
              <w:pStyle w:val="ReportMain"/>
              <w:suppressAutoHyphens/>
              <w:jc w:val="center"/>
            </w:pPr>
            <w:r w:rsidRPr="00060F40">
              <w:t>Виды оценочных средств/</w:t>
            </w:r>
          </w:p>
          <w:p w:rsidR="0023436B" w:rsidRPr="00060F40" w:rsidRDefault="0023436B" w:rsidP="00011EC6">
            <w:pPr>
              <w:pStyle w:val="ReportMain"/>
              <w:suppressAutoHyphens/>
              <w:jc w:val="center"/>
            </w:pPr>
            <w:r w:rsidRPr="00060F40">
              <w:t>шифр раздела в данном документе</w:t>
            </w:r>
          </w:p>
        </w:tc>
      </w:tr>
      <w:tr w:rsidR="0023436B" w:rsidRPr="00060F40" w:rsidTr="00011EC6">
        <w:tc>
          <w:tcPr>
            <w:tcW w:w="1843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ПК*-4: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>
              <w:t>Способен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</w:pPr>
            <w:r w:rsidRPr="00060F40">
              <w:t>ПК*-4-В-1 Собирает и обобщает данные, необходимые для характеристики основных направлений бюджетной и налоговой политики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 w:rsidRPr="00060F40">
              <w:t>ПК*-4-В-2 Понимает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260" w:type="dxa"/>
            <w:shd w:val="clear" w:color="auto" w:fill="auto"/>
          </w:tcPr>
          <w:p w:rsidR="0023436B" w:rsidRPr="00BC76F7" w:rsidRDefault="00BC76F7" w:rsidP="00BC76F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тики Российской Федерации в современных условиях; этапы бюджетного процесса в Ро</w:t>
            </w:r>
            <w:r w:rsidRPr="00E8441B">
              <w:rPr>
                <w:szCs w:val="24"/>
              </w:rPr>
              <w:t>с</w:t>
            </w:r>
            <w:r w:rsidRPr="00E8441B">
              <w:rPr>
                <w:szCs w:val="24"/>
              </w:rPr>
              <w:t>сийской Федерац</w:t>
            </w:r>
            <w:r>
              <w:rPr>
                <w:szCs w:val="24"/>
              </w:rPr>
              <w:t>ии и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мочия его участников.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23436B" w:rsidRDefault="0023436B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BC76F7" w:rsidRPr="00E8441B" w:rsidRDefault="00BC76F7" w:rsidP="00BC76F7">
            <w:pPr>
              <w:pStyle w:val="ReportMain"/>
              <w:suppressAutoHyphens/>
              <w:jc w:val="both"/>
              <w:rPr>
                <w:b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23436B" w:rsidRPr="00060F40" w:rsidRDefault="0023436B" w:rsidP="0023436B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3436B" w:rsidRPr="00060F40" w:rsidRDefault="00BC76F7" w:rsidP="0023436B">
            <w:pPr>
              <w:pStyle w:val="ReportMain"/>
              <w:suppressAutoHyphens/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  <w:tr w:rsidR="00011EC6" w:rsidRPr="00060F40" w:rsidTr="00011EC6">
        <w:tc>
          <w:tcPr>
            <w:tcW w:w="1843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ПК*-6: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</w:t>
            </w:r>
            <w:r>
              <w:lastRenderedPageBreak/>
              <w:t>хозяйственной деятельности бюджетных и автономных учреждений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ПК*-6-В-1 Проводит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ПК*-6-В-2 Владеет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ПК*-6-В-3 Рассчитывает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ПК*-6-В-4 Выявляет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3260" w:type="dxa"/>
            <w:shd w:val="clear" w:color="auto" w:fill="auto"/>
          </w:tcPr>
          <w:p w:rsidR="00011EC6" w:rsidRPr="00060F40" w:rsidRDefault="00011EC6" w:rsidP="00011EC6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lastRenderedPageBreak/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рования бюджетов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системы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дерации, структуру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классификации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содержание и организацию межбюдже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ных отношений в Российской Федерации; финансовые но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мативы сбалансированности бюджетов в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дерации; основы планиров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и финансирования расх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дов государственных (мун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ципальных) учреждений;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011EC6" w:rsidRDefault="00011EC6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</w:t>
            </w:r>
            <w:r w:rsidRPr="00E8441B">
              <w:rPr>
                <w:szCs w:val="24"/>
              </w:rPr>
              <w:lastRenderedPageBreak/>
              <w:t>Российской Федерации и муниципальных образований;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</w:tbl>
    <w:p w:rsidR="0023436B" w:rsidRPr="00884519" w:rsidRDefault="0023436B" w:rsidP="00624808">
      <w:pPr>
        <w:rPr>
          <w:szCs w:val="24"/>
          <w:lang w:eastAsia="ru-RU"/>
        </w:rPr>
      </w:pPr>
    </w:p>
    <w:p w:rsid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Pr="001535CE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23436B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 А</w:t>
      </w:r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>Оценочные средства для диагностирования сформированности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 Назовите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>а, в,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а, б,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 Под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 Под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r w:rsidRPr="00FF556E">
        <w:rPr>
          <w:color w:val="000000"/>
          <w:spacing w:val="-7"/>
          <w:szCs w:val="24"/>
        </w:rPr>
        <w:t>Незачисление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r w:rsidR="004A530E" w:rsidRPr="00FF556E">
        <w:rPr>
          <w:color w:val="000000"/>
          <w:spacing w:val="-8"/>
          <w:szCs w:val="24"/>
        </w:rPr>
        <w:t xml:space="preserve"> Какие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праве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праве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32 Совершенствование финансирование образования направлено на: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 С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 К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37 Состав и структура расходов на образование зависят от: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43. Финансовый контроль за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Совместно за счет федерального,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>Президент выступает с посланием перед: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r w:rsidR="00843DEF" w:rsidRPr="00FF556E">
        <w:rPr>
          <w:rFonts w:ascii="Times New Roman" w:hAnsi="Times New Roman"/>
          <w:sz w:val="24"/>
          <w:szCs w:val="24"/>
        </w:rPr>
        <w:t xml:space="preserve"> К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r w:rsidR="00843DEF" w:rsidRPr="00FF556E">
        <w:rPr>
          <w:color w:val="000000"/>
          <w:spacing w:val="-3"/>
          <w:szCs w:val="24"/>
        </w:rPr>
        <w:t xml:space="preserve"> Определите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сти, платности, конкурсности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r w:rsidR="00843DEF" w:rsidRPr="00FF556E">
        <w:rPr>
          <w:color w:val="000000"/>
          <w:szCs w:val="24"/>
        </w:rPr>
        <w:t xml:space="preserve">  Выберите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оно должно быть ограничено, т.к. множественность фондов ослабляет финансовый контроль за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вилегий для  отдельных  видов расходов,  обеспечить  конкурентность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 К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деятельности;</w:t>
      </w:r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Каковы особенности федерального,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процесс в РФ</w:t>
      </w:r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 xml:space="preserve">Блок </w:t>
      </w:r>
      <w:r w:rsidR="00DB49E3" w:rsidRPr="00EA638D">
        <w:rPr>
          <w:b/>
          <w:szCs w:val="24"/>
        </w:rPr>
        <w:t>Б</w:t>
      </w:r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>Оценочные средства для диагностирования сформированности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Задача2 </w:t>
      </w:r>
      <w:r w:rsidRPr="00FF556E">
        <w:rPr>
          <w:szCs w:val="24"/>
        </w:rPr>
        <w:t>Определите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Задача3 </w:t>
      </w:r>
      <w:r w:rsidR="00164ED2" w:rsidRPr="00FF556E">
        <w:rPr>
          <w:szCs w:val="24"/>
        </w:rPr>
        <w:t>Составить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 5 </w:t>
      </w:r>
      <w:r w:rsidRPr="00FF556E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szCs w:val="24"/>
        </w:rPr>
        <w:t xml:space="preserve"> На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r w:rsidRPr="00FF556E">
        <w:rPr>
          <w:szCs w:val="24"/>
        </w:rPr>
        <w:t xml:space="preserve"> Разграничьте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 xml:space="preserve">Задача 2 </w:t>
      </w:r>
      <w:r w:rsidRPr="00FF556E">
        <w:rPr>
          <w:szCs w:val="24"/>
        </w:rPr>
        <w:t>Из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>98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проведение текущего ремонта в федеральных медицинских центрах – 45 млрд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досрочное погашение государственного долга - 980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>ний культуры – 78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 xml:space="preserve">Задача 3 </w:t>
      </w:r>
      <w:r w:rsidR="0037309A" w:rsidRPr="00FF556E">
        <w:rPr>
          <w:szCs w:val="24"/>
        </w:rPr>
        <w:t>Разграничьте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="00174621" w:rsidRPr="00FF556E">
        <w:rPr>
          <w:szCs w:val="24"/>
        </w:rPr>
        <w:t xml:space="preserve"> Рассчитайте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Задача3 </w:t>
      </w:r>
      <w:r w:rsidRPr="00FF556E">
        <w:rPr>
          <w:szCs w:val="24"/>
        </w:rPr>
        <w:t>В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Определить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 xml:space="preserve">Задача 6 </w:t>
      </w:r>
      <w:r w:rsidRPr="00FF556E">
        <w:rPr>
          <w:szCs w:val="24"/>
        </w:rPr>
        <w:t>Составить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>ственному руководителю компенсируется оплата услуг по ЖКХ из расчета 20 кв.м. ан человека по 21 руб./кв.м. в месяц. Здание СДК имеет площадь 250 кв.м., услуги ЖКХ оплачиваются по 42 руб./кв.м.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 xml:space="preserve">Задача 7 </w:t>
      </w:r>
      <w:r w:rsidRPr="00FF556E">
        <w:rPr>
          <w:szCs w:val="24"/>
        </w:rPr>
        <w:t>Составьте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Задача1 </w:t>
      </w:r>
      <w:r w:rsidR="004831E9" w:rsidRPr="00FF556E">
        <w:rPr>
          <w:szCs w:val="24"/>
        </w:rPr>
        <w:t>По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r w:rsidR="004831E9" w:rsidRPr="00FF556E">
        <w:rPr>
          <w:sz w:val="24"/>
          <w:szCs w:val="24"/>
        </w:rPr>
        <w:t xml:space="preserve">2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годовых.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«Глисор»,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r w:rsidRPr="00FF556E">
        <w:rPr>
          <w:szCs w:val="24"/>
        </w:rPr>
        <w:t xml:space="preserve"> Укажите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 С</w:t>
      </w:r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>Оценочные средства для диагностирования сформированности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Бюджетирование, ориентированное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 и ее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Определит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продукт в промышленности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средств для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 xml:space="preserve">Задача 8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9 </w:t>
      </w:r>
      <w:r w:rsidR="00D42BDB" w:rsidRPr="00FF556E">
        <w:rPr>
          <w:szCs w:val="24"/>
        </w:rPr>
        <w:t>Проанализировать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10 </w:t>
      </w:r>
      <w:r w:rsidRPr="00FF556E">
        <w:rPr>
          <w:szCs w:val="24"/>
        </w:rPr>
        <w:t>Проанализировать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r w:rsidRPr="00FF556E">
        <w:rPr>
          <w:rFonts w:eastAsia="Times New Roman"/>
          <w:szCs w:val="24"/>
        </w:rPr>
        <w:t xml:space="preserve"> Провести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средством изучения обязательных учебных материалов по</w:t>
            </w:r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23436B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23436B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5" w:rsidRDefault="002C0F35" w:rsidP="00A913D4">
      <w:pPr>
        <w:spacing w:after="0" w:line="240" w:lineRule="auto"/>
      </w:pPr>
      <w:r>
        <w:separator/>
      </w:r>
    </w:p>
  </w:endnote>
  <w:endnote w:type="continuationSeparator" w:id="0">
    <w:p w:rsidR="002C0F35" w:rsidRDefault="002C0F3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B" w:rsidRDefault="002343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F6A63">
      <w:rPr>
        <w:noProof/>
      </w:rPr>
      <w:t>8</w:t>
    </w:r>
    <w:r>
      <w:rPr>
        <w:noProof/>
      </w:rPr>
      <w:fldChar w:fldCharType="end"/>
    </w:r>
  </w:p>
  <w:p w:rsidR="0023436B" w:rsidRDefault="0023436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5" w:rsidRDefault="002C0F35" w:rsidP="00A913D4">
      <w:pPr>
        <w:spacing w:after="0" w:line="240" w:lineRule="auto"/>
      </w:pPr>
      <w:r>
        <w:separator/>
      </w:r>
    </w:p>
  </w:footnote>
  <w:footnote w:type="continuationSeparator" w:id="0">
    <w:p w:rsidR="002C0F35" w:rsidRDefault="002C0F3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1EC6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436B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0F35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6A63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E7231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C76F7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455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47DE1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33EB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24A5-9E8D-44D2-A709-5196F082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10414</Words>
  <Characters>59360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2</cp:revision>
  <cp:lastPrinted>2019-10-25T06:38:00Z</cp:lastPrinted>
  <dcterms:created xsi:type="dcterms:W3CDTF">2022-09-07T09:20:00Z</dcterms:created>
  <dcterms:modified xsi:type="dcterms:W3CDTF">2022-09-07T09:20:00Z</dcterms:modified>
</cp:coreProperties>
</file>