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851FB1"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851FB1">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A75EA1" w:rsidP="00A75EA1">
      <w:pPr>
        <w:pStyle w:val="ReportHead"/>
        <w:suppressAutoHyphens/>
        <w:rPr>
          <w:i/>
          <w:u w:val="single"/>
        </w:rPr>
      </w:pPr>
      <w:r>
        <w:rPr>
          <w:i/>
          <w:u w:val="single"/>
        </w:rPr>
        <w:t>08.03.01 Строительство</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A75EA1" w:rsidP="00A75EA1">
      <w:pPr>
        <w:pStyle w:val="ReportHead"/>
        <w:suppressAutoHyphens/>
        <w:rPr>
          <w:i/>
          <w:u w:val="single"/>
        </w:rPr>
      </w:pPr>
      <w:r>
        <w:rPr>
          <w:i/>
          <w:u w:val="single"/>
        </w:rPr>
        <w:t>Промышленное и гражданское строительство</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70B4C">
        <w:t>20</w:t>
      </w:r>
    </w:p>
    <w:p w:rsidR="00A75EA1" w:rsidRPr="00FA5891" w:rsidRDefault="00A75EA1" w:rsidP="00FA5891">
      <w:pPr>
        <w:pStyle w:val="ReportHead"/>
        <w:suppressAutoHyphens/>
        <w:ind w:firstLine="567"/>
        <w:jc w:val="both"/>
        <w:rPr>
          <w:u w:val="single"/>
        </w:rPr>
      </w:pPr>
      <w:bookmarkStart w:id="1" w:name="BookmarkTestIsMustDelChr13"/>
      <w:bookmarkEnd w:id="1"/>
      <w:r w:rsidRPr="00FA5891">
        <w:lastRenderedPageBreak/>
        <w:t xml:space="preserve">Фонд оценочных средств предназначен для контроля знаний обучающихся по направлению подготовки </w:t>
      </w:r>
      <w:r w:rsidRPr="00FA5891">
        <w:rPr>
          <w:i/>
          <w:u w:val="single"/>
        </w:rPr>
        <w:t>08.03.01 Строительство</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A75EA1" w:rsidRPr="00FA5891" w:rsidRDefault="00470B4C" w:rsidP="00470B4C">
      <w:pPr>
        <w:tabs>
          <w:tab w:val="left" w:pos="10432"/>
        </w:tabs>
        <w:suppressAutoHyphens/>
        <w:spacing w:after="0" w:line="240" w:lineRule="auto"/>
        <w:ind w:firstLine="567"/>
        <w:jc w:val="both"/>
        <w:rPr>
          <w:u w:val="single"/>
        </w:rPr>
      </w:pPr>
      <w:r>
        <w:rPr>
          <w:rFonts w:eastAsia="Calibri"/>
          <w:sz w:val="28"/>
        </w:rPr>
        <w:t>Декан</w:t>
      </w:r>
      <w:r w:rsidR="00FA5891" w:rsidRPr="00FA5891">
        <w:rPr>
          <w:rFonts w:eastAsia="Calibri"/>
        </w:rPr>
        <w:t>_________________________________________</w:t>
      </w:r>
      <w:r w:rsidRPr="00470B4C">
        <w:rPr>
          <w:u w:val="single"/>
        </w:rPr>
        <w:t xml:space="preserve"> </w:t>
      </w:r>
      <w:r>
        <w:rPr>
          <w:u w:val="single"/>
        </w:rPr>
        <w:t>О.Н. Григорьева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A75EA1" w:rsidRPr="00A75EA1" w:rsidTr="00A75EA1">
        <w:trPr>
          <w:tblHeader/>
        </w:trPr>
        <w:tc>
          <w:tcPr>
            <w:tcW w:w="1843" w:type="dxa"/>
            <w:shd w:val="clear" w:color="auto" w:fill="auto"/>
            <w:vAlign w:val="center"/>
          </w:tcPr>
          <w:p w:rsidR="00A75EA1" w:rsidRPr="00A75EA1" w:rsidRDefault="00A75EA1" w:rsidP="00A75EA1">
            <w:pPr>
              <w:pStyle w:val="ReportMain"/>
              <w:suppressAutoHyphens/>
              <w:jc w:val="center"/>
            </w:pPr>
            <w:r w:rsidRPr="00A75EA1">
              <w:t>Формируемые компетенции</w:t>
            </w:r>
          </w:p>
        </w:tc>
        <w:tc>
          <w:tcPr>
            <w:tcW w:w="3402" w:type="dxa"/>
            <w:shd w:val="clear" w:color="auto" w:fill="auto"/>
            <w:vAlign w:val="center"/>
          </w:tcPr>
          <w:p w:rsidR="00A75EA1" w:rsidRPr="00A75EA1" w:rsidRDefault="00A75EA1" w:rsidP="00A75EA1">
            <w:pPr>
              <w:pStyle w:val="ReportMain"/>
              <w:suppressAutoHyphens/>
              <w:jc w:val="center"/>
            </w:pPr>
            <w:r w:rsidRPr="00A75EA1">
              <w:t>Код и наименование индикатора достижения компетенции</w:t>
            </w:r>
          </w:p>
        </w:tc>
        <w:tc>
          <w:tcPr>
            <w:tcW w:w="2268" w:type="dxa"/>
            <w:shd w:val="clear" w:color="auto" w:fill="auto"/>
            <w:vAlign w:val="center"/>
          </w:tcPr>
          <w:p w:rsidR="00A75EA1" w:rsidRPr="00A75EA1" w:rsidRDefault="00A75EA1"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A75EA1" w:rsidRDefault="00A75EA1" w:rsidP="00A75EA1">
            <w:pPr>
              <w:pStyle w:val="ReportMain"/>
              <w:suppressAutoHyphens/>
              <w:jc w:val="center"/>
            </w:pPr>
            <w:r w:rsidRPr="00A75EA1">
              <w:t>Виды оценочных средств/</w:t>
            </w:r>
          </w:p>
          <w:p w:rsidR="00A75EA1" w:rsidRPr="00A75EA1" w:rsidRDefault="00A75EA1" w:rsidP="00A75EA1">
            <w:pPr>
              <w:pStyle w:val="ReportMain"/>
              <w:suppressAutoHyphens/>
              <w:jc w:val="center"/>
            </w:pPr>
            <w:r w:rsidRPr="00A75EA1">
              <w:t>шифр раздела в данном документе</w:t>
            </w:r>
          </w:p>
        </w:tc>
      </w:tr>
      <w:tr w:rsidR="00A75EA1" w:rsidRPr="00A75EA1" w:rsidTr="00A75EA1">
        <w:tc>
          <w:tcPr>
            <w:tcW w:w="1843" w:type="dxa"/>
            <w:vMerge w:val="restart"/>
            <w:shd w:val="clear" w:color="auto" w:fill="auto"/>
          </w:tcPr>
          <w:p w:rsidR="00A75EA1" w:rsidRDefault="00A75EA1" w:rsidP="00A75EA1">
            <w:pPr>
              <w:pStyle w:val="ReportMain"/>
              <w:suppressAutoHyphens/>
              <w:rPr>
                <w:b/>
              </w:rPr>
            </w:pPr>
            <w:r>
              <w:rPr>
                <w:b/>
              </w:rPr>
              <w:t>УК-4:</w:t>
            </w:r>
          </w:p>
          <w:p w:rsidR="00A75EA1" w:rsidRPr="00A75EA1" w:rsidRDefault="00A75EA1" w:rsidP="00A75EA1">
            <w:pPr>
              <w:pStyle w:val="ReportMain"/>
              <w:suppressAutoHyphens/>
            </w:pPr>
            <w: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c>
          <w:tcPr>
            <w:tcW w:w="3402" w:type="dxa"/>
            <w:vMerge w:val="restart"/>
            <w:shd w:val="clear" w:color="auto" w:fill="auto"/>
          </w:tcPr>
          <w:p w:rsidR="00A75EA1" w:rsidRDefault="00A75EA1" w:rsidP="00A75EA1">
            <w:pPr>
              <w:pStyle w:val="ReportMain"/>
              <w:suppressAutoHyphens/>
            </w:pPr>
            <w:r w:rsidRPr="00A75EA1">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A75EA1" w:rsidRPr="00A75EA1" w:rsidRDefault="00A75EA1" w:rsidP="00A75EA1">
            <w:pPr>
              <w:pStyle w:val="ReportMain"/>
              <w:suppressAutoHyphens/>
            </w:pPr>
            <w:r w:rsidRPr="00A75EA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A75EA1" w:rsidRDefault="00A75EA1" w:rsidP="00FA5891">
            <w:pPr>
              <w:pStyle w:val="ReportMain"/>
              <w:suppressAutoHyphens/>
              <w:jc w:val="both"/>
              <w:rPr>
                <w:b/>
                <w:u w:val="single"/>
              </w:rPr>
            </w:pPr>
            <w:r>
              <w:rPr>
                <w:b/>
                <w:u w:val="single"/>
              </w:rPr>
              <w:t>Знать:</w:t>
            </w:r>
          </w:p>
          <w:p w:rsidR="00A75EA1" w:rsidRPr="00A75EA1" w:rsidRDefault="00FA5891" w:rsidP="00FA5891">
            <w:pPr>
              <w:pStyle w:val="ReportMain"/>
              <w:suppressAutoHyphens/>
              <w:jc w:val="both"/>
            </w:pPr>
            <w:r>
              <w:t>основные понятия культуры речи, нормативные, коммуникативные, этические аспекты устной и письменной речи,</w:t>
            </w:r>
          </w:p>
        </w:tc>
        <w:tc>
          <w:tcPr>
            <w:tcW w:w="2693" w:type="dxa"/>
            <w:shd w:val="clear" w:color="auto" w:fill="auto"/>
          </w:tcPr>
          <w:p w:rsidR="00A75EA1" w:rsidRDefault="00A75EA1" w:rsidP="00A75EA1">
            <w:pPr>
              <w:pStyle w:val="ReportMain"/>
              <w:suppressAutoHyphens/>
            </w:pPr>
            <w:r>
              <w:rPr>
                <w:b/>
              </w:rPr>
              <w:t>Блок A –</w:t>
            </w:r>
            <w:r>
              <w:t xml:space="preserve"> задания репродуктивного уровня</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A75EA1" w:rsidRPr="00A75EA1" w:rsidRDefault="00FA5891"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Уметь:</w:t>
            </w:r>
          </w:p>
          <w:p w:rsidR="00A75EA1" w:rsidRPr="00A75EA1" w:rsidRDefault="00FA5891" w:rsidP="00FA5891">
            <w:pPr>
              <w:pStyle w:val="ReportMain"/>
              <w:suppressAutoHyphens/>
              <w:jc w:val="both"/>
            </w:pPr>
            <w:r>
              <w:t>использовать знание языковых норм, знания о коммуникативных качествах речи в межличностном общении и профессиональной деятельности</w:t>
            </w:r>
            <w:r w:rsidRPr="00C1386C">
              <w:rPr>
                <w:b/>
                <w:u w:val="single"/>
              </w:rPr>
              <w:t xml:space="preserve"> </w:t>
            </w:r>
          </w:p>
        </w:tc>
        <w:tc>
          <w:tcPr>
            <w:tcW w:w="2693" w:type="dxa"/>
            <w:shd w:val="clear" w:color="auto" w:fill="auto"/>
          </w:tcPr>
          <w:p w:rsidR="00A75EA1" w:rsidRDefault="00A75EA1" w:rsidP="00A75EA1">
            <w:pPr>
              <w:pStyle w:val="ReportMain"/>
              <w:suppressAutoHyphens/>
            </w:pPr>
            <w:r>
              <w:rPr>
                <w:b/>
              </w:rPr>
              <w:t>Блок B –</w:t>
            </w:r>
            <w:r>
              <w:t xml:space="preserve"> задания реконструктивного уровня</w:t>
            </w:r>
          </w:p>
          <w:p w:rsidR="00A75EA1" w:rsidRPr="00A75EA1" w:rsidRDefault="00FA5891"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Владеть:</w:t>
            </w:r>
          </w:p>
          <w:p w:rsidR="00A75EA1" w:rsidRPr="00A75EA1" w:rsidRDefault="00FA5891" w:rsidP="00FA5891">
            <w:pPr>
              <w:pStyle w:val="ReportMain"/>
              <w:suppressAutoHyphens/>
              <w:jc w:val="both"/>
            </w:pPr>
            <w:r>
              <w:t>навыками коммуникации в профессиональной области; методами совершенствования навыков грамотного письма и говорения на  русском языке, основы ораторского искусства и особенности аргументации</w:t>
            </w:r>
          </w:p>
        </w:tc>
        <w:tc>
          <w:tcPr>
            <w:tcW w:w="2693" w:type="dxa"/>
            <w:shd w:val="clear" w:color="auto" w:fill="auto"/>
          </w:tcPr>
          <w:p w:rsidR="00A75EA1" w:rsidRDefault="00A75EA1" w:rsidP="00A75EA1">
            <w:pPr>
              <w:pStyle w:val="ReportMain"/>
              <w:suppressAutoHyphens/>
            </w:pPr>
            <w:r>
              <w:rPr>
                <w:b/>
              </w:rPr>
              <w:t>Блок C –</w:t>
            </w:r>
            <w:r>
              <w:t xml:space="preserve"> задания практико-ориентированного и/или исследовательского уровня</w:t>
            </w:r>
          </w:p>
          <w:p w:rsidR="00A75EA1" w:rsidRPr="00A75EA1" w:rsidRDefault="00FA5891"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lastRenderedPageBreak/>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lastRenderedPageBreak/>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w:t>
      </w:r>
      <w:r w:rsidRPr="00FA5891">
        <w:rPr>
          <w:rFonts w:eastAsia="Times New Roman"/>
          <w:color w:val="000000"/>
          <w:sz w:val="28"/>
          <w:szCs w:val="28"/>
          <w:lang w:eastAsia="ru-RU"/>
        </w:rPr>
        <w:t>а</w:t>
      </w:r>
      <w:r w:rsidRPr="00FA5891">
        <w:rPr>
          <w:rFonts w:eastAsia="Times New Roman"/>
          <w:color w:val="000000"/>
          <w:sz w:val="28"/>
          <w:szCs w:val="28"/>
          <w:lang w:eastAsia="ru-RU"/>
        </w:rPr>
        <w:t>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lastRenderedPageBreak/>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w:t>
      </w:r>
      <w:r w:rsidRPr="00FA5891">
        <w:rPr>
          <w:rFonts w:eastAsia="Times New Roman"/>
          <w:sz w:val="28"/>
          <w:szCs w:val="28"/>
        </w:rPr>
        <w:t>а</w:t>
      </w:r>
      <w:r w:rsidRPr="00FA5891">
        <w:rPr>
          <w:rFonts w:eastAsia="Times New Roman"/>
          <w:sz w:val="28"/>
          <w:szCs w:val="28"/>
        </w:rPr>
        <w:t>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w:t>
      </w:r>
      <w:r w:rsidRPr="00FA5891">
        <w:rPr>
          <w:rFonts w:eastAsia="Times New Roman"/>
          <w:sz w:val="28"/>
          <w:szCs w:val="28"/>
        </w:rPr>
        <w:t>о</w:t>
      </w:r>
      <w:r w:rsidRPr="00FA5891">
        <w:rPr>
          <w:rFonts w:eastAsia="Times New Roman"/>
          <w:sz w:val="28"/>
          <w:szCs w:val="28"/>
        </w:rPr>
        <w:lastRenderedPageBreak/>
        <w:t>ждественный, ультиматум, почетная грамота, верительные грамоты, советовать, п</w:t>
      </w:r>
      <w:r w:rsidRPr="00FA5891">
        <w:rPr>
          <w:rFonts w:eastAsia="Times New Roman"/>
          <w:sz w:val="28"/>
          <w:szCs w:val="28"/>
        </w:rPr>
        <w:t>о</w:t>
      </w:r>
      <w:r w:rsidRPr="00FA5891">
        <w:rPr>
          <w:rFonts w:eastAsia="Times New Roman"/>
          <w:sz w:val="28"/>
          <w:szCs w:val="28"/>
        </w:rPr>
        <w:t>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lastRenderedPageBreak/>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lastRenderedPageBreak/>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предписующе-долженствующий</w:t>
      </w:r>
      <w:proofErr w:type="spellEnd"/>
      <w:r w:rsidRPr="00FA5891">
        <w:rPr>
          <w:rFonts w:eastAsia="Times New Roman"/>
          <w:color w:val="000000"/>
          <w:sz w:val="28"/>
          <w:szCs w:val="28"/>
          <w:shd w:val="clear" w:color="auto" w:fill="FFFFFF"/>
          <w:lang w:eastAsia="ru-RU"/>
        </w:rPr>
        <w:t xml:space="preserve">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lastRenderedPageBreak/>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lastRenderedPageBreak/>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lastRenderedPageBreak/>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lastRenderedPageBreak/>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lastRenderedPageBreak/>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7"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8"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lastRenderedPageBreak/>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w:t>
      </w:r>
      <w:proofErr w:type="spellStart"/>
      <w:r w:rsidRPr="002B1867">
        <w:rPr>
          <w:rFonts w:eastAsia="Times New Roman"/>
          <w:sz w:val="28"/>
          <w:szCs w:val="28"/>
        </w:rPr>
        <w:t>роно</w:t>
      </w:r>
      <w:proofErr w:type="spellEnd"/>
      <w:r w:rsidRPr="002B1867">
        <w:rPr>
          <w:rFonts w:eastAsia="Times New Roman"/>
          <w:sz w:val="28"/>
          <w:szCs w:val="28"/>
        </w:rPr>
        <w:t xml:space="preserve">,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мн.ч.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lastRenderedPageBreak/>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w:t>
      </w:r>
      <w:r w:rsidRPr="002B1867">
        <w:rPr>
          <w:rFonts w:eastAsia="Times New Roman"/>
          <w:sz w:val="28"/>
          <w:szCs w:val="28"/>
        </w:rPr>
        <w:t>з</w:t>
      </w:r>
      <w:r w:rsidRPr="002B1867">
        <w:rPr>
          <w:rFonts w:eastAsia="Times New Roman"/>
          <w:sz w:val="28"/>
          <w:szCs w:val="28"/>
        </w:rPr>
        <w:t>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w:t>
      </w:r>
      <w:r w:rsidRPr="002B1867">
        <w:rPr>
          <w:sz w:val="28"/>
          <w:szCs w:val="28"/>
          <w:shd w:val="clear" w:color="auto" w:fill="FFFFFF"/>
        </w:rPr>
        <w:t>а</w:t>
      </w:r>
      <w:r w:rsidRPr="002B1867">
        <w:rPr>
          <w:sz w:val="28"/>
          <w:szCs w:val="28"/>
          <w:shd w:val="clear" w:color="auto" w:fill="FFFFFF"/>
        </w:rPr>
        <w:t>рода». Какие требования к речи (коммуникативные качества) отражены в послов</w:t>
      </w:r>
      <w:r w:rsidRPr="002B1867">
        <w:rPr>
          <w:sz w:val="28"/>
          <w:szCs w:val="28"/>
          <w:shd w:val="clear" w:color="auto" w:fill="FFFFFF"/>
        </w:rPr>
        <w:t>и</w:t>
      </w:r>
      <w:r w:rsidRPr="002B1867">
        <w:rPr>
          <w:sz w:val="28"/>
          <w:szCs w:val="28"/>
          <w:shd w:val="clear" w:color="auto" w:fill="FFFFFF"/>
        </w:rPr>
        <w:t>цах? В каких ситуациях они могут быть уместно употреблены в вашей речи? С к</w:t>
      </w:r>
      <w:r w:rsidRPr="002B1867">
        <w:rPr>
          <w:sz w:val="28"/>
          <w:szCs w:val="28"/>
          <w:shd w:val="clear" w:color="auto" w:fill="FFFFFF"/>
        </w:rPr>
        <w:t>а</w:t>
      </w:r>
      <w:r w:rsidRPr="002B1867">
        <w:rPr>
          <w:sz w:val="28"/>
          <w:szCs w:val="28"/>
          <w:shd w:val="clear" w:color="auto" w:fill="FFFFFF"/>
        </w:rPr>
        <w:t>кой целью? Ответ оформите в следующей таблице.</w:t>
      </w:r>
    </w:p>
    <w:tbl>
      <w:tblPr>
        <w:tblStyle w:val="afff8"/>
        <w:tblW w:w="0" w:type="auto"/>
        <w:tblLook w:val="04A0"/>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 xml:space="preserve">явить богатство своей речи, и при этом сделать это мастерски, соблюдая законы стиля и жанра, не нарушая </w:t>
      </w:r>
      <w:r w:rsidRPr="002B1867">
        <w:rPr>
          <w:sz w:val="28"/>
          <w:szCs w:val="28"/>
          <w:shd w:val="clear" w:color="auto" w:fill="FFFFFF"/>
        </w:rPr>
        <w:lastRenderedPageBreak/>
        <w:t>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по</w:t>
      </w:r>
      <w:r w:rsidRPr="002B1867">
        <w:rPr>
          <w:sz w:val="28"/>
          <w:szCs w:val="28"/>
          <w:shd w:val="clear" w:color="auto" w:fill="FFFFFF"/>
        </w:rPr>
        <w:t>д</w:t>
      </w:r>
      <w:r w:rsidRPr="002B1867">
        <w:rPr>
          <w:sz w:val="28"/>
          <w:szCs w:val="28"/>
          <w:shd w:val="clear" w:color="auto" w:fill="FFFFFF"/>
        </w:rPr>
        <w:t>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Супруг, поэт, врач, ассистент, судья, повар, директор, секретарь, пенсионер, корре</w:t>
      </w:r>
      <w:r w:rsidRPr="002B1867">
        <w:rPr>
          <w:rFonts w:eastAsia="Times New Roman"/>
          <w:sz w:val="28"/>
          <w:szCs w:val="28"/>
        </w:rPr>
        <w:t>с</w:t>
      </w:r>
      <w:r w:rsidRPr="002B1867">
        <w:rPr>
          <w:rFonts w:eastAsia="Times New Roman"/>
          <w:sz w:val="28"/>
          <w:szCs w:val="28"/>
        </w:rPr>
        <w:t>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с действующим законодательством авторам из</w:t>
      </w:r>
      <w:r w:rsidRPr="002B1867">
        <w:rPr>
          <w:sz w:val="28"/>
          <w:szCs w:val="28"/>
        </w:rPr>
        <w:t>о</w:t>
      </w:r>
      <w:r w:rsidRPr="002B1867">
        <w:rPr>
          <w:sz w:val="28"/>
          <w:szCs w:val="28"/>
        </w:rPr>
        <w:t xml:space="preserve">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Общес</w:t>
      </w:r>
      <w:r w:rsidRPr="002B1867">
        <w:rPr>
          <w:b/>
          <w:bCs/>
          <w:sz w:val="28"/>
          <w:szCs w:val="28"/>
        </w:rPr>
        <w:t>т</w:t>
      </w:r>
      <w:r w:rsidRPr="002B1867">
        <w:rPr>
          <w:b/>
          <w:bCs/>
          <w:sz w:val="28"/>
          <w:szCs w:val="28"/>
        </w:rPr>
        <w:t xml:space="preserve">во </w:t>
      </w:r>
      <w:r w:rsidRPr="002B1867">
        <w:rPr>
          <w:sz w:val="28"/>
          <w:szCs w:val="28"/>
        </w:rPr>
        <w:t xml:space="preserve">является </w:t>
      </w:r>
      <w:r w:rsidRPr="002B1867">
        <w:rPr>
          <w:b/>
          <w:bCs/>
          <w:sz w:val="28"/>
          <w:szCs w:val="28"/>
        </w:rPr>
        <w:t>юридическим лицом</w:t>
      </w:r>
      <w:r w:rsidRPr="002B1867">
        <w:rPr>
          <w:sz w:val="28"/>
          <w:szCs w:val="28"/>
        </w:rPr>
        <w:t>, обладает обособленным имуществом, имеет о</w:t>
      </w:r>
      <w:r w:rsidRPr="002B1867">
        <w:rPr>
          <w:sz w:val="28"/>
          <w:szCs w:val="28"/>
        </w:rPr>
        <w:t>с</w:t>
      </w:r>
      <w:r w:rsidRPr="002B1867">
        <w:rPr>
          <w:sz w:val="28"/>
          <w:szCs w:val="28"/>
        </w:rPr>
        <w:t xml:space="preserve">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имущественные и ли</w:t>
      </w:r>
      <w:r w:rsidRPr="002B1867">
        <w:rPr>
          <w:sz w:val="28"/>
          <w:szCs w:val="28"/>
        </w:rPr>
        <w:t>ч</w:t>
      </w:r>
      <w:r w:rsidRPr="002B1867">
        <w:rPr>
          <w:sz w:val="28"/>
          <w:szCs w:val="28"/>
        </w:rPr>
        <w:t xml:space="preserve">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lastRenderedPageBreak/>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w:t>
      </w:r>
      <w:r w:rsidRPr="002B1867">
        <w:rPr>
          <w:rFonts w:eastAsia="Times New Roman"/>
          <w:sz w:val="28"/>
          <w:szCs w:val="28"/>
        </w:rPr>
        <w:t>е</w:t>
      </w:r>
      <w:r w:rsidRPr="002B1867">
        <w:rPr>
          <w:rFonts w:eastAsia="Times New Roman"/>
          <w:sz w:val="28"/>
          <w:szCs w:val="28"/>
        </w:rPr>
        <w:t>защищённости человека, о его слабости, а вовсе не о силе». Чем, с Вашей точки зр</w:t>
      </w:r>
      <w:r w:rsidRPr="002B1867">
        <w:rPr>
          <w:rFonts w:eastAsia="Times New Roman"/>
          <w:sz w:val="28"/>
          <w:szCs w:val="28"/>
        </w:rPr>
        <w:t>е</w:t>
      </w:r>
      <w:r w:rsidRPr="002B1867">
        <w:rPr>
          <w:rFonts w:eastAsia="Times New Roman"/>
          <w:sz w:val="28"/>
          <w:szCs w:val="28"/>
        </w:rPr>
        <w:t>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w:t>
      </w:r>
      <w:r w:rsidRPr="002B1867">
        <w:rPr>
          <w:sz w:val="28"/>
          <w:szCs w:val="28"/>
        </w:rPr>
        <w:t>с</w:t>
      </w:r>
      <w:r w:rsidRPr="002B1867">
        <w:rPr>
          <w:sz w:val="28"/>
          <w:szCs w:val="28"/>
        </w:rPr>
        <w:t>тами мёд пить. 12. На чужой роток не накинешь платок. 13. Кто молчит, тот не гр</w:t>
      </w:r>
      <w:r w:rsidRPr="002B1867">
        <w:rPr>
          <w:sz w:val="28"/>
          <w:szCs w:val="28"/>
        </w:rPr>
        <w:t>е</w:t>
      </w:r>
      <w:r w:rsidRPr="002B1867">
        <w:rPr>
          <w:sz w:val="28"/>
          <w:szCs w:val="28"/>
        </w:rPr>
        <w:t>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lastRenderedPageBreak/>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сочиней-то</w:t>
      </w:r>
      <w:proofErr w:type="spellEnd"/>
      <w:r w:rsidRPr="002B1867">
        <w:rPr>
          <w:rFonts w:eastAsia="Times New Roman"/>
          <w:sz w:val="28"/>
          <w:szCs w:val="28"/>
          <w:lang w:eastAsia="ru-RU"/>
        </w:rPr>
        <w:t xml:space="preserve">,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w:t>
      </w:r>
      <w:r w:rsidRPr="002B1867">
        <w:rPr>
          <w:rFonts w:eastAsia="Times New Roman"/>
          <w:sz w:val="28"/>
          <w:szCs w:val="28"/>
          <w:lang w:eastAsia="ru-RU"/>
        </w:rPr>
        <w:t>а</w:t>
      </w:r>
      <w:r w:rsidRPr="002B1867">
        <w:rPr>
          <w:rFonts w:eastAsia="Times New Roman"/>
          <w:sz w:val="28"/>
          <w:szCs w:val="28"/>
          <w:lang w:eastAsia="ru-RU"/>
        </w:rPr>
        <w:t>крыват-то</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закр</w:t>
      </w:r>
      <w:r w:rsidRPr="002B1867">
        <w:rPr>
          <w:rFonts w:eastAsia="Times New Roman"/>
          <w:sz w:val="28"/>
          <w:szCs w:val="28"/>
          <w:lang w:eastAsia="ru-RU"/>
        </w:rPr>
        <w:t>ы</w:t>
      </w:r>
      <w:r w:rsidRPr="002B1867">
        <w:rPr>
          <w:rFonts w:eastAsia="Times New Roman"/>
          <w:sz w:val="28"/>
          <w:szCs w:val="28"/>
          <w:lang w:eastAsia="ru-RU"/>
        </w:rPr>
        <w:lastRenderedPageBreak/>
        <w:t xml:space="preserve">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w:t>
      </w:r>
      <w:r w:rsidRPr="002B1867">
        <w:rPr>
          <w:rFonts w:eastAsia="Times New Roman"/>
          <w:sz w:val="28"/>
          <w:szCs w:val="28"/>
          <w:lang w:eastAsia="ru-RU"/>
        </w:rPr>
        <w:t>ы</w:t>
      </w:r>
      <w:r w:rsidRPr="002B1867">
        <w:rPr>
          <w:rFonts w:eastAsia="Times New Roman"/>
          <w:sz w:val="28"/>
          <w:szCs w:val="28"/>
          <w:lang w:eastAsia="ru-RU"/>
        </w:rPr>
        <w:t xml:space="preserve">ходил. И вот крепко пиво, а пониже одеть ко дну-ту этот гвоздь, коды то </w:t>
      </w:r>
      <w:proofErr w:type="spellStart"/>
      <w:r w:rsidRPr="002B1867">
        <w:rPr>
          <w:rFonts w:eastAsia="Times New Roman"/>
          <w:sz w:val="28"/>
          <w:szCs w:val="28"/>
          <w:lang w:eastAsia="ru-RU"/>
        </w:rPr>
        <w:t>набирають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w:t>
      </w:r>
      <w:r w:rsidRPr="002B1867">
        <w:rPr>
          <w:i/>
          <w:color w:val="000000"/>
          <w:sz w:val="28"/>
          <w:szCs w:val="27"/>
          <w:shd w:val="clear" w:color="auto" w:fill="FFFFFF"/>
        </w:rPr>
        <w:t>а</w:t>
      </w:r>
      <w:r w:rsidRPr="002B1867">
        <w:rPr>
          <w:i/>
          <w:color w:val="000000"/>
          <w:sz w:val="28"/>
          <w:szCs w:val="27"/>
          <w:shd w:val="clear" w:color="auto" w:fill="FFFFFF"/>
        </w:rPr>
        <w:t>смешливые огоньки в глазах моих слушателей – «ишь, поучает, а сам...». Я почувс</w:t>
      </w:r>
      <w:r w:rsidRPr="002B1867">
        <w:rPr>
          <w:i/>
          <w:color w:val="000000"/>
          <w:sz w:val="28"/>
          <w:szCs w:val="27"/>
          <w:shd w:val="clear" w:color="auto" w:fill="FFFFFF"/>
        </w:rPr>
        <w:t>т</w:t>
      </w:r>
      <w:r w:rsidRPr="002B1867">
        <w:rPr>
          <w:i/>
          <w:color w:val="000000"/>
          <w:sz w:val="28"/>
          <w:szCs w:val="27"/>
          <w:shd w:val="clear" w:color="auto" w:fill="FFFFFF"/>
        </w:rPr>
        <w:t>вовал, что потеряю внимание и доверие аудитории, если не исправлю ошибку. Пр</w:t>
      </w:r>
      <w:r w:rsidRPr="002B1867">
        <w:rPr>
          <w:i/>
          <w:color w:val="000000"/>
          <w:sz w:val="28"/>
          <w:szCs w:val="27"/>
          <w:shd w:val="clear" w:color="auto" w:fill="FFFFFF"/>
        </w:rPr>
        <w:t>и</w:t>
      </w:r>
      <w:r w:rsidRPr="002B1867">
        <w:rPr>
          <w:i/>
          <w:color w:val="000000"/>
          <w:sz w:val="28"/>
          <w:szCs w:val="27"/>
          <w:shd w:val="clear" w:color="auto" w:fill="FFFFFF"/>
        </w:rPr>
        <w:t>шлось извиняться и повторить предложение с правильным ударением: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Грюнфиль-да</w:t>
      </w:r>
      <w:proofErr w:type="spellEnd"/>
      <w:r w:rsidRPr="002B1867">
        <w:rPr>
          <w:rFonts w:eastAsia="Times New Roman"/>
          <w:sz w:val="28"/>
          <w:szCs w:val="28"/>
          <w:lang w:eastAsia="ru-RU"/>
        </w:rPr>
        <w:t>,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 xml:space="preserve">мандовать «духами». Тот, у кого служба перевалила на второй год, — «фазаны». Ну </w:t>
      </w:r>
      <w:r w:rsidRPr="002B1867">
        <w:rPr>
          <w:rFonts w:eastAsia="Times New Roman"/>
          <w:sz w:val="28"/>
          <w:szCs w:val="28"/>
          <w:lang w:eastAsia="ru-RU"/>
        </w:rPr>
        <w:lastRenderedPageBreak/>
        <w:t>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w:t>
      </w:r>
      <w:r w:rsidRPr="002B1867">
        <w:rPr>
          <w:color w:val="000000"/>
          <w:sz w:val="28"/>
          <w:szCs w:val="27"/>
          <w:shd w:val="clear" w:color="auto" w:fill="FFFFFF"/>
        </w:rPr>
        <w:t>е</w:t>
      </w:r>
      <w:r w:rsidRPr="002B1867">
        <w:rPr>
          <w:color w:val="000000"/>
          <w:sz w:val="28"/>
          <w:szCs w:val="27"/>
          <w:shd w:val="clear" w:color="auto" w:fill="FFFFFF"/>
        </w:rPr>
        <w:t>ваемость, повысить знания, повысить успехи, повысить требования, повысить из</w:t>
      </w:r>
      <w:r w:rsidRPr="002B1867">
        <w:rPr>
          <w:color w:val="000000"/>
          <w:sz w:val="28"/>
          <w:szCs w:val="27"/>
          <w:shd w:val="clear" w:color="auto" w:fill="FFFFFF"/>
        </w:rPr>
        <w:t>у</w:t>
      </w:r>
      <w:r w:rsidRPr="002B1867">
        <w:rPr>
          <w:color w:val="000000"/>
          <w:sz w:val="28"/>
          <w:szCs w:val="27"/>
          <w:shd w:val="clear" w:color="auto" w:fill="FFFFFF"/>
        </w:rPr>
        <w:t>чение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lastRenderedPageBreak/>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отсутс</w:t>
      </w:r>
      <w:r w:rsidRPr="002B1867">
        <w:rPr>
          <w:color w:val="000000"/>
          <w:sz w:val="28"/>
          <w:szCs w:val="28"/>
        </w:rPr>
        <w:t>т</w:t>
      </w:r>
      <w:r w:rsidRPr="002B1867">
        <w:rPr>
          <w:color w:val="000000"/>
          <w:sz w:val="28"/>
          <w:szCs w:val="28"/>
        </w:rPr>
        <w:t>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lastRenderedPageBreak/>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w:t>
      </w:r>
      <w:r w:rsidRPr="002B1867">
        <w:rPr>
          <w:rFonts w:eastAsia="Times New Roman"/>
          <w:i/>
          <w:sz w:val="28"/>
          <w:szCs w:val="28"/>
          <w:lang w:eastAsia="ru-RU"/>
        </w:rPr>
        <w:t>е</w:t>
      </w:r>
      <w:r w:rsidRPr="002B1867">
        <w:rPr>
          <w:rFonts w:eastAsia="Times New Roman"/>
          <w:i/>
          <w:sz w:val="28"/>
          <w:szCs w:val="28"/>
          <w:lang w:eastAsia="ru-RU"/>
        </w:rPr>
        <w:t>обходимо истинно, другое — необходимо ложно. Если в выступлении сформулир</w:t>
      </w:r>
      <w:r w:rsidRPr="002B1867">
        <w:rPr>
          <w:rFonts w:eastAsia="Times New Roman"/>
          <w:i/>
          <w:sz w:val="28"/>
          <w:szCs w:val="28"/>
          <w:lang w:eastAsia="ru-RU"/>
        </w:rPr>
        <w:t>о</w:t>
      </w:r>
      <w:r w:rsidRPr="002B1867">
        <w:rPr>
          <w:rFonts w:eastAsia="Times New Roman"/>
          <w:i/>
          <w:sz w:val="28"/>
          <w:szCs w:val="28"/>
          <w:lang w:eastAsia="ru-RU"/>
        </w:rPr>
        <w:t>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lastRenderedPageBreak/>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w:t>
      </w:r>
      <w:r w:rsidRPr="002B1867">
        <w:rPr>
          <w:rFonts w:eastAsia="Times New Roman"/>
          <w:color w:val="000000"/>
          <w:sz w:val="28"/>
          <w:szCs w:val="28"/>
          <w:lang w:eastAsia="ru-RU"/>
        </w:rPr>
        <w:t>е</w:t>
      </w:r>
      <w:r w:rsidRPr="002B1867">
        <w:rPr>
          <w:rFonts w:eastAsia="Times New Roman"/>
          <w:color w:val="000000"/>
          <w:sz w:val="28"/>
          <w:szCs w:val="28"/>
          <w:lang w:eastAsia="ru-RU"/>
        </w:rPr>
        <w:t>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w:t>
      </w:r>
      <w:r w:rsidRPr="002B1867">
        <w:rPr>
          <w:rFonts w:eastAsia="Times New Roman"/>
          <w:color w:val="000000"/>
          <w:sz w:val="28"/>
          <w:szCs w:val="28"/>
          <w:lang w:eastAsia="ru-RU"/>
        </w:rPr>
        <w:t>т</w:t>
      </w:r>
      <w:r w:rsidRPr="002B1867">
        <w:rPr>
          <w:rFonts w:eastAsia="Times New Roman"/>
          <w:color w:val="000000"/>
          <w:sz w:val="28"/>
          <w:szCs w:val="28"/>
          <w:lang w:eastAsia="ru-RU"/>
        </w:rPr>
        <w:t>вии с предварительно выбранной позицией речевого поведения (конструктивная, с</w:t>
      </w:r>
      <w:r w:rsidRPr="002B1867">
        <w:rPr>
          <w:rFonts w:eastAsia="Times New Roman"/>
          <w:color w:val="000000"/>
          <w:sz w:val="28"/>
          <w:szCs w:val="28"/>
          <w:lang w:eastAsia="ru-RU"/>
        </w:rPr>
        <w:t>о</w:t>
      </w:r>
      <w:r w:rsidRPr="002B1867">
        <w:rPr>
          <w:rFonts w:eastAsia="Times New Roman"/>
          <w:color w:val="000000"/>
          <w:sz w:val="28"/>
          <w:szCs w:val="28"/>
          <w:lang w:eastAsia="ru-RU"/>
        </w:rPr>
        <w:t>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 xml:space="preserve">денты (соискатели) на должность (например, на должность инженера, менеджера, продавца и т.д.). Каждый из претендентов должен за минуту 71 убедить в своем </w:t>
      </w:r>
      <w:r w:rsidRPr="002B1867">
        <w:rPr>
          <w:sz w:val="28"/>
          <w:szCs w:val="28"/>
        </w:rPr>
        <w:lastRenderedPageBreak/>
        <w:t>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w:t>
      </w:r>
      <w:r w:rsidRPr="002B1867">
        <w:rPr>
          <w:rFonts w:eastAsia="Times New Roman"/>
          <w:color w:val="000000"/>
          <w:sz w:val="28"/>
          <w:szCs w:val="28"/>
          <w:lang w:eastAsia="ru-RU"/>
        </w:rPr>
        <w:t>е</w:t>
      </w:r>
      <w:r w:rsidRPr="002B1867">
        <w:rPr>
          <w:rFonts w:eastAsia="Times New Roman"/>
          <w:color w:val="000000"/>
          <w:sz w:val="28"/>
          <w:szCs w:val="28"/>
          <w:lang w:eastAsia="ru-RU"/>
        </w:rPr>
        <w:t>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за</w:t>
      </w:r>
      <w:r w:rsidRPr="002B1867">
        <w:rPr>
          <w:rFonts w:eastAsia="Times New Roman"/>
          <w:color w:val="000000"/>
          <w:sz w:val="28"/>
          <w:szCs w:val="28"/>
          <w:lang w:eastAsia="ru-RU"/>
        </w:rPr>
        <w:t>я</w:t>
      </w:r>
      <w:r w:rsidRPr="002B1867">
        <w:rPr>
          <w:rFonts w:eastAsia="Times New Roman"/>
          <w:color w:val="000000"/>
          <w:sz w:val="28"/>
          <w:szCs w:val="28"/>
          <w:lang w:eastAsia="ru-RU"/>
        </w:rPr>
        <w:t>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lastRenderedPageBreak/>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w:t>
      </w:r>
      <w:r w:rsidRPr="002B1867">
        <w:rPr>
          <w:rFonts w:eastAsia="Times New Roman"/>
          <w:color w:val="000000"/>
          <w:sz w:val="28"/>
          <w:szCs w:val="28"/>
          <w:lang w:eastAsia="ru-RU"/>
        </w:rPr>
        <w:t>о</w:t>
      </w:r>
      <w:r w:rsidRPr="002B1867">
        <w:rPr>
          <w:rFonts w:eastAsia="Times New Roman"/>
          <w:color w:val="000000"/>
          <w:sz w:val="28"/>
          <w:szCs w:val="28"/>
          <w:lang w:eastAsia="ru-RU"/>
        </w:rPr>
        <w:t>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w:t>
      </w:r>
      <w:r w:rsidRPr="002B1867">
        <w:rPr>
          <w:rFonts w:eastAsia="Times New Roman"/>
          <w:color w:val="000000"/>
          <w:sz w:val="28"/>
          <w:szCs w:val="28"/>
          <w:lang w:eastAsia="ru-RU"/>
        </w:rPr>
        <w:t>с</w:t>
      </w:r>
      <w:r w:rsidRPr="002B1867">
        <w:rPr>
          <w:rFonts w:eastAsia="Times New Roman"/>
          <w:color w:val="000000"/>
          <w:sz w:val="28"/>
          <w:szCs w:val="28"/>
          <w:lang w:eastAsia="ru-RU"/>
        </w:rPr>
        <w:t>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w:t>
      </w:r>
      <w:r w:rsidRPr="002B1867">
        <w:rPr>
          <w:rFonts w:eastAsia="Times New Roman"/>
          <w:color w:val="000000"/>
          <w:sz w:val="28"/>
          <w:szCs w:val="28"/>
          <w:lang w:eastAsia="ru-RU"/>
        </w:rPr>
        <w:t>н</w:t>
      </w:r>
      <w:r w:rsidRPr="002B1867">
        <w:rPr>
          <w:rFonts w:eastAsia="Times New Roman"/>
          <w:color w:val="000000"/>
          <w:sz w:val="28"/>
          <w:szCs w:val="28"/>
          <w:lang w:eastAsia="ru-RU"/>
        </w:rPr>
        <w:t>гвистов-экспертов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lastRenderedPageBreak/>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lastRenderedPageBreak/>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Стрен</w:t>
      </w:r>
      <w:r w:rsidRPr="002B1867">
        <w:rPr>
          <w:rFonts w:eastAsia="Times New Roman"/>
          <w:color w:val="000000"/>
          <w:sz w:val="28"/>
          <w:szCs w:val="28"/>
          <w:lang w:eastAsia="ru-RU"/>
        </w:rPr>
        <w:t>а</w:t>
      </w:r>
      <w:r w:rsidRPr="002B1867">
        <w:rPr>
          <w:rFonts w:eastAsia="Times New Roman"/>
          <w:color w:val="000000"/>
          <w:sz w:val="28"/>
          <w:szCs w:val="28"/>
          <w:lang w:eastAsia="ru-RU"/>
        </w:rPr>
        <w:t>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w:t>
      </w:r>
      <w:r w:rsidRPr="002B1867">
        <w:rPr>
          <w:rFonts w:eastAsia="Times New Roman"/>
          <w:color w:val="000000"/>
          <w:sz w:val="28"/>
          <w:szCs w:val="28"/>
          <w:lang w:eastAsia="ru-RU"/>
        </w:rPr>
        <w:t>о</w:t>
      </w:r>
      <w:r w:rsidRPr="002B1867">
        <w:rPr>
          <w:rFonts w:eastAsia="Times New Roman"/>
          <w:color w:val="000000"/>
          <w:sz w:val="28"/>
          <w:szCs w:val="28"/>
          <w:lang w:eastAsia="ru-RU"/>
        </w:rPr>
        <w:t>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w:t>
      </w:r>
      <w:r w:rsidRPr="002B1867">
        <w:rPr>
          <w:rFonts w:eastAsia="Times New Roman"/>
          <w:color w:val="000000"/>
          <w:sz w:val="28"/>
          <w:szCs w:val="28"/>
          <w:lang w:eastAsia="ru-RU"/>
        </w:rPr>
        <w:t>о</w:t>
      </w:r>
      <w:r w:rsidRPr="002B1867">
        <w:rPr>
          <w:rFonts w:eastAsia="Times New Roman"/>
          <w:color w:val="000000"/>
          <w:sz w:val="28"/>
          <w:szCs w:val="28"/>
          <w:lang w:eastAsia="ru-RU"/>
        </w:rPr>
        <w:t>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палкою,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упо</w:t>
      </w:r>
      <w:r w:rsidRPr="002B1867">
        <w:rPr>
          <w:rFonts w:eastAsia="Times New Roman"/>
          <w:color w:val="000000"/>
          <w:sz w:val="28"/>
          <w:szCs w:val="28"/>
          <w:lang w:eastAsia="ru-RU"/>
        </w:rPr>
        <w:t>т</w:t>
      </w:r>
      <w:r w:rsidRPr="002B1867">
        <w:rPr>
          <w:rFonts w:eastAsia="Times New Roman"/>
          <w:color w:val="000000"/>
          <w:sz w:val="28"/>
          <w:szCs w:val="28"/>
          <w:lang w:eastAsia="ru-RU"/>
        </w:rPr>
        <w:t>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w:t>
      </w:r>
      <w:r w:rsidRPr="002B1867">
        <w:rPr>
          <w:rFonts w:eastAsia="Times New Roman"/>
          <w:color w:val="000000"/>
          <w:sz w:val="28"/>
          <w:szCs w:val="28"/>
          <w:lang w:eastAsia="ru-RU"/>
        </w:rPr>
        <w:t>у</w:t>
      </w:r>
      <w:r w:rsidRPr="002B1867">
        <w:rPr>
          <w:rFonts w:eastAsia="Times New Roman"/>
          <w:color w:val="000000"/>
          <w:sz w:val="28"/>
          <w:szCs w:val="28"/>
          <w:lang w:eastAsia="ru-RU"/>
        </w:rPr>
        <w:t>стно от того, что весело тебе (М. Лермонтов). 4. Я за книжку, та — бежать... (К. Ч</w:t>
      </w:r>
      <w:r w:rsidRPr="002B1867">
        <w:rPr>
          <w:rFonts w:eastAsia="Times New Roman"/>
          <w:color w:val="000000"/>
          <w:sz w:val="28"/>
          <w:szCs w:val="28"/>
          <w:lang w:eastAsia="ru-RU"/>
        </w:rPr>
        <w:t>у</w:t>
      </w:r>
      <w:r w:rsidRPr="002B1867">
        <w:rPr>
          <w:rFonts w:eastAsia="Times New Roman"/>
          <w:color w:val="000000"/>
          <w:sz w:val="28"/>
          <w:szCs w:val="28"/>
          <w:lang w:eastAsia="ru-RU"/>
        </w:rPr>
        <w:t>ковский). 5. Прекрасный, чистый, учтивый извозчик повёз его мимо прекрасных, у</w:t>
      </w:r>
      <w:r w:rsidRPr="002B1867">
        <w:rPr>
          <w:rFonts w:eastAsia="Times New Roman"/>
          <w:color w:val="000000"/>
          <w:sz w:val="28"/>
          <w:szCs w:val="28"/>
          <w:lang w:eastAsia="ru-RU"/>
        </w:rPr>
        <w:t>ч</w:t>
      </w:r>
      <w:r w:rsidRPr="002B1867">
        <w:rPr>
          <w:rFonts w:eastAsia="Times New Roman"/>
          <w:color w:val="000000"/>
          <w:sz w:val="28"/>
          <w:szCs w:val="28"/>
          <w:lang w:eastAsia="ru-RU"/>
        </w:rPr>
        <w:t>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w:t>
      </w:r>
      <w:r w:rsidRPr="002B1867">
        <w:rPr>
          <w:rFonts w:eastAsia="Times New Roman"/>
          <w:color w:val="000000"/>
          <w:sz w:val="28"/>
          <w:szCs w:val="28"/>
          <w:lang w:eastAsia="ru-RU"/>
        </w:rPr>
        <w:t>а</w:t>
      </w:r>
      <w:r w:rsidRPr="002B1867">
        <w:rPr>
          <w:rFonts w:eastAsia="Times New Roman"/>
          <w:color w:val="000000"/>
          <w:sz w:val="28"/>
          <w:szCs w:val="28"/>
          <w:lang w:eastAsia="ru-RU"/>
        </w:rPr>
        <w:t>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w:t>
      </w:r>
      <w:r w:rsidRPr="002B1867">
        <w:rPr>
          <w:rFonts w:eastAsia="Times New Roman"/>
          <w:color w:val="000000"/>
          <w:sz w:val="28"/>
          <w:szCs w:val="28"/>
          <w:lang w:eastAsia="ru-RU"/>
        </w:rPr>
        <w:t>т</w:t>
      </w:r>
      <w:r w:rsidRPr="002B1867">
        <w:rPr>
          <w:rFonts w:eastAsia="Times New Roman"/>
          <w:color w:val="000000"/>
          <w:sz w:val="28"/>
          <w:szCs w:val="28"/>
          <w:lang w:eastAsia="ru-RU"/>
        </w:rPr>
        <w:t>вовании на сценах мира этого доброго, гуманного и справедливого «короля драм</w:t>
      </w:r>
      <w:r w:rsidRPr="002B1867">
        <w:rPr>
          <w:rFonts w:eastAsia="Times New Roman"/>
          <w:color w:val="000000"/>
          <w:sz w:val="28"/>
          <w:szCs w:val="28"/>
          <w:lang w:eastAsia="ru-RU"/>
        </w:rPr>
        <w:t>а</w:t>
      </w:r>
      <w:r w:rsidRPr="002B1867">
        <w:rPr>
          <w:rFonts w:eastAsia="Times New Roman"/>
          <w:color w:val="000000"/>
          <w:sz w:val="28"/>
          <w:szCs w:val="28"/>
          <w:lang w:eastAsia="ru-RU"/>
        </w:rPr>
        <w:t>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w:t>
      </w:r>
      <w:r w:rsidRPr="002B1867">
        <w:rPr>
          <w:rFonts w:eastAsia="Times New Roman"/>
          <w:color w:val="000000"/>
          <w:sz w:val="28"/>
          <w:szCs w:val="28"/>
          <w:lang w:eastAsia="ru-RU"/>
        </w:rPr>
        <w:t>о</w:t>
      </w:r>
      <w:r w:rsidRPr="002B1867">
        <w:rPr>
          <w:rFonts w:eastAsia="Times New Roman"/>
          <w:color w:val="000000"/>
          <w:sz w:val="28"/>
          <w:szCs w:val="28"/>
          <w:lang w:eastAsia="ru-RU"/>
        </w:rPr>
        <w:t>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lastRenderedPageBreak/>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w:t>
      </w:r>
      <w:r w:rsidRPr="002B1867">
        <w:rPr>
          <w:color w:val="000000"/>
          <w:sz w:val="28"/>
          <w:szCs w:val="28"/>
        </w:rPr>
        <w:t>с</w:t>
      </w:r>
      <w:r w:rsidRPr="002B1867">
        <w:rPr>
          <w:color w:val="000000"/>
          <w:sz w:val="28"/>
          <w:szCs w:val="28"/>
        </w:rPr>
        <w:t>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 xml:space="preserve">вильный ответ, изложенный в определенной логической  последовательности; если </w:t>
      </w:r>
      <w:r w:rsidRPr="002B1867">
        <w:rPr>
          <w:color w:val="000000"/>
          <w:sz w:val="28"/>
          <w:szCs w:val="28"/>
        </w:rPr>
        <w:lastRenderedPageBreak/>
        <w:t>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w:t>
      </w:r>
      <w:r w:rsidRPr="002B1867">
        <w:rPr>
          <w:rFonts w:eastAsia="Times New Roman"/>
          <w:sz w:val="28"/>
          <w:szCs w:val="28"/>
          <w:lang w:eastAsia="ru-RU"/>
        </w:rPr>
        <w:t>с</w:t>
      </w:r>
      <w:r w:rsidRPr="002B1867">
        <w:rPr>
          <w:rFonts w:eastAsia="Times New Roman"/>
          <w:sz w:val="28"/>
          <w:szCs w:val="28"/>
          <w:lang w:eastAsia="ru-RU"/>
        </w:rPr>
        <w:t xml:space="preserve">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lastRenderedPageBreak/>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lastRenderedPageBreak/>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w:t>
            </w:r>
            <w:r w:rsidRPr="002B1867">
              <w:rPr>
                <w:rFonts w:eastAsia="Times New Roman"/>
                <w:sz w:val="24"/>
                <w:szCs w:val="24"/>
              </w:rPr>
              <w:t>с</w:t>
            </w:r>
            <w:r w:rsidRPr="002B1867">
              <w:rPr>
                <w:rFonts w:eastAsia="Times New Roman"/>
                <w:sz w:val="24"/>
                <w:szCs w:val="24"/>
              </w:rPr>
              <w:t>тирования) и инс</w:t>
            </w:r>
            <w:r w:rsidRPr="002B1867">
              <w:rPr>
                <w:rFonts w:eastAsia="Times New Roman"/>
                <w:sz w:val="24"/>
                <w:szCs w:val="24"/>
              </w:rPr>
              <w:t>т</w:t>
            </w:r>
            <w:r w:rsidRPr="002B1867">
              <w:rPr>
                <w:rFonts w:eastAsia="Times New Roman"/>
                <w:sz w:val="24"/>
                <w:szCs w:val="24"/>
              </w:rPr>
              <w:lastRenderedPageBreak/>
              <w:t>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w:t>
            </w:r>
            <w:r w:rsidRPr="002B1867">
              <w:rPr>
                <w:rFonts w:eastAsia="Times New Roman"/>
                <w:sz w:val="24"/>
                <w:szCs w:val="24"/>
              </w:rPr>
              <w:t>с</w:t>
            </w:r>
            <w:r w:rsidRPr="002B1867">
              <w:rPr>
                <w:rFonts w:eastAsia="Times New Roman"/>
                <w:sz w:val="24"/>
                <w:szCs w:val="24"/>
              </w:rPr>
              <w:t>теме компьютерного тестирования  и инс</w:t>
            </w:r>
            <w:r w:rsidRPr="002B1867">
              <w:rPr>
                <w:rFonts w:eastAsia="Times New Roman"/>
                <w:sz w:val="24"/>
                <w:szCs w:val="24"/>
              </w:rPr>
              <w:t>т</w:t>
            </w:r>
            <w:r w:rsidRPr="002B1867">
              <w:rPr>
                <w:rFonts w:eastAsia="Times New Roman"/>
                <w:sz w:val="24"/>
                <w:szCs w:val="24"/>
              </w:rPr>
              <w:t>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w:t>
      </w:r>
      <w:r w:rsidRPr="002B1867">
        <w:rPr>
          <w:rFonts w:eastAsia="Times New Roman"/>
          <w:sz w:val="28"/>
          <w:szCs w:val="28"/>
          <w:lang w:eastAsia="ru-RU"/>
        </w:rPr>
        <w:t>с</w:t>
      </w:r>
      <w:r w:rsidRPr="002B1867">
        <w:rPr>
          <w:rFonts w:eastAsia="Times New Roman"/>
          <w:sz w:val="28"/>
          <w:szCs w:val="28"/>
          <w:lang w:eastAsia="ru-RU"/>
        </w:rPr>
        <w:t>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lastRenderedPageBreak/>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зволяющие оценивать и диа</w:t>
            </w:r>
            <w:r w:rsidRPr="002B1867">
              <w:rPr>
                <w:rFonts w:eastAsia="Times New Roman"/>
                <w:color w:val="000000"/>
                <w:sz w:val="28"/>
                <w:szCs w:val="28"/>
                <w:shd w:val="clear" w:color="auto" w:fill="FFFFFF"/>
                <w:lang w:eastAsia="ru-RU" w:bidi="ru-RU"/>
              </w:rPr>
              <w:t>г</w:t>
            </w:r>
            <w:r w:rsidRPr="002B1867">
              <w:rPr>
                <w:rFonts w:eastAsia="Times New Roman"/>
                <w:color w:val="000000"/>
                <w:sz w:val="28"/>
                <w:szCs w:val="28"/>
                <w:shd w:val="clear" w:color="auto" w:fill="FFFFFF"/>
                <w:lang w:eastAsia="ru-RU" w:bidi="ru-RU"/>
              </w:rPr>
              <w:t>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обла</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тей, аргументировать собс</w:t>
            </w:r>
            <w:r w:rsidRPr="002B1867">
              <w:rPr>
                <w:rFonts w:eastAsia="Times New Roman"/>
                <w:color w:val="000000"/>
                <w:sz w:val="28"/>
                <w:szCs w:val="28"/>
                <w:shd w:val="clear" w:color="auto" w:fill="FFFFFF"/>
                <w:lang w:eastAsia="ru-RU" w:bidi="ru-RU"/>
              </w:rPr>
              <w:t>т</w:t>
            </w:r>
            <w:r w:rsidRPr="002B1867">
              <w:rPr>
                <w:rFonts w:eastAsia="Times New Roman"/>
                <w:color w:val="000000"/>
                <w:sz w:val="28"/>
                <w:szCs w:val="28"/>
                <w:shd w:val="clear" w:color="auto" w:fill="FFFFFF"/>
                <w:lang w:eastAsia="ru-RU" w:bidi="ru-RU"/>
              </w:rPr>
              <w:t>венную точку зрения.</w:t>
            </w:r>
          </w:p>
          <w:p w:rsidR="002B1867" w:rsidRPr="002B1867" w:rsidRDefault="002B1867" w:rsidP="00851FB1">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bookmarkStart w:id="2" w:name="_GoBack"/>
            <w:bookmarkEnd w:id="2"/>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обучающимся </w:t>
            </w:r>
            <w:r w:rsidRPr="002B1867">
              <w:rPr>
                <w:rFonts w:eastAsia="Times New Roman"/>
                <w:color w:val="000000"/>
                <w:sz w:val="28"/>
                <w:szCs w:val="28"/>
                <w:shd w:val="clear" w:color="auto" w:fill="FFFFFF"/>
                <w:lang w:eastAsia="ru-RU" w:bidi="ru-RU"/>
              </w:rPr>
              <w:lastRenderedPageBreak/>
              <w:t>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те</w:t>
            </w:r>
            <w:r w:rsidRPr="002B1867">
              <w:rPr>
                <w:rFonts w:eastAsia="Calibri"/>
                <w:sz w:val="28"/>
                <w:szCs w:val="28"/>
              </w:rPr>
              <w:t>с</w:t>
            </w:r>
            <w:r w:rsidRPr="002B1867">
              <w:rPr>
                <w:rFonts w:eastAsia="Calibri"/>
                <w:sz w:val="28"/>
                <w:szCs w:val="28"/>
              </w:rPr>
              <w:t>тирования  БГТИ». На тестир</w:t>
            </w:r>
            <w:r w:rsidRPr="002B1867">
              <w:rPr>
                <w:rFonts w:eastAsia="Calibri"/>
                <w:sz w:val="28"/>
                <w:szCs w:val="28"/>
              </w:rPr>
              <w:t>о</w:t>
            </w:r>
            <w:r w:rsidRPr="002B1867">
              <w:rPr>
                <w:rFonts w:eastAsia="Calibri"/>
                <w:sz w:val="28"/>
                <w:szCs w:val="28"/>
              </w:rPr>
              <w:t>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lastRenderedPageBreak/>
              <w:t>нивший минимальный объем учебной работы по дисципл</w:t>
            </w:r>
            <w:r w:rsidRPr="002B1867">
              <w:rPr>
                <w:rFonts w:eastAsia="Calibri"/>
                <w:sz w:val="28"/>
                <w:szCs w:val="28"/>
              </w:rPr>
              <w:t>и</w:t>
            </w:r>
            <w:r w:rsidRPr="002B1867">
              <w:rPr>
                <w:rFonts w:eastAsia="Calibri"/>
                <w:sz w:val="28"/>
                <w:szCs w:val="28"/>
              </w:rPr>
              <w:t>не, не допускается к сдаче з</w:t>
            </w:r>
            <w:r w:rsidRPr="002B1867">
              <w:rPr>
                <w:rFonts w:eastAsia="Calibri"/>
                <w:sz w:val="28"/>
                <w:szCs w:val="28"/>
              </w:rPr>
              <w:t>а</w:t>
            </w:r>
            <w:r w:rsidRPr="002B1867">
              <w:rPr>
                <w:rFonts w:eastAsia="Calibri"/>
                <w:sz w:val="28"/>
                <w:szCs w:val="28"/>
              </w:rPr>
              <w:t>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w:t>
            </w:r>
            <w:r w:rsidRPr="002B1867">
              <w:rPr>
                <w:rFonts w:eastAsia="Times New Roman"/>
                <w:sz w:val="24"/>
                <w:szCs w:val="24"/>
                <w:lang w:eastAsia="ru-RU"/>
              </w:rPr>
              <w:t>ч</w:t>
            </w:r>
            <w:r w:rsidRPr="002B1867">
              <w:rPr>
                <w:rFonts w:eastAsia="Times New Roman"/>
                <w:sz w:val="24"/>
                <w:szCs w:val="24"/>
                <w:lang w:eastAsia="ru-RU"/>
              </w:rPr>
              <w:t>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 xml:space="preserve">ления, используя </w:t>
            </w:r>
            <w:r w:rsidRPr="002B1867">
              <w:rPr>
                <w:color w:val="000000"/>
                <w:sz w:val="24"/>
                <w:szCs w:val="24"/>
              </w:rPr>
              <w:lastRenderedPageBreak/>
              <w:t>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lastRenderedPageBreak/>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lastRenderedPageBreak/>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lastRenderedPageBreak/>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влияющие на правильную последовател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9F" w:rsidRDefault="00DC1E9F" w:rsidP="00A75EA1">
      <w:pPr>
        <w:spacing w:after="0" w:line="240" w:lineRule="auto"/>
      </w:pPr>
      <w:r>
        <w:separator/>
      </w:r>
    </w:p>
  </w:endnote>
  <w:endnote w:type="continuationSeparator" w:id="0">
    <w:p w:rsidR="00DC1E9F" w:rsidRDefault="00DC1E9F" w:rsidP="00A7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91" w:rsidRPr="00A75EA1" w:rsidRDefault="001C0AA5" w:rsidP="00A75EA1">
    <w:pPr>
      <w:pStyle w:val="ReportMain"/>
      <w:suppressAutoHyphens/>
      <w:ind w:firstLine="850"/>
      <w:jc w:val="right"/>
      <w:rPr>
        <w:sz w:val="20"/>
      </w:rPr>
    </w:pPr>
    <w:r>
      <w:rPr>
        <w:sz w:val="20"/>
      </w:rPr>
      <w:fldChar w:fldCharType="begin"/>
    </w:r>
    <w:r w:rsidR="00FA5891">
      <w:rPr>
        <w:sz w:val="20"/>
      </w:rPr>
      <w:instrText xml:space="preserve"> PAGE  \* MERGEFORMAT </w:instrText>
    </w:r>
    <w:r>
      <w:rPr>
        <w:sz w:val="20"/>
      </w:rPr>
      <w:fldChar w:fldCharType="separate"/>
    </w:r>
    <w:r w:rsidR="00470B4C">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9F" w:rsidRDefault="00DC1E9F" w:rsidP="00A75EA1">
      <w:pPr>
        <w:spacing w:after="0" w:line="240" w:lineRule="auto"/>
      </w:pPr>
      <w:r>
        <w:separator/>
      </w:r>
    </w:p>
  </w:footnote>
  <w:footnote w:type="continuationSeparator" w:id="0">
    <w:p w:rsidR="00DC1E9F" w:rsidRDefault="00DC1E9F" w:rsidP="00A75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A75EA1"/>
    <w:rsid w:val="001C0AA5"/>
    <w:rsid w:val="00280068"/>
    <w:rsid w:val="002B1867"/>
    <w:rsid w:val="00333FF1"/>
    <w:rsid w:val="003C3B01"/>
    <w:rsid w:val="00443C37"/>
    <w:rsid w:val="00470B4C"/>
    <w:rsid w:val="00851FB1"/>
    <w:rsid w:val="00A75EA1"/>
    <w:rsid w:val="00DC1E9F"/>
    <w:rsid w:val="00FA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C0AA5"/>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ocal.rudn.ru/web-local/uem/ido/6/rlang/rl1.html" TargetMode="External"/><Relationship Id="rId3" Type="http://schemas.openxmlformats.org/officeDocument/2006/relationships/settings" Target="settings.xml"/><Relationship Id="rId7" Type="http://schemas.openxmlformats.org/officeDocument/2006/relationships/hyperlink" Target="http://www.langust.ru/review/lang_h02.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66</Pages>
  <Words>22858</Words>
  <Characters>130292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Пользователь Windows</cp:lastModifiedBy>
  <cp:revision>4</cp:revision>
  <dcterms:created xsi:type="dcterms:W3CDTF">2019-11-01T08:58:00Z</dcterms:created>
  <dcterms:modified xsi:type="dcterms:W3CDTF">2020-11-18T09:08:00Z</dcterms:modified>
</cp:coreProperties>
</file>