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proofErr w:type="spellStart"/>
      <w:r w:rsidRPr="00E01582">
        <w:rPr>
          <w:sz w:val="24"/>
          <w:szCs w:val="24"/>
        </w:rPr>
        <w:t>Минобрнауки</w:t>
      </w:r>
      <w:proofErr w:type="spellEnd"/>
      <w:r w:rsidRPr="00E01582">
        <w:rPr>
          <w:sz w:val="24"/>
          <w:szCs w:val="24"/>
        </w:rPr>
        <w:t xml:space="preserve">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proofErr w:type="spellStart"/>
      <w:r w:rsidRPr="00E01582">
        <w:rPr>
          <w:sz w:val="24"/>
          <w:szCs w:val="24"/>
        </w:rPr>
        <w:t>Бузулукский</w:t>
      </w:r>
      <w:proofErr w:type="spellEnd"/>
      <w:r w:rsidRPr="00E01582">
        <w:rPr>
          <w:sz w:val="24"/>
          <w:szCs w:val="24"/>
        </w:rPr>
        <w:t xml:space="preserve">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 xml:space="preserve">Программа </w:t>
      </w:r>
      <w:proofErr w:type="gramStart"/>
      <w:r w:rsidRPr="00E01582">
        <w:rPr>
          <w:i/>
          <w:u w:val="single"/>
        </w:rPr>
        <w:t>академического</w:t>
      </w:r>
      <w:proofErr w:type="gramEnd"/>
      <w:r w:rsidRPr="00E01582">
        <w:rPr>
          <w:i/>
          <w:u w:val="single"/>
        </w:rPr>
        <w:t xml:space="preserve"> </w:t>
      </w:r>
      <w:proofErr w:type="spellStart"/>
      <w:r w:rsidRPr="00E01582">
        <w:rPr>
          <w:i/>
          <w:u w:val="single"/>
        </w:rPr>
        <w:t>бакалавриата</w:t>
      </w:r>
      <w:proofErr w:type="spellEnd"/>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D4675B" w:rsidP="00D4675B">
      <w:pPr>
        <w:pStyle w:val="ReportHead"/>
        <w:suppressAutoHyphens/>
        <w:rPr>
          <w:i/>
          <w:sz w:val="24"/>
          <w:u w:val="single"/>
        </w:rPr>
      </w:pPr>
      <w:r w:rsidRPr="00E01582">
        <w:rPr>
          <w:i/>
          <w:sz w:val="24"/>
          <w:u w:val="single"/>
        </w:rPr>
        <w:t>Очная</w:t>
      </w:r>
    </w:p>
    <w:p w:rsidR="00D4675B" w:rsidRPr="00E01582" w:rsidRDefault="00D4675B" w:rsidP="00D4675B">
      <w:pPr>
        <w:pStyle w:val="ReportHead"/>
        <w:suppressAutoHyphens/>
      </w:pPr>
      <w:bookmarkStart w:id="0" w:name="BookmarkWhereDelChr13"/>
      <w:bookmarkEnd w:id="0"/>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C76E2"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2017</w:t>
      </w:r>
    </w:p>
    <w:p w:rsidR="00D4675B" w:rsidRPr="00E01582" w:rsidRDefault="00D4675B" w:rsidP="00D4675B">
      <w:pPr>
        <w:pStyle w:val="ReportHead"/>
        <w:suppressAutoHyphens/>
        <w:jc w:val="both"/>
        <w:rPr>
          <w:sz w:val="24"/>
        </w:rPr>
      </w:pPr>
      <w:bookmarkStart w:id="1" w:name="BookmarkTestIsMustDelChr13"/>
      <w:bookmarkEnd w:id="1"/>
      <w:r w:rsidRPr="00E01582">
        <w:rPr>
          <w:sz w:val="24"/>
        </w:rPr>
        <w:lastRenderedPageBreak/>
        <w:t>Фонд оценочных сре</w:t>
      </w:r>
      <w:proofErr w:type="gramStart"/>
      <w:r w:rsidRPr="00E01582">
        <w:rPr>
          <w:sz w:val="24"/>
        </w:rPr>
        <w:t>дств пр</w:t>
      </w:r>
      <w:proofErr w:type="gramEnd"/>
      <w:r w:rsidRPr="00E01582">
        <w:rPr>
          <w:sz w:val="24"/>
        </w:rPr>
        <w:t xml:space="preserve">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DC76E2">
        <w:rPr>
          <w:sz w:val="24"/>
          <w:u w:val="single"/>
        </w:rPr>
        <w:t xml:space="preserve">Е.В. Фролова </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bookmarkStart w:id="2" w:name="_GoBack"/>
      <w:bookmarkEnd w:id="2"/>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 xml:space="preserve">Планируемые результаты </w:t>
            </w:r>
            <w:proofErr w:type="gramStart"/>
            <w:r w:rsidRPr="00156AC1">
              <w:rPr>
                <w:szCs w:val="24"/>
              </w:rPr>
              <w:t>обучения по дисциплине</w:t>
            </w:r>
            <w:proofErr w:type="gramEnd"/>
            <w:r w:rsidRPr="00156AC1">
              <w:rPr>
                <w:szCs w:val="24"/>
              </w:rPr>
              <w:t>,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w:t>
            </w:r>
            <w:proofErr w:type="gramStart"/>
            <w:r w:rsidRPr="00156AC1">
              <w:rPr>
                <w:color w:val="auto"/>
                <w:spacing w:val="0"/>
                <w:sz w:val="24"/>
                <w:szCs w:val="24"/>
                <w:lang w:eastAsia="en-US"/>
              </w:rPr>
              <w:t>дств дл</w:t>
            </w:r>
            <w:proofErr w:type="gramEnd"/>
            <w:r w:rsidRPr="00156AC1">
              <w:rPr>
                <w:color w:val="auto"/>
                <w:spacing w:val="0"/>
                <w:sz w:val="24"/>
                <w:szCs w:val="24"/>
                <w:lang w:eastAsia="en-US"/>
              </w:rPr>
              <w:t>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 xml:space="preserve">Раздел 2. Типовые контрольные задания и иные материалы, необходимые для оценки планируемых результатов </w:t>
      </w:r>
      <w:proofErr w:type="gramStart"/>
      <w:r w:rsidRPr="00E01582">
        <w:rPr>
          <w:b/>
          <w:sz w:val="28"/>
        </w:rPr>
        <w:t>обучения по дисциплине</w:t>
      </w:r>
      <w:proofErr w:type="gramEnd"/>
      <w:r w:rsidRPr="00E01582">
        <w:rPr>
          <w:b/>
          <w:sz w:val="28"/>
        </w:rPr>
        <w:t xml:space="preserve">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w:t>
      </w:r>
      <w:proofErr w:type="gramStart"/>
      <w:r w:rsidRPr="00E01582">
        <w:rPr>
          <w:b/>
          <w:sz w:val="28"/>
        </w:rPr>
        <w:t xml:space="preserve"> А</w:t>
      </w:r>
      <w:proofErr w:type="gramEnd"/>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3"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3"/>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 xml:space="preserve">а) тесно </w:t>
      </w:r>
      <w:proofErr w:type="gramStart"/>
      <w:r>
        <w:rPr>
          <w:sz w:val="28"/>
          <w:szCs w:val="28"/>
        </w:rPr>
        <w:t>связаны</w:t>
      </w:r>
      <w:proofErr w:type="gramEnd"/>
      <w:r>
        <w:rPr>
          <w:sz w:val="28"/>
          <w:szCs w:val="28"/>
        </w:rPr>
        <w:t xml:space="preserve">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д) </w:t>
      </w:r>
      <w:proofErr w:type="gramStart"/>
      <w:r>
        <w:rPr>
          <w:sz w:val="28"/>
          <w:szCs w:val="28"/>
        </w:rPr>
        <w:t>связаны</w:t>
      </w:r>
      <w:proofErr w:type="gramEnd"/>
      <w:r>
        <w:rPr>
          <w:sz w:val="28"/>
          <w:szCs w:val="28"/>
        </w:rPr>
        <w:t xml:space="preserve">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13. Какой классификационный признак лежит в основе деления инвестиций </w:t>
      </w:r>
      <w:proofErr w:type="gramStart"/>
      <w:r>
        <w:rPr>
          <w:sz w:val="28"/>
          <w:szCs w:val="28"/>
        </w:rPr>
        <w:t>на</w:t>
      </w:r>
      <w:proofErr w:type="gramEnd"/>
      <w:r>
        <w:rPr>
          <w:sz w:val="28"/>
          <w:szCs w:val="28"/>
        </w:rPr>
        <w:t xml:space="preserve">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21. </w:t>
      </w:r>
      <w:proofErr w:type="gramStart"/>
      <w:r>
        <w:rPr>
          <w:sz w:val="28"/>
          <w:szCs w:val="28"/>
        </w:rPr>
        <w:t>Капитальные</w:t>
      </w:r>
      <w:proofErr w:type="gramEnd"/>
      <w:r>
        <w:rPr>
          <w:sz w:val="28"/>
          <w:szCs w:val="28"/>
        </w:rPr>
        <w:t xml:space="preserve">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расходы на приобретение инструмента и </w:t>
      </w:r>
      <w:proofErr w:type="spellStart"/>
      <w:r>
        <w:rPr>
          <w:sz w:val="28"/>
          <w:szCs w:val="28"/>
        </w:rPr>
        <w:t>инвенторя</w:t>
      </w:r>
      <w:proofErr w:type="spellEnd"/>
      <w:r>
        <w:rPr>
          <w:sz w:val="28"/>
          <w:szCs w:val="28"/>
        </w:rPr>
        <w:t>;</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добиться </w:t>
      </w:r>
      <w:proofErr w:type="spellStart"/>
      <w:r w:rsidRPr="00E01582">
        <w:rPr>
          <w:sz w:val="28"/>
          <w:szCs w:val="28"/>
        </w:rPr>
        <w:t>безрисковости</w:t>
      </w:r>
      <w:proofErr w:type="spellEnd"/>
      <w:r w:rsidRPr="00E01582">
        <w:rPr>
          <w:sz w:val="28"/>
          <w:szCs w:val="28"/>
        </w:rPr>
        <w:t xml:space="preserve"> вложений сре</w:t>
      </w:r>
      <w:proofErr w:type="gramStart"/>
      <w:r w:rsidRPr="00E01582">
        <w:rPr>
          <w:sz w:val="28"/>
          <w:szCs w:val="28"/>
        </w:rPr>
        <w:t>дств в п</w:t>
      </w:r>
      <w:proofErr w:type="gramEnd"/>
      <w:r w:rsidRPr="00E01582">
        <w:rPr>
          <w:sz w:val="28"/>
          <w:szCs w:val="28"/>
        </w:rPr>
        <w:t>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 xml:space="preserve">висит от ликвидности ценных бумаг, а облигации всегда </w:t>
      </w:r>
      <w:proofErr w:type="gramStart"/>
      <w:r w:rsidRPr="00E01582">
        <w:rPr>
          <w:sz w:val="28"/>
          <w:szCs w:val="28"/>
        </w:rPr>
        <w:t>более ликвидные</w:t>
      </w:r>
      <w:proofErr w:type="gramEnd"/>
      <w:r w:rsidRPr="00E01582">
        <w:rPr>
          <w:sz w:val="28"/>
          <w:szCs w:val="28"/>
        </w:rPr>
        <w:t>,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proofErr w:type="gramStart"/>
      <w:r w:rsidR="00E01582" w:rsidRPr="00E01582">
        <w:rPr>
          <w:sz w:val="28"/>
          <w:szCs w:val="28"/>
        </w:rPr>
        <w:t xml:space="preserve"> Е</w:t>
      </w:r>
      <w:proofErr w:type="gramEnd"/>
      <w:r w:rsidR="00E01582" w:rsidRPr="00E01582">
        <w:rPr>
          <w:sz w:val="28"/>
          <w:szCs w:val="28"/>
        </w:rPr>
        <w:t>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Два инвестора</w:t>
      </w:r>
      <w:proofErr w:type="gramStart"/>
      <w:r w:rsidR="00E01582" w:rsidRPr="00E01582">
        <w:rPr>
          <w:sz w:val="28"/>
          <w:szCs w:val="28"/>
        </w:rPr>
        <w:t xml:space="preserve"> </w:t>
      </w:r>
      <w:r w:rsidR="00E01582" w:rsidRPr="00E01582">
        <w:rPr>
          <w:i/>
          <w:sz w:val="28"/>
          <w:szCs w:val="28"/>
        </w:rPr>
        <w:t>А</w:t>
      </w:r>
      <w:proofErr w:type="gramEnd"/>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тентов, при этом каждый инвестор включает в портфель совпадающее количество каждой акции. Если инвестор</w:t>
      </w:r>
      <w:proofErr w:type="gramStart"/>
      <w:r w:rsidR="00E01582" w:rsidRPr="00E01582">
        <w:rPr>
          <w:sz w:val="28"/>
          <w:szCs w:val="28"/>
        </w:rPr>
        <w:t xml:space="preserve"> </w:t>
      </w:r>
      <w:r w:rsidR="00E01582" w:rsidRPr="00E01582">
        <w:rPr>
          <w:i/>
          <w:sz w:val="28"/>
          <w:szCs w:val="28"/>
        </w:rPr>
        <w:t>А</w:t>
      </w:r>
      <w:proofErr w:type="gramEnd"/>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а) инвестор</w:t>
      </w:r>
      <w:proofErr w:type="gramStart"/>
      <w:r w:rsidRPr="00E01582">
        <w:rPr>
          <w:sz w:val="28"/>
          <w:szCs w:val="28"/>
        </w:rPr>
        <w:t xml:space="preserve"> </w:t>
      </w:r>
      <w:r w:rsidRPr="00E01582">
        <w:rPr>
          <w:i/>
          <w:sz w:val="28"/>
          <w:szCs w:val="28"/>
        </w:rPr>
        <w:t>В</w:t>
      </w:r>
      <w:proofErr w:type="gramEnd"/>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б) для инвестора</w:t>
      </w:r>
      <w:proofErr w:type="gramStart"/>
      <w:r w:rsidRPr="00E01582">
        <w:rPr>
          <w:sz w:val="28"/>
          <w:szCs w:val="28"/>
        </w:rPr>
        <w:t xml:space="preserve"> </w:t>
      </w:r>
      <w:r w:rsidRPr="00E01582">
        <w:rPr>
          <w:i/>
          <w:sz w:val="28"/>
          <w:szCs w:val="28"/>
        </w:rPr>
        <w:t>В</w:t>
      </w:r>
      <w:proofErr w:type="gramEnd"/>
      <w:r w:rsidRPr="00E01582">
        <w:rPr>
          <w:i/>
          <w:sz w:val="28"/>
          <w:szCs w:val="28"/>
        </w:rPr>
        <w:t xml:space="preserve">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в) вывод об оптимальности портфеля для инвестора</w:t>
      </w:r>
      <w:proofErr w:type="gramStart"/>
      <w:r w:rsidRPr="00E01582">
        <w:rPr>
          <w:sz w:val="28"/>
          <w:szCs w:val="28"/>
        </w:rPr>
        <w:t xml:space="preserve"> </w:t>
      </w:r>
      <w:r w:rsidRPr="00E01582">
        <w:rPr>
          <w:i/>
          <w:sz w:val="28"/>
          <w:szCs w:val="28"/>
        </w:rPr>
        <w:t>В</w:t>
      </w:r>
      <w:proofErr w:type="gramEnd"/>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г) для оценки оптимальности портфеля инвестора</w:t>
      </w:r>
      <w:proofErr w:type="gramStart"/>
      <w:r w:rsidRPr="00E01582">
        <w:rPr>
          <w:sz w:val="28"/>
          <w:szCs w:val="28"/>
        </w:rPr>
        <w:t xml:space="preserve"> </w:t>
      </w:r>
      <w:r w:rsidRPr="00E01582">
        <w:rPr>
          <w:i/>
          <w:sz w:val="28"/>
          <w:szCs w:val="28"/>
        </w:rPr>
        <w:t>В</w:t>
      </w:r>
      <w:proofErr w:type="gramEnd"/>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w:t>
      </w:r>
      <w:proofErr w:type="gramStart"/>
      <w:r w:rsidRPr="00E01582">
        <w:rPr>
          <w:sz w:val="28"/>
          <w:szCs w:val="28"/>
        </w:rPr>
        <w:t>должен</w:t>
      </w:r>
      <w:proofErr w:type="gramEnd"/>
      <w:r w:rsidRPr="00E01582">
        <w:rPr>
          <w:sz w:val="28"/>
          <w:szCs w:val="28"/>
        </w:rPr>
        <w:t>,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w:t>
      </w:r>
      <w:proofErr w:type="gramStart"/>
      <w:r w:rsidRPr="00E01582">
        <w:rPr>
          <w:sz w:val="28"/>
          <w:szCs w:val="28"/>
        </w:rPr>
        <w:t>дств дл</w:t>
      </w:r>
      <w:proofErr w:type="gramEnd"/>
      <w:r w:rsidRPr="00E01582">
        <w:rPr>
          <w:sz w:val="28"/>
          <w:szCs w:val="28"/>
        </w:rPr>
        <w:t>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w:t>
      </w:r>
      <w:proofErr w:type="gramStart"/>
      <w:r w:rsidRPr="00E01582">
        <w:rPr>
          <w:sz w:val="28"/>
          <w:szCs w:val="28"/>
        </w:rPr>
        <w:t>обусловлен</w:t>
      </w:r>
      <w:proofErr w:type="gramEnd"/>
      <w:r w:rsidRPr="00E01582">
        <w:rPr>
          <w:sz w:val="28"/>
          <w:szCs w:val="28"/>
        </w:rPr>
        <w:t xml:space="preserve">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 xml:space="preserve">в) </w:t>
      </w:r>
      <w:proofErr w:type="spellStart"/>
      <w:r>
        <w:rPr>
          <w:sz w:val="28"/>
          <w:szCs w:val="28"/>
        </w:rPr>
        <w:t>предынвестиционная</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 xml:space="preserve">ж) </w:t>
      </w:r>
      <w:proofErr w:type="spellStart"/>
      <w:r>
        <w:rPr>
          <w:sz w:val="28"/>
        </w:rPr>
        <w:t>среднерисковый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 xml:space="preserve">и)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 xml:space="preserve">е) </w:t>
      </w:r>
      <w:proofErr w:type="spellStart"/>
      <w:r>
        <w:rPr>
          <w:sz w:val="28"/>
        </w:rPr>
        <w:t>непополняемый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 xml:space="preserve">з)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 xml:space="preserve">б) </w:t>
      </w:r>
      <w:proofErr w:type="spellStart"/>
      <w:r>
        <w:rPr>
          <w:sz w:val="28"/>
        </w:rPr>
        <w:t>недиверсифицируемый</w:t>
      </w:r>
      <w:proofErr w:type="spellEnd"/>
      <w:r>
        <w:rPr>
          <w:sz w:val="28"/>
        </w:rPr>
        <w:t xml:space="preserve">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 xml:space="preserve">а) Г. </w:t>
      </w:r>
      <w:proofErr w:type="spellStart"/>
      <w:r>
        <w:rPr>
          <w:sz w:val="28"/>
        </w:rPr>
        <w:t>Марковицем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б) Дж.-М. </w:t>
      </w:r>
      <w:proofErr w:type="spellStart"/>
      <w:r>
        <w:rPr>
          <w:sz w:val="28"/>
        </w:rPr>
        <w:t>Кейнсом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в) К. </w:t>
      </w:r>
      <w:proofErr w:type="spellStart"/>
      <w:r>
        <w:rPr>
          <w:sz w:val="28"/>
        </w:rPr>
        <w:t>Марском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 xml:space="preserve">д) Д. </w:t>
      </w:r>
      <w:proofErr w:type="spellStart"/>
      <w:r>
        <w:rPr>
          <w:sz w:val="28"/>
        </w:rPr>
        <w:t>Тобином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 xml:space="preserve">19. Эффективная диверсификация по </w:t>
      </w:r>
      <w:proofErr w:type="spellStart"/>
      <w:r>
        <w:rPr>
          <w:sz w:val="28"/>
        </w:rPr>
        <w:t>Марковицу</w:t>
      </w:r>
      <w:proofErr w:type="spellEnd"/>
      <w:r>
        <w:rPr>
          <w:sz w:val="28"/>
        </w:rPr>
        <w:t xml:space="preserve">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 xml:space="preserve">а) </w:t>
      </w:r>
      <w:proofErr w:type="spellStart"/>
      <w:r>
        <w:rPr>
          <w:sz w:val="28"/>
        </w:rPr>
        <w:t>Марковица</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 xml:space="preserve">в) </w:t>
      </w:r>
      <w:proofErr w:type="gramStart"/>
      <w:r>
        <w:rPr>
          <w:sz w:val="28"/>
        </w:rPr>
        <w:t>β-</w:t>
      </w:r>
      <w:proofErr w:type="gramEnd"/>
      <w:r>
        <w:rPr>
          <w:sz w:val="28"/>
        </w:rPr>
        <w:t>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 xml:space="preserve">б) обмен идентичных </w:t>
      </w:r>
      <w:proofErr w:type="gramStart"/>
      <w:r>
        <w:rPr>
          <w:sz w:val="28"/>
        </w:rPr>
        <w:t>ценны</w:t>
      </w:r>
      <w:proofErr w:type="gramEnd"/>
      <w:r>
        <w:rPr>
          <w:sz w:val="28"/>
        </w:rPr>
        <w:t xml:space="preserve">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 xml:space="preserve">а) </w:t>
      </w:r>
      <w:proofErr w:type="gramStart"/>
      <w:r>
        <w:rPr>
          <w:sz w:val="28"/>
          <w:szCs w:val="28"/>
        </w:rPr>
        <w:t>равна</w:t>
      </w:r>
      <w:proofErr w:type="gramEnd"/>
      <w:r>
        <w:rPr>
          <w:sz w:val="28"/>
          <w:szCs w:val="28"/>
        </w:rPr>
        <w:t xml:space="preserve">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 xml:space="preserve">40. Какой из перечисленных показателей обладает свойством </w:t>
      </w:r>
      <w:proofErr w:type="spellStart"/>
      <w:r>
        <w:rPr>
          <w:sz w:val="28"/>
          <w:szCs w:val="28"/>
        </w:rPr>
        <w:t>аддитивности</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w:t>
      </w:r>
      <w:proofErr w:type="spellStart"/>
      <w:r>
        <w:rPr>
          <w:sz w:val="28"/>
          <w:szCs w:val="28"/>
        </w:rPr>
        <w:t>Пино</w:t>
      </w:r>
      <w:proofErr w:type="spellEnd"/>
      <w:r>
        <w:rPr>
          <w:sz w:val="28"/>
          <w:szCs w:val="28"/>
        </w:rPr>
        <w:t xml:space="preserve"> за 700 </w:t>
      </w:r>
      <w:proofErr w:type="gramStart"/>
      <w:r>
        <w:rPr>
          <w:sz w:val="28"/>
          <w:szCs w:val="28"/>
        </w:rPr>
        <w:t>млн</w:t>
      </w:r>
      <w:proofErr w:type="gramEnd"/>
      <w:r>
        <w:rPr>
          <w:sz w:val="28"/>
          <w:szCs w:val="28"/>
        </w:rPr>
        <w:t xml:space="preserve">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 xml:space="preserve">ния направленности вложения средств можно считать, что Ф. </w:t>
      </w:r>
      <w:proofErr w:type="spellStart"/>
      <w:r>
        <w:rPr>
          <w:sz w:val="28"/>
          <w:szCs w:val="28"/>
        </w:rPr>
        <w:t>Пино</w:t>
      </w:r>
      <w:proofErr w:type="spellEnd"/>
      <w:r>
        <w:rPr>
          <w:sz w:val="28"/>
          <w:szCs w:val="28"/>
        </w:rPr>
        <w:t xml:space="preserve">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 xml:space="preserve">г) можно, но только </w:t>
      </w:r>
      <w:proofErr w:type="gramStart"/>
      <w:r>
        <w:rPr>
          <w:sz w:val="28"/>
          <w:szCs w:val="28"/>
        </w:rPr>
        <w:t>при</w:t>
      </w:r>
      <w:proofErr w:type="gramEnd"/>
      <w:r>
        <w:rPr>
          <w:sz w:val="28"/>
          <w:szCs w:val="28"/>
        </w:rPr>
        <w:t xml:space="preserve">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w:t>
      </w:r>
      <w:proofErr w:type="spellStart"/>
      <w:r>
        <w:rPr>
          <w:sz w:val="28"/>
          <w:szCs w:val="28"/>
        </w:rPr>
        <w:t>Гелос</w:t>
      </w:r>
      <w:proofErr w:type="spellEnd"/>
      <w:r>
        <w:rPr>
          <w:sz w:val="28"/>
          <w:szCs w:val="28"/>
        </w:rPr>
        <w:t>»</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proofErr w:type="spellStart"/>
      <w:r>
        <w:rPr>
          <w:i/>
          <w:sz w:val="28"/>
          <w:szCs w:val="28"/>
          <w:lang w:val="en-US"/>
        </w:rPr>
        <w:t>Bonhams</w:t>
      </w:r>
      <w:proofErr w:type="spellEnd"/>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proofErr w:type="spellStart"/>
      <w:r>
        <w:rPr>
          <w:i/>
          <w:sz w:val="28"/>
          <w:szCs w:val="28"/>
          <w:lang w:val="en-US"/>
        </w:rPr>
        <w:t>Tajan</w:t>
      </w:r>
      <w:proofErr w:type="spellEnd"/>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 xml:space="preserve">гов значительно выше, чем </w:t>
      </w:r>
      <w:proofErr w:type="gramStart"/>
      <w:r>
        <w:rPr>
          <w:sz w:val="28"/>
          <w:szCs w:val="28"/>
        </w:rPr>
        <w:t>при</w:t>
      </w:r>
      <w:proofErr w:type="gramEnd"/>
      <w:r>
        <w:rPr>
          <w:sz w:val="28"/>
          <w:szCs w:val="28"/>
        </w:rPr>
        <w:t xml:space="preserve">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w:t>
      </w:r>
      <w:proofErr w:type="gramStart"/>
      <w:r>
        <w:rPr>
          <w:sz w:val="28"/>
          <w:szCs w:val="28"/>
        </w:rPr>
        <w:t>ии ау</w:t>
      </w:r>
      <w:proofErr w:type="gramEnd"/>
      <w:r>
        <w:rPr>
          <w:sz w:val="28"/>
          <w:szCs w:val="28"/>
        </w:rPr>
        <w:t>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w:t>
      </w:r>
      <w:proofErr w:type="gramStart"/>
      <w:r>
        <w:rPr>
          <w:sz w:val="28"/>
          <w:szCs w:val="28"/>
        </w:rPr>
        <w:t>в</w:t>
      </w:r>
      <w:proofErr w:type="gramEnd"/>
      <w:r>
        <w:rPr>
          <w:sz w:val="28"/>
          <w:szCs w:val="28"/>
        </w:rPr>
        <w:t>.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 xml:space="preserve">а) </w:t>
      </w:r>
      <w:proofErr w:type="gramStart"/>
      <w:r>
        <w:rPr>
          <w:sz w:val="28"/>
          <w:szCs w:val="28"/>
        </w:rPr>
        <w:t>склонны</w:t>
      </w:r>
      <w:proofErr w:type="gramEnd"/>
      <w:r>
        <w:rPr>
          <w:sz w:val="28"/>
          <w:szCs w:val="28"/>
        </w:rPr>
        <w:t xml:space="preserve">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б) не </w:t>
      </w:r>
      <w:proofErr w:type="gramStart"/>
      <w:r>
        <w:rPr>
          <w:sz w:val="28"/>
          <w:szCs w:val="28"/>
        </w:rPr>
        <w:t>склонны</w:t>
      </w:r>
      <w:proofErr w:type="gramEnd"/>
      <w:r>
        <w:rPr>
          <w:sz w:val="28"/>
          <w:szCs w:val="28"/>
        </w:rPr>
        <w:t xml:space="preserve">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в) </w:t>
      </w:r>
      <w:proofErr w:type="gramStart"/>
      <w:r>
        <w:rPr>
          <w:sz w:val="28"/>
          <w:szCs w:val="28"/>
        </w:rPr>
        <w:t>склонны</w:t>
      </w:r>
      <w:proofErr w:type="gramEnd"/>
      <w:r>
        <w:rPr>
          <w:sz w:val="28"/>
          <w:szCs w:val="28"/>
        </w:rPr>
        <w:t xml:space="preserve">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г) не </w:t>
      </w:r>
      <w:proofErr w:type="gramStart"/>
      <w:r>
        <w:rPr>
          <w:sz w:val="28"/>
          <w:szCs w:val="28"/>
        </w:rPr>
        <w:t>склонны</w:t>
      </w:r>
      <w:proofErr w:type="gramEnd"/>
      <w:r>
        <w:rPr>
          <w:sz w:val="28"/>
          <w:szCs w:val="28"/>
        </w:rPr>
        <w:t xml:space="preserve">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w:t>
      </w:r>
      <w:proofErr w:type="spellStart"/>
      <w:r>
        <w:rPr>
          <w:sz w:val="28"/>
          <w:szCs w:val="28"/>
        </w:rPr>
        <w:t>Гелос</w:t>
      </w:r>
      <w:proofErr w:type="spellEnd"/>
      <w:r>
        <w:rPr>
          <w:sz w:val="28"/>
          <w:szCs w:val="28"/>
        </w:rPr>
        <w:t>»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w:t>
      </w:r>
      <w:proofErr w:type="spellStart"/>
      <w:r>
        <w:rPr>
          <w:sz w:val="28"/>
          <w:szCs w:val="28"/>
        </w:rPr>
        <w:t>Гелоса</w:t>
      </w:r>
      <w:proofErr w:type="spellEnd"/>
      <w:r>
        <w:rPr>
          <w:sz w:val="28"/>
          <w:szCs w:val="28"/>
        </w:rPr>
        <w:t>»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w:t>
      </w:r>
      <w:proofErr w:type="spellStart"/>
      <w:r>
        <w:rPr>
          <w:sz w:val="28"/>
          <w:szCs w:val="28"/>
        </w:rPr>
        <w:t>Гелос</w:t>
      </w:r>
      <w:proofErr w:type="spellEnd"/>
      <w:r>
        <w:rPr>
          <w:sz w:val="28"/>
          <w:szCs w:val="28"/>
        </w:rPr>
        <w:t>»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w:t>
      </w:r>
      <w:proofErr w:type="spellStart"/>
      <w:r>
        <w:rPr>
          <w:sz w:val="28"/>
          <w:szCs w:val="28"/>
        </w:rPr>
        <w:t>Гелоса</w:t>
      </w:r>
      <w:proofErr w:type="spellEnd"/>
      <w:r>
        <w:rPr>
          <w:sz w:val="28"/>
          <w:szCs w:val="28"/>
        </w:rPr>
        <w:t>»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w:t>
      </w:r>
      <w:proofErr w:type="spellStart"/>
      <w:r>
        <w:rPr>
          <w:sz w:val="28"/>
          <w:szCs w:val="28"/>
        </w:rPr>
        <w:t>Гелосе</w:t>
      </w:r>
      <w:proofErr w:type="spellEnd"/>
      <w:r>
        <w:rPr>
          <w:sz w:val="28"/>
          <w:szCs w:val="28"/>
        </w:rPr>
        <w:t>»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w:t>
      </w:r>
      <w:proofErr w:type="spellStart"/>
      <w:r>
        <w:rPr>
          <w:sz w:val="28"/>
          <w:szCs w:val="28"/>
        </w:rPr>
        <w:t>Гелосе</w:t>
      </w:r>
      <w:proofErr w:type="spellEnd"/>
      <w:r>
        <w:rPr>
          <w:sz w:val="28"/>
          <w:szCs w:val="28"/>
        </w:rPr>
        <w:t>»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 xml:space="preserve">55. Можно ли </w:t>
      </w:r>
      <w:proofErr w:type="spellStart"/>
      <w:r>
        <w:rPr>
          <w:sz w:val="28"/>
          <w:szCs w:val="28"/>
        </w:rPr>
        <w:t>учавствовать</w:t>
      </w:r>
      <w:proofErr w:type="spellEnd"/>
      <w:r>
        <w:rPr>
          <w:sz w:val="28"/>
          <w:szCs w:val="28"/>
        </w:rPr>
        <w:t xml:space="preserve"> в аукционных торгах «</w:t>
      </w:r>
      <w:proofErr w:type="spellStart"/>
      <w:r>
        <w:rPr>
          <w:sz w:val="28"/>
          <w:szCs w:val="28"/>
        </w:rPr>
        <w:t>Гелоса</w:t>
      </w:r>
      <w:proofErr w:type="spellEnd"/>
      <w:r>
        <w:rPr>
          <w:sz w:val="28"/>
          <w:szCs w:val="28"/>
        </w:rPr>
        <w:t>»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w:t>
      </w:r>
      <w:proofErr w:type="spellStart"/>
      <w:r>
        <w:rPr>
          <w:sz w:val="28"/>
          <w:szCs w:val="28"/>
        </w:rPr>
        <w:t>Гелоса</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нет необходимости их учитывать, поскольку реализуется личное имущество участника сделки, </w:t>
      </w:r>
      <w:proofErr w:type="gramStart"/>
      <w:r>
        <w:rPr>
          <w:sz w:val="28"/>
          <w:szCs w:val="28"/>
        </w:rPr>
        <w:t>доходы</w:t>
      </w:r>
      <w:proofErr w:type="gramEnd"/>
      <w:r>
        <w:rPr>
          <w:sz w:val="28"/>
          <w:szCs w:val="28"/>
        </w:rPr>
        <w:t xml:space="preserve"> от продажи которого не </w:t>
      </w:r>
      <w:proofErr w:type="spellStart"/>
      <w:r>
        <w:rPr>
          <w:sz w:val="28"/>
          <w:szCs w:val="28"/>
        </w:rPr>
        <w:t>облогаются</w:t>
      </w:r>
      <w:proofErr w:type="spellEnd"/>
      <w:r>
        <w:rPr>
          <w:sz w:val="28"/>
          <w:szCs w:val="28"/>
        </w:rPr>
        <w:t xml:space="preserve">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 xml:space="preserve">кварную мебель, </w:t>
      </w:r>
      <w:proofErr w:type="gramStart"/>
      <w:r>
        <w:rPr>
          <w:sz w:val="28"/>
          <w:szCs w:val="28"/>
        </w:rPr>
        <w:t>то</w:t>
      </w:r>
      <w:proofErr w:type="gramEnd"/>
      <w:r>
        <w:rPr>
          <w:sz w:val="28"/>
          <w:szCs w:val="28"/>
        </w:rPr>
        <w:t xml:space="preserve">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 xml:space="preserve">69. Ваш знакомый утверждает, что, принимая решение о вхождении на рынок антикварной мебели, он руководствовался, прежде всего, </w:t>
      </w:r>
      <w:proofErr w:type="gramStart"/>
      <w:r>
        <w:rPr>
          <w:sz w:val="28"/>
          <w:szCs w:val="28"/>
        </w:rPr>
        <w:t>тем</w:t>
      </w:r>
      <w:proofErr w:type="gramEnd"/>
      <w:r>
        <w:rPr>
          <w:sz w:val="28"/>
          <w:szCs w:val="28"/>
        </w:rPr>
        <w:t xml:space="preserve">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 xml:space="preserve">72. Величина индекса </w:t>
      </w:r>
      <w:proofErr w:type="spellStart"/>
      <w:r>
        <w:rPr>
          <w:sz w:val="28"/>
          <w:szCs w:val="28"/>
        </w:rPr>
        <w:t>Мея-Мозеса</w:t>
      </w:r>
      <w:proofErr w:type="spellEnd"/>
      <w:r>
        <w:rPr>
          <w:sz w:val="28"/>
          <w:szCs w:val="28"/>
        </w:rPr>
        <w:t xml:space="preserve">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б) повторных продажах </w:t>
      </w:r>
      <w:proofErr w:type="gramStart"/>
      <w:r>
        <w:rPr>
          <w:sz w:val="28"/>
          <w:szCs w:val="28"/>
        </w:rPr>
        <w:t xml:space="preserve">( </w:t>
      </w:r>
      <w:proofErr w:type="gramEnd"/>
      <w:r>
        <w:rPr>
          <w:sz w:val="28"/>
          <w:szCs w:val="28"/>
        </w:rPr>
        <w:t>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 xml:space="preserve">в) предельных ценах спроса/предложения, устанавливаемых </w:t>
      </w:r>
      <w:proofErr w:type="gramStart"/>
      <w:r>
        <w:rPr>
          <w:sz w:val="28"/>
          <w:szCs w:val="28"/>
        </w:rPr>
        <w:t>арт</w:t>
      </w:r>
      <w:proofErr w:type="gramEnd"/>
      <w:r>
        <w:rPr>
          <w:sz w:val="28"/>
          <w:szCs w:val="28"/>
        </w:rPr>
        <w:t xml:space="preserve"> дилерами;</w:t>
      </w:r>
    </w:p>
    <w:p w:rsidR="00281658" w:rsidRDefault="00281658" w:rsidP="00281658">
      <w:pPr>
        <w:pStyle w:val="a6"/>
        <w:keepNext/>
        <w:spacing w:after="0" w:line="240" w:lineRule="auto"/>
        <w:ind w:left="0" w:firstLine="709"/>
        <w:jc w:val="both"/>
        <w:rPr>
          <w:sz w:val="28"/>
          <w:szCs w:val="28"/>
        </w:rPr>
      </w:pPr>
      <w:r>
        <w:rPr>
          <w:sz w:val="28"/>
          <w:szCs w:val="28"/>
        </w:rPr>
        <w:t xml:space="preserve">г) средневзвешенных </w:t>
      </w:r>
      <w:proofErr w:type="gramStart"/>
      <w:r>
        <w:rPr>
          <w:sz w:val="28"/>
          <w:szCs w:val="28"/>
        </w:rPr>
        <w:t>ценах</w:t>
      </w:r>
      <w:proofErr w:type="gramEnd"/>
      <w:r>
        <w:rPr>
          <w:sz w:val="28"/>
          <w:szCs w:val="28"/>
        </w:rPr>
        <w:t xml:space="preserve">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 xml:space="preserve">73. Потенциальный инвестор решил воспользоваться услугами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 xml:space="preserve">г) можно, но услугами </w:t>
      </w:r>
      <w:proofErr w:type="spellStart"/>
      <w:r>
        <w:rPr>
          <w:sz w:val="28"/>
          <w:szCs w:val="28"/>
        </w:rPr>
        <w:t>АртНет</w:t>
      </w:r>
      <w:proofErr w:type="spellEnd"/>
      <w:r>
        <w:rPr>
          <w:sz w:val="28"/>
          <w:szCs w:val="28"/>
        </w:rPr>
        <w:t xml:space="preserve"> могут пользоваться только </w:t>
      </w:r>
      <w:proofErr w:type="gramStart"/>
      <w:r>
        <w:rPr>
          <w:sz w:val="28"/>
          <w:szCs w:val="28"/>
        </w:rPr>
        <w:t>лицензированные</w:t>
      </w:r>
      <w:proofErr w:type="gramEnd"/>
      <w:r>
        <w:rPr>
          <w:sz w:val="28"/>
          <w:szCs w:val="28"/>
        </w:rPr>
        <w:t xml:space="preserve"> арт-дилеры.</w:t>
      </w:r>
    </w:p>
    <w:p w:rsidR="00281658" w:rsidRDefault="00281658" w:rsidP="00281658">
      <w:pPr>
        <w:pStyle w:val="a6"/>
        <w:keepNext/>
        <w:spacing w:after="0" w:line="240" w:lineRule="auto"/>
        <w:ind w:left="0" w:firstLine="709"/>
        <w:jc w:val="both"/>
        <w:rPr>
          <w:sz w:val="28"/>
          <w:szCs w:val="28"/>
        </w:rPr>
      </w:pPr>
      <w:r>
        <w:rPr>
          <w:sz w:val="28"/>
          <w:szCs w:val="28"/>
        </w:rPr>
        <w:t xml:space="preserve">74. Помимо Арт-индексов, существуют 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xml:space="preserve">), </w:t>
      </w:r>
      <w:proofErr w:type="spellStart"/>
      <w:r>
        <w:rPr>
          <w:sz w:val="28"/>
          <w:szCs w:val="28"/>
        </w:rPr>
        <w:t>Ар</w:t>
      </w:r>
      <w:r>
        <w:rPr>
          <w:sz w:val="28"/>
          <w:szCs w:val="28"/>
        </w:rPr>
        <w:t>т</w:t>
      </w:r>
      <w:r>
        <w:rPr>
          <w:sz w:val="28"/>
          <w:szCs w:val="28"/>
        </w:rPr>
        <w:t>Сейлз</w:t>
      </w:r>
      <w:proofErr w:type="spellEnd"/>
      <w:r>
        <w:rPr>
          <w:sz w:val="28"/>
          <w:szCs w:val="28"/>
        </w:rPr>
        <w:t xml:space="preserve">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xml:space="preserve">) </w:t>
      </w:r>
      <w:proofErr w:type="spellStart"/>
      <w:r>
        <w:rPr>
          <w:sz w:val="28"/>
          <w:szCs w:val="28"/>
        </w:rPr>
        <w:t>АртПайс</w:t>
      </w:r>
      <w:proofErr w:type="spellEnd"/>
      <w:r>
        <w:rPr>
          <w:sz w:val="28"/>
          <w:szCs w:val="28"/>
        </w:rPr>
        <w:t xml:space="preserve"> (</w:t>
      </w:r>
      <w:proofErr w:type="spellStart"/>
      <w:r>
        <w:rPr>
          <w:i/>
          <w:sz w:val="28"/>
          <w:szCs w:val="28"/>
          <w:lang w:val="en-US"/>
        </w:rPr>
        <w:t>ArtPrice</w:t>
      </w:r>
      <w:proofErr w:type="spellEnd"/>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 xml:space="preserve">в) отслеживая изменения </w:t>
      </w:r>
      <w:proofErr w:type="gramStart"/>
      <w:r>
        <w:rPr>
          <w:sz w:val="28"/>
          <w:szCs w:val="28"/>
        </w:rPr>
        <w:t>основных</w:t>
      </w:r>
      <w:proofErr w:type="gramEnd"/>
      <w:r>
        <w:rPr>
          <w:sz w:val="28"/>
          <w:szCs w:val="28"/>
        </w:rPr>
        <w:t xml:space="preserve">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w:t>
      </w:r>
      <w:proofErr w:type="gramStart"/>
      <w:r>
        <w:rPr>
          <w:sz w:val="28"/>
          <w:szCs w:val="28"/>
        </w:rPr>
        <w:t>дств вкл</w:t>
      </w:r>
      <w:proofErr w:type="gramEnd"/>
      <w:r>
        <w:rPr>
          <w:sz w:val="28"/>
          <w:szCs w:val="28"/>
        </w:rPr>
        <w:t>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w:t>
      </w:r>
      <w:proofErr w:type="gramStart"/>
      <w:r>
        <w:rPr>
          <w:sz w:val="28"/>
          <w:szCs w:val="28"/>
        </w:rPr>
        <w:t>дств вл</w:t>
      </w:r>
      <w:proofErr w:type="gramEnd"/>
      <w:r>
        <w:rPr>
          <w:sz w:val="28"/>
          <w:szCs w:val="28"/>
        </w:rPr>
        <w:t>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w:t>
      </w:r>
      <w:proofErr w:type="gramStart"/>
      <w:r>
        <w:rPr>
          <w:sz w:val="28"/>
          <w:szCs w:val="28"/>
        </w:rPr>
        <w:t>антикварными</w:t>
      </w:r>
      <w:proofErr w:type="gramEnd"/>
      <w:r>
        <w:rPr>
          <w:sz w:val="28"/>
          <w:szCs w:val="28"/>
        </w:rPr>
        <w:t xml:space="preserve">  </w:t>
      </w:r>
      <w:proofErr w:type="spellStart"/>
      <w:r>
        <w:rPr>
          <w:sz w:val="28"/>
          <w:szCs w:val="28"/>
        </w:rPr>
        <w:t>кртинами</w:t>
      </w:r>
      <w:proofErr w:type="spellEnd"/>
      <w:r>
        <w:rPr>
          <w:sz w:val="28"/>
          <w:szCs w:val="28"/>
        </w:rPr>
        <w:t xml:space="preserve">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 xml:space="preserve">г) </w:t>
      </w:r>
      <w:proofErr w:type="gramStart"/>
      <w:r>
        <w:rPr>
          <w:sz w:val="28"/>
          <w:szCs w:val="28"/>
        </w:rPr>
        <w:t>несущественен</w:t>
      </w:r>
      <w:proofErr w:type="gramEnd"/>
      <w:r>
        <w:rPr>
          <w:sz w:val="28"/>
          <w:szCs w:val="28"/>
        </w:rPr>
        <w:t>,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 xml:space="preserve">а) 50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б) 75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в) 100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г) 250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w:t>
      </w:r>
      <w:proofErr w:type="gramStart"/>
      <w:r>
        <w:rPr>
          <w:sz w:val="28"/>
          <w:szCs w:val="28"/>
        </w:rPr>
        <w:t>ии ау</w:t>
      </w:r>
      <w:proofErr w:type="gramEnd"/>
      <w:r>
        <w:rPr>
          <w:sz w:val="28"/>
          <w:szCs w:val="28"/>
        </w:rPr>
        <w:t>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 xml:space="preserve">г) исключительно </w:t>
      </w:r>
      <w:proofErr w:type="gramStart"/>
      <w:r>
        <w:rPr>
          <w:sz w:val="28"/>
          <w:szCs w:val="28"/>
        </w:rPr>
        <w:t>низкая</w:t>
      </w:r>
      <w:proofErr w:type="gramEnd"/>
      <w:r>
        <w:rPr>
          <w:sz w:val="28"/>
          <w:szCs w:val="28"/>
        </w:rPr>
        <w:t>,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w:t>
      </w:r>
      <w:proofErr w:type="gramStart"/>
      <w:r>
        <w:rPr>
          <w:sz w:val="28"/>
          <w:szCs w:val="28"/>
        </w:rPr>
        <w:t>4</w:t>
      </w:r>
      <w:proofErr w:type="gramEnd"/>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 xml:space="preserve">98. </w:t>
      </w:r>
      <w:proofErr w:type="gramStart"/>
      <w:r>
        <w:rPr>
          <w:sz w:val="28"/>
          <w:szCs w:val="28"/>
        </w:rPr>
        <w:t xml:space="preserve">Согласно индексу </w:t>
      </w:r>
      <w:proofErr w:type="spellStart"/>
      <w:r>
        <w:rPr>
          <w:sz w:val="28"/>
          <w:szCs w:val="28"/>
        </w:rPr>
        <w:t>Мея-Мозеса</w:t>
      </w:r>
      <w:proofErr w:type="spellEnd"/>
      <w:r>
        <w:rPr>
          <w:sz w:val="28"/>
          <w:szCs w:val="28"/>
        </w:rPr>
        <w:t xml:space="preserve"> средняя годовая доходность инвестиций в произведения искусства за последние 50 лет составила:</w:t>
      </w:r>
      <w:proofErr w:type="gramEnd"/>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 xml:space="preserve">а) достаточно </w:t>
      </w:r>
      <w:proofErr w:type="gramStart"/>
      <w:r>
        <w:rPr>
          <w:sz w:val="28"/>
          <w:szCs w:val="28"/>
        </w:rPr>
        <w:t>грамотное</w:t>
      </w:r>
      <w:proofErr w:type="gramEnd"/>
      <w:r>
        <w:rPr>
          <w:sz w:val="28"/>
          <w:szCs w:val="28"/>
        </w:rPr>
        <w:t>,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 xml:space="preserve">г) достаточно </w:t>
      </w:r>
      <w:proofErr w:type="gramStart"/>
      <w:r>
        <w:rPr>
          <w:sz w:val="28"/>
          <w:szCs w:val="28"/>
        </w:rPr>
        <w:t>обычное</w:t>
      </w:r>
      <w:proofErr w:type="gramEnd"/>
      <w:r>
        <w:rPr>
          <w:sz w:val="28"/>
          <w:szCs w:val="28"/>
        </w:rPr>
        <w:t xml:space="preserve">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proofErr w:type="gramStart"/>
      <w:r>
        <w:rPr>
          <w:i/>
          <w:sz w:val="28"/>
          <w:szCs w:val="28"/>
        </w:rPr>
        <w:t>возможно</w:t>
      </w:r>
      <w:proofErr w:type="gramEnd"/>
      <w:r>
        <w:rPr>
          <w:i/>
          <w:sz w:val="28"/>
          <w:szCs w:val="28"/>
        </w:rPr>
        <w:t xml:space="preserve">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 xml:space="preserve">108. В настоящее время отсутствует </w:t>
      </w:r>
      <w:proofErr w:type="gramStart"/>
      <w:r>
        <w:rPr>
          <w:sz w:val="28"/>
          <w:szCs w:val="28"/>
        </w:rPr>
        <w:t>организованный</w:t>
      </w:r>
      <w:proofErr w:type="gramEnd"/>
      <w:r>
        <w:rPr>
          <w:sz w:val="28"/>
          <w:szCs w:val="28"/>
        </w:rPr>
        <w:t xml:space="preserve">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proofErr w:type="gramStart"/>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roofErr w:type="gramEnd"/>
    </w:p>
    <w:p w:rsidR="00281658" w:rsidRDefault="00281658" w:rsidP="00281658">
      <w:pPr>
        <w:pStyle w:val="a6"/>
        <w:keepNext/>
        <w:spacing w:after="0" w:line="240" w:lineRule="auto"/>
        <w:ind w:left="0" w:firstLine="709"/>
        <w:jc w:val="both"/>
        <w:rPr>
          <w:sz w:val="28"/>
          <w:szCs w:val="28"/>
        </w:rPr>
      </w:pPr>
      <w:r>
        <w:rPr>
          <w:sz w:val="28"/>
          <w:szCs w:val="28"/>
        </w:rPr>
        <w:t xml:space="preserve">в) </w:t>
      </w:r>
      <w:proofErr w:type="gramStart"/>
      <w:r>
        <w:rPr>
          <w:sz w:val="28"/>
          <w:szCs w:val="28"/>
        </w:rPr>
        <w:t>нейтральный</w:t>
      </w:r>
      <w:proofErr w:type="gramEnd"/>
      <w:r>
        <w:rPr>
          <w:sz w:val="28"/>
          <w:szCs w:val="28"/>
        </w:rPr>
        <w:t>,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г) </w:t>
      </w:r>
      <w:proofErr w:type="gramStart"/>
      <w:r>
        <w:rPr>
          <w:sz w:val="28"/>
          <w:szCs w:val="28"/>
        </w:rPr>
        <w:t>неопределенное</w:t>
      </w:r>
      <w:proofErr w:type="gramEnd"/>
      <w:r>
        <w:rPr>
          <w:sz w:val="28"/>
          <w:szCs w:val="28"/>
        </w:rPr>
        <w:t>,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 xml:space="preserve">б) нельзя, поскольку букинистическому рынку, наоборот, </w:t>
      </w:r>
      <w:proofErr w:type="gramStart"/>
      <w:r>
        <w:rPr>
          <w:sz w:val="28"/>
          <w:szCs w:val="28"/>
        </w:rPr>
        <w:t>присуща</w:t>
      </w:r>
      <w:proofErr w:type="gramEnd"/>
      <w:r>
        <w:rPr>
          <w:sz w:val="28"/>
          <w:szCs w:val="28"/>
        </w:rPr>
        <w:t xml:space="preserve">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 xml:space="preserve">г) нельзя, поскольку </w:t>
      </w:r>
      <w:proofErr w:type="gramStart"/>
      <w:r>
        <w:rPr>
          <w:sz w:val="28"/>
          <w:szCs w:val="28"/>
        </w:rPr>
        <w:t>последние</w:t>
      </w:r>
      <w:proofErr w:type="gramEnd"/>
      <w:r>
        <w:rPr>
          <w:sz w:val="28"/>
          <w:szCs w:val="28"/>
        </w:rPr>
        <w:t xml:space="preserve">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w:t>
      </w:r>
      <w:proofErr w:type="gramStart"/>
      <w:r>
        <w:rPr>
          <w:sz w:val="28"/>
          <w:szCs w:val="28"/>
        </w:rPr>
        <w:t>дств в р</w:t>
      </w:r>
      <w:proofErr w:type="gramEnd"/>
      <w:r>
        <w:rPr>
          <w:sz w:val="28"/>
          <w:szCs w:val="28"/>
        </w:rPr>
        <w:t>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4" w:name="_Toc445844535"/>
      <w:r w:rsidRPr="00E01582">
        <w:rPr>
          <w:color w:val="auto"/>
          <w:sz w:val="28"/>
          <w:szCs w:val="28"/>
        </w:rPr>
        <w:lastRenderedPageBreak/>
        <w:t>А.2 Вопросы для обсуждения на практических занятиях (семинарах).</w:t>
      </w:r>
      <w:bookmarkEnd w:id="4"/>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 xml:space="preserve">Что такое капитальные </w:t>
      </w:r>
      <w:proofErr w:type="gramStart"/>
      <w:r w:rsidRPr="00E01582">
        <w:rPr>
          <w:rStyle w:val="ft87"/>
          <w:rFonts w:eastAsiaTheme="majorEastAsia"/>
          <w:sz w:val="28"/>
          <w:szCs w:val="28"/>
        </w:rPr>
        <w:t>вложения</w:t>
      </w:r>
      <w:proofErr w:type="gramEnd"/>
      <w:r w:rsidRPr="00E01582">
        <w:rPr>
          <w:rStyle w:val="ft87"/>
          <w:rFonts w:eastAsiaTheme="majorEastAsia"/>
          <w:sz w:val="28"/>
          <w:szCs w:val="28"/>
        </w:rPr>
        <w:t xml:space="preserve"> и на </w:t>
      </w:r>
      <w:proofErr w:type="gramStart"/>
      <w:r w:rsidRPr="00E01582">
        <w:rPr>
          <w:rStyle w:val="ft87"/>
          <w:rFonts w:eastAsiaTheme="majorEastAsia"/>
          <w:sz w:val="28"/>
          <w:szCs w:val="28"/>
        </w:rPr>
        <w:t>какие</w:t>
      </w:r>
      <w:proofErr w:type="gramEnd"/>
      <w:r w:rsidRPr="00E01582">
        <w:rPr>
          <w:rStyle w:val="ft87"/>
          <w:rFonts w:eastAsiaTheme="majorEastAsia"/>
          <w:sz w:val="28"/>
          <w:szCs w:val="28"/>
        </w:rPr>
        <w:t xml:space="preserve">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 xml:space="preserve">Обоснуйте необходимость проведения </w:t>
      </w:r>
      <w:proofErr w:type="spellStart"/>
      <w:r w:rsidRPr="00E01582">
        <w:rPr>
          <w:rStyle w:val="ft207"/>
          <w:sz w:val="28"/>
          <w:szCs w:val="28"/>
        </w:rPr>
        <w:t>предынвестиционных</w:t>
      </w:r>
      <w:proofErr w:type="spellEnd"/>
      <w:r w:rsidRPr="00E01582">
        <w:rPr>
          <w:rStyle w:val="ft207"/>
          <w:sz w:val="28"/>
          <w:szCs w:val="28"/>
        </w:rPr>
        <w:t xml:space="preserve">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w:t>
      </w:r>
      <w:proofErr w:type="spellStart"/>
      <w:r w:rsidRPr="00E01582">
        <w:rPr>
          <w:rStyle w:val="0pt"/>
          <w:color w:val="auto"/>
          <w:sz w:val="28"/>
          <w:szCs w:val="28"/>
        </w:rPr>
        <w:t>безрисковая</w:t>
      </w:r>
      <w:proofErr w:type="spellEnd"/>
      <w:r w:rsidRPr="00E01582">
        <w:rPr>
          <w:rStyle w:val="0pt"/>
          <w:color w:val="auto"/>
          <w:sz w:val="28"/>
          <w:szCs w:val="28"/>
        </w:rPr>
        <w:t xml:space="preserve">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w:t>
      </w:r>
      <w:proofErr w:type="spellStart"/>
      <w:r w:rsidRPr="00E01582">
        <w:rPr>
          <w:sz w:val="28"/>
          <w:szCs w:val="28"/>
        </w:rPr>
        <w:t>Марковица</w:t>
      </w:r>
      <w:proofErr w:type="spellEnd"/>
      <w:r w:rsidRPr="00E01582">
        <w:rPr>
          <w:sz w:val="28"/>
          <w:szCs w:val="28"/>
        </w:rPr>
        <w:t>.</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 xml:space="preserve">В чём смысл показателя </w:t>
      </w:r>
      <w:proofErr w:type="spellStart"/>
      <w:r w:rsidR="001F2414">
        <w:rPr>
          <w:sz w:val="28"/>
          <w:szCs w:val="28"/>
        </w:rPr>
        <w:t>д</w:t>
      </w:r>
      <w:r w:rsidRPr="00E01582">
        <w:rPr>
          <w:sz w:val="28"/>
          <w:szCs w:val="28"/>
        </w:rPr>
        <w:t>юраци</w:t>
      </w:r>
      <w:r w:rsidR="001F2414">
        <w:rPr>
          <w:sz w:val="28"/>
          <w:szCs w:val="28"/>
        </w:rPr>
        <w:t>и</w:t>
      </w:r>
      <w:proofErr w:type="spellEnd"/>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 xml:space="preserve">ский сборник «Инвестиции в России». </w:t>
      </w:r>
      <w:proofErr w:type="gramStart"/>
      <w:r w:rsidRPr="00E01582">
        <w:rPr>
          <w:sz w:val="28"/>
          <w:szCs w:val="28"/>
        </w:rPr>
        <w:t>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roofErr w:type="gramEnd"/>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proofErr w:type="gramStart"/>
      <w:r w:rsidRPr="00E01582">
        <w:rPr>
          <w:spacing w:val="0"/>
          <w:sz w:val="28"/>
          <w:szCs w:val="28"/>
          <w:lang w:bidi="ru-RU"/>
        </w:rPr>
        <w:t xml:space="preserve"> С</w:t>
      </w:r>
      <w:proofErr w:type="gramEnd"/>
      <w:r w:rsidRPr="00E01582">
        <w:rPr>
          <w:spacing w:val="0"/>
          <w:sz w:val="28"/>
          <w:szCs w:val="28"/>
          <w:lang w:bidi="ru-RU"/>
        </w:rPr>
        <w:t>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right="240" w:firstLine="0"/>
              <w:jc w:val="center"/>
              <w:rPr>
                <w:spacing w:val="0"/>
                <w:sz w:val="28"/>
                <w:szCs w:val="28"/>
              </w:rPr>
            </w:pPr>
            <w:r w:rsidRPr="00E01582">
              <w:rPr>
                <w:rStyle w:val="1d"/>
                <w:color w:val="auto"/>
                <w:sz w:val="28"/>
                <w:szCs w:val="28"/>
              </w:rPr>
              <w:t xml:space="preserve">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.2</w:t>
      </w:r>
      <w:proofErr w:type="gramStart"/>
      <w:r w:rsidRPr="00E01582">
        <w:rPr>
          <w:b/>
          <w:sz w:val="28"/>
          <w:szCs w:val="28"/>
          <w:lang w:eastAsia="ru-RU" w:bidi="ru-RU"/>
        </w:rPr>
        <w:t xml:space="preserve"> </w:t>
      </w:r>
      <w:r w:rsidRPr="00E01582">
        <w:rPr>
          <w:sz w:val="28"/>
          <w:szCs w:val="28"/>
          <w:lang w:eastAsia="ru-RU" w:bidi="ru-RU"/>
        </w:rPr>
        <w:t>С</w:t>
      </w:r>
      <w:proofErr w:type="gramEnd"/>
      <w:r w:rsidRPr="00E01582">
        <w:rPr>
          <w:sz w:val="28"/>
          <w:szCs w:val="28"/>
          <w:lang w:eastAsia="ru-RU" w:bidi="ru-RU"/>
        </w:rPr>
        <w:t>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736"/>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w:t>
            </w:r>
            <w:proofErr w:type="gramStart"/>
            <w:r w:rsidRPr="00E01582">
              <w:rPr>
                <w:rStyle w:val="1d"/>
                <w:color w:val="auto"/>
                <w:sz w:val="28"/>
                <w:szCs w:val="28"/>
              </w:rPr>
              <w:t>млрд</w:t>
            </w:r>
            <w:proofErr w:type="gramEnd"/>
            <w:r w:rsidRPr="00E01582">
              <w:rPr>
                <w:rStyle w:val="1d"/>
                <w:color w:val="auto"/>
                <w:sz w:val="28"/>
                <w:szCs w:val="28"/>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proofErr w:type="gramStart"/>
      <w:r w:rsidRPr="00E01582">
        <w:rPr>
          <w:sz w:val="28"/>
          <w:szCs w:val="28"/>
          <w:lang w:eastAsia="ru-RU" w:bidi="ru-RU"/>
        </w:rPr>
        <w:t xml:space="preserve"> </w:t>
      </w:r>
      <w:r w:rsidRPr="00E01582">
        <w:rPr>
          <w:sz w:val="28"/>
          <w:szCs w:val="28"/>
        </w:rPr>
        <w:t>С</w:t>
      </w:r>
      <w:proofErr w:type="gramEnd"/>
      <w:r w:rsidRPr="00E01582">
        <w:rPr>
          <w:sz w:val="28"/>
          <w:szCs w:val="28"/>
        </w:rPr>
        <w:t>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w:t>
            </w:r>
            <w:proofErr w:type="gramStart"/>
            <w:r w:rsidRPr="00E01582">
              <w:rPr>
                <w:sz w:val="28"/>
                <w:szCs w:val="28"/>
              </w:rPr>
              <w:t>п</w:t>
            </w:r>
            <w:proofErr w:type="gramEnd"/>
            <w:r w:rsidRPr="00E01582">
              <w:rPr>
                <w:sz w:val="28"/>
                <w:szCs w:val="28"/>
              </w:rPr>
              <w:t>/п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2010</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2011</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2013</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2015</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w:t>
      </w:r>
      <w:proofErr w:type="gramStart"/>
      <w:r w:rsidRPr="00E01582">
        <w:rPr>
          <w:sz w:val="28"/>
          <w:szCs w:val="28"/>
        </w:rPr>
        <w:t xml:space="preserve"> О</w:t>
      </w:r>
      <w:proofErr w:type="gramEnd"/>
      <w:r w:rsidRPr="00E01582">
        <w:rPr>
          <w:sz w:val="28"/>
          <w:szCs w:val="28"/>
        </w:rPr>
        <w:t>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proofErr w:type="gramStart"/>
      <w:r w:rsidRPr="00E01582">
        <w:rPr>
          <w:sz w:val="28"/>
          <w:szCs w:val="28"/>
        </w:rPr>
        <w:t xml:space="preserve"> С</w:t>
      </w:r>
      <w:proofErr w:type="gramEnd"/>
      <w:r w:rsidRPr="00E01582">
        <w:rPr>
          <w:sz w:val="28"/>
          <w:szCs w:val="28"/>
        </w:rPr>
        <w:t>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w:t>
            </w:r>
            <w:proofErr w:type="gramStart"/>
            <w:r w:rsidRPr="00E01582">
              <w:rPr>
                <w:rStyle w:val="1d"/>
                <w:color w:val="auto"/>
                <w:sz w:val="28"/>
                <w:szCs w:val="28"/>
              </w:rPr>
              <w:t>млрд</w:t>
            </w:r>
            <w:proofErr w:type="gramEnd"/>
            <w:r w:rsidRPr="00E01582">
              <w:rPr>
                <w:rStyle w:val="1d"/>
                <w:color w:val="auto"/>
                <w:sz w:val="28"/>
                <w:szCs w:val="28"/>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.5</w:t>
      </w:r>
      <w:proofErr w:type="gramStart"/>
      <w:r w:rsidRPr="00E01582">
        <w:rPr>
          <w:b/>
          <w:sz w:val="28"/>
          <w:szCs w:val="28"/>
          <w:lang w:eastAsia="ru-RU" w:bidi="ru-RU"/>
        </w:rPr>
        <w:t xml:space="preserve"> </w:t>
      </w:r>
      <w:r w:rsidRPr="00E01582">
        <w:rPr>
          <w:sz w:val="28"/>
          <w:szCs w:val="28"/>
        </w:rPr>
        <w:t>С</w:t>
      </w:r>
      <w:proofErr w:type="gramEnd"/>
      <w:r w:rsidRPr="00E01582">
        <w:rPr>
          <w:sz w:val="28"/>
          <w:szCs w:val="28"/>
        </w:rPr>
        <w:t>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.6</w:t>
      </w:r>
      <w:proofErr w:type="gramStart"/>
      <w:r w:rsidRPr="00E01582">
        <w:rPr>
          <w:b/>
          <w:sz w:val="28"/>
          <w:szCs w:val="28"/>
          <w:lang w:eastAsia="ru-RU" w:bidi="ru-RU"/>
        </w:rPr>
        <w:t xml:space="preserve"> </w:t>
      </w:r>
      <w:r w:rsidRPr="00E01582">
        <w:rPr>
          <w:sz w:val="28"/>
          <w:szCs w:val="28"/>
          <w:lang w:eastAsia="ru-RU" w:bidi="ru-RU"/>
        </w:rPr>
        <w:t>У</w:t>
      </w:r>
      <w:proofErr w:type="gramEnd"/>
      <w:r w:rsidRPr="00E01582">
        <w:rPr>
          <w:sz w:val="28"/>
          <w:szCs w:val="28"/>
          <w:lang w:eastAsia="ru-RU" w:bidi="ru-RU"/>
        </w:rPr>
        <w:t>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proofErr w:type="gramStart"/>
      <w:r w:rsidRPr="00E01582">
        <w:t xml:space="preserve"> </w:t>
      </w:r>
      <w:r w:rsidRPr="00E01582">
        <w:rPr>
          <w:sz w:val="28"/>
          <w:szCs w:val="28"/>
        </w:rPr>
        <w:t>П</w:t>
      </w:r>
      <w:proofErr w:type="gramEnd"/>
      <w:r w:rsidRPr="00E01582">
        <w:rPr>
          <w:sz w:val="28"/>
          <w:szCs w:val="28"/>
        </w:rPr>
        <w:t>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8"/>
      <w:bookmarkEnd w:id="5"/>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09"/>
      <w:bookmarkEnd w:id="6"/>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0"/>
      <w:bookmarkEnd w:id="7"/>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 xml:space="preserve">тение имущества – 19 % </w:t>
      </w:r>
      <w:proofErr w:type="gramStart"/>
      <w:r w:rsidRPr="00E01582">
        <w:rPr>
          <w:rFonts w:eastAsia="Times New Roman"/>
          <w:sz w:val="28"/>
          <w:szCs w:val="28"/>
          <w:lang w:eastAsia="ru-RU"/>
        </w:rPr>
        <w:t>годовых</w:t>
      </w:r>
      <w:proofErr w:type="gramEnd"/>
      <w:r w:rsidRPr="00E01582">
        <w:rPr>
          <w:rFonts w:eastAsia="Times New Roman"/>
          <w:sz w:val="28"/>
          <w:szCs w:val="28"/>
          <w:lang w:eastAsia="ru-RU"/>
        </w:rPr>
        <w:t>;</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1"/>
      <w:bookmarkEnd w:id="8"/>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2"/>
      <w:bookmarkEnd w:id="9"/>
      <w:r w:rsidRPr="00E01582">
        <w:rPr>
          <w:rFonts w:eastAsia="Times New Roman"/>
          <w:sz w:val="28"/>
          <w:szCs w:val="28"/>
          <w:lang w:eastAsia="ru-RU"/>
        </w:rPr>
        <w:t xml:space="preserve">Процент комиссионного вознаграждения лизингодателю - 12% </w:t>
      </w:r>
      <w:proofErr w:type="gramStart"/>
      <w:r w:rsidRPr="00E01582">
        <w:rPr>
          <w:rFonts w:eastAsia="Times New Roman"/>
          <w:sz w:val="28"/>
          <w:szCs w:val="28"/>
          <w:lang w:eastAsia="ru-RU"/>
        </w:rPr>
        <w:t>годовых</w:t>
      </w:r>
      <w:proofErr w:type="gramEnd"/>
      <w:r w:rsidRPr="00E01582">
        <w:rPr>
          <w:rFonts w:eastAsia="Times New Roman"/>
          <w:sz w:val="28"/>
          <w:szCs w:val="28"/>
          <w:lang w:eastAsia="ru-RU"/>
        </w:rPr>
        <w:t>;</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3"/>
      <w:bookmarkEnd w:id="10"/>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4"/>
      <w:bookmarkEnd w:id="11"/>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5"/>
      <w:bookmarkEnd w:id="12"/>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6"/>
      <w:bookmarkEnd w:id="13"/>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4" w:name="dst100117"/>
      <w:bookmarkEnd w:id="14"/>
      <w:r w:rsidRPr="00E01582">
        <w:rPr>
          <w:rFonts w:eastAsia="Times New Roman"/>
          <w:sz w:val="28"/>
          <w:szCs w:val="28"/>
          <w:lang w:eastAsia="ru-RU"/>
        </w:rPr>
        <w:t>лизинговые взносы осуществляются равными долями ежеквартально, начиная с 15.05.2016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proofErr w:type="spellStart"/>
            <w:r w:rsidRPr="004433F8">
              <w:rPr>
                <w:b w:val="0"/>
                <w:bCs w:val="0"/>
                <w:color w:val="auto"/>
                <w:sz w:val="28"/>
                <w:szCs w:val="28"/>
                <w:lang w:val="en-US"/>
              </w:rPr>
              <w:t>r</w:t>
            </w:r>
            <w:r w:rsidRPr="004433F8">
              <w:rPr>
                <w:b w:val="0"/>
                <w:bCs w:val="0"/>
                <w:i/>
                <w:color w:val="auto"/>
                <w:sz w:val="28"/>
                <w:szCs w:val="28"/>
                <w:vertAlign w:val="subscript"/>
                <w:lang w:val="en-US"/>
              </w:rPr>
              <w:t>t</w:t>
            </w:r>
            <w:proofErr w:type="spellEnd"/>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proofErr w:type="gramStart"/>
            <w:r w:rsidRPr="004433F8">
              <w:rPr>
                <w:b w:val="0"/>
                <w:bCs w:val="0"/>
                <w:color w:val="auto"/>
                <w:sz w:val="28"/>
                <w:szCs w:val="28"/>
              </w:rPr>
              <w:t>,10</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 xml:space="preserve">Цена, </w:t>
            </w:r>
            <w:proofErr w:type="spellStart"/>
            <w:r w:rsidRPr="004433F8">
              <w:rPr>
                <w:b w:val="0"/>
                <w:bCs w:val="0"/>
                <w:color w:val="auto"/>
                <w:sz w:val="28"/>
                <w:szCs w:val="28"/>
              </w:rPr>
              <w:t>руб</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DC76E2">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DC76E2">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A</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w:t>
            </w:r>
            <w:proofErr w:type="gramStart"/>
            <w:r w:rsidRPr="004433F8">
              <w:rPr>
                <w:b w:val="0"/>
                <w:bCs w:val="0"/>
                <w:color w:val="auto"/>
                <w:sz w:val="28"/>
                <w:szCs w:val="28"/>
              </w:rPr>
              <w:t>,00</w:t>
            </w:r>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B</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C</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,08</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proofErr w:type="gramStart"/>
            <w:r w:rsidRPr="004433F8">
              <w:rPr>
                <w:b w:val="0"/>
                <w:bCs w:val="0"/>
                <w:color w:val="auto"/>
                <w:sz w:val="28"/>
                <w:szCs w:val="28"/>
              </w:rPr>
              <w:t>,12</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,10</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C</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,04</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proofErr w:type="gramStart"/>
      <w:r w:rsidRPr="004433F8">
        <w:rPr>
          <w:bCs/>
          <w:sz w:val="28"/>
          <w:szCs w:val="28"/>
          <w:lang w:val="en-US"/>
        </w:rPr>
        <w:t>r</w:t>
      </w:r>
      <w:proofErr w:type="spellStart"/>
      <w:proofErr w:type="gramEnd"/>
      <w:r w:rsidRPr="004433F8">
        <w:rPr>
          <w:bCs/>
          <w:sz w:val="28"/>
          <w:szCs w:val="28"/>
          <w:vertAlign w:val="subscript"/>
        </w:rPr>
        <w:t>портф</w:t>
      </w:r>
      <w:proofErr w:type="spellEnd"/>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proofErr w:type="gramStart"/>
      <w:r w:rsidRPr="004433F8">
        <w:rPr>
          <w:b/>
          <w:bCs/>
          <w:sz w:val="28"/>
          <w:szCs w:val="28"/>
        </w:rPr>
        <w:t xml:space="preserve"> </w:t>
      </w:r>
      <w:r w:rsidRPr="004433F8">
        <w:rPr>
          <w:b/>
          <w:sz w:val="28"/>
          <w:szCs w:val="28"/>
        </w:rPr>
        <w:t xml:space="preserve"> </w:t>
      </w:r>
      <w:r w:rsidRPr="004433F8">
        <w:rPr>
          <w:sz w:val="28"/>
          <w:szCs w:val="28"/>
        </w:rPr>
        <w:t>Р</w:t>
      </w:r>
      <w:proofErr w:type="gramEnd"/>
      <w:r w:rsidRPr="004433F8">
        <w:rPr>
          <w:sz w:val="28"/>
          <w:szCs w:val="28"/>
        </w:rPr>
        <w:t xml:space="preserve">ассчитайте </w:t>
      </w:r>
      <w:proofErr w:type="spellStart"/>
      <w:r w:rsidRPr="004433F8">
        <w:rPr>
          <w:sz w:val="28"/>
          <w:szCs w:val="28"/>
        </w:rPr>
        <w:t>дюрацию</w:t>
      </w:r>
      <w:proofErr w:type="spellEnd"/>
      <w:r w:rsidRPr="004433F8">
        <w:rPr>
          <w:sz w:val="28"/>
          <w:szCs w:val="28"/>
        </w:rPr>
        <w:t xml:space="preserve">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proofErr w:type="gramStart"/>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roofErr w:type="gramEnd"/>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Инвестор оценивает возможность инвестирования в акцию</w:t>
      </w:r>
      <w:proofErr w:type="gramStart"/>
      <w:r w:rsidRPr="004433F8">
        <w:rPr>
          <w:bCs/>
          <w:sz w:val="28"/>
          <w:szCs w:val="28"/>
        </w:rPr>
        <w:t xml:space="preserve"> А</w:t>
      </w:r>
      <w:proofErr w:type="gramEnd"/>
      <w:r w:rsidRPr="004433F8">
        <w:rPr>
          <w:bCs/>
          <w:sz w:val="28"/>
          <w:szCs w:val="28"/>
        </w:rPr>
        <w:t xml:space="preserve">, для которой вычислены следующие данные: </w:t>
      </w:r>
      <w:proofErr w:type="gramStart"/>
      <w:r w:rsidRPr="004433F8">
        <w:rPr>
          <w:bCs/>
          <w:sz w:val="28"/>
          <w:szCs w:val="28"/>
          <w:lang w:val="en-US"/>
        </w:rPr>
        <w:t>E</w:t>
      </w:r>
      <w:r w:rsidRPr="004433F8">
        <w:rPr>
          <w:bCs/>
          <w:sz w:val="28"/>
          <w:szCs w:val="28"/>
        </w:rPr>
        <w:t>(</w:t>
      </w:r>
      <w:proofErr w:type="spellStart"/>
      <w:proofErr w:type="gramEnd"/>
      <w:r w:rsidRPr="004433F8">
        <w:rPr>
          <w:bCs/>
          <w:sz w:val="28"/>
          <w:szCs w:val="28"/>
          <w:lang w:val="en-US"/>
        </w:rPr>
        <w:t>r</w:t>
      </w:r>
      <w:r w:rsidRPr="004433F8">
        <w:rPr>
          <w:bCs/>
          <w:sz w:val="28"/>
          <w:szCs w:val="28"/>
          <w:vertAlign w:val="subscript"/>
          <w:lang w:val="en-US"/>
        </w:rPr>
        <w:t>A</w:t>
      </w:r>
      <w:proofErr w:type="spellEnd"/>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proofErr w:type="spellStart"/>
      <w:r w:rsidRPr="004433F8">
        <w:rPr>
          <w:bCs/>
          <w:sz w:val="28"/>
          <w:szCs w:val="28"/>
          <w:lang w:val="en-US"/>
        </w:rPr>
        <w:t>r</w:t>
      </w:r>
      <w:r w:rsidRPr="004433F8">
        <w:rPr>
          <w:bCs/>
          <w:sz w:val="28"/>
          <w:szCs w:val="28"/>
          <w:vertAlign w:val="subscript"/>
          <w:lang w:val="en-US"/>
        </w:rPr>
        <w:t>f</w:t>
      </w:r>
      <w:proofErr w:type="spellEnd"/>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Задача 2.10</w:t>
      </w:r>
      <w:proofErr w:type="gramStart"/>
      <w:r w:rsidRPr="004433F8">
        <w:rPr>
          <w:b/>
          <w:bCs/>
          <w:sz w:val="28"/>
          <w:szCs w:val="28"/>
        </w:rPr>
        <w:t xml:space="preserve"> </w:t>
      </w:r>
      <w:r w:rsidRPr="004433F8">
        <w:rPr>
          <w:bCs/>
          <w:sz w:val="28"/>
          <w:szCs w:val="28"/>
        </w:rPr>
        <w:t>П</w:t>
      </w:r>
      <w:proofErr w:type="gramEnd"/>
      <w:r w:rsidRPr="004433F8">
        <w:rPr>
          <w:bCs/>
          <w:sz w:val="28"/>
          <w:szCs w:val="28"/>
        </w:rPr>
        <w:t>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f</w:t>
      </w:r>
      <w:proofErr w:type="spellEnd"/>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w:t>
      </w:r>
      <w:proofErr w:type="gramStart"/>
      <w:r w:rsidRPr="004433F8">
        <w:rPr>
          <w:b w:val="0"/>
          <w:bCs w:val="0"/>
          <w:color w:val="auto"/>
          <w:sz w:val="28"/>
          <w:szCs w:val="28"/>
        </w:rPr>
        <w:t xml:space="preserve"> С</w:t>
      </w:r>
      <w:proofErr w:type="gramEnd"/>
      <w:r w:rsidRPr="004433F8">
        <w:rPr>
          <w:b w:val="0"/>
          <w:bCs w:val="0"/>
          <w:color w:val="auto"/>
          <w:sz w:val="28"/>
          <w:szCs w:val="28"/>
        </w:rPr>
        <w:t xml:space="preserve"> с</w:t>
      </w:r>
      <w:r w:rsidRPr="004433F8">
        <w:rPr>
          <w:b w:val="0"/>
          <w:bCs w:val="0"/>
          <w:color w:val="auto"/>
          <w:sz w:val="28"/>
          <w:szCs w:val="28"/>
        </w:rPr>
        <w:t>о</w:t>
      </w:r>
      <w:r w:rsidRPr="004433F8">
        <w:rPr>
          <w:b w:val="0"/>
          <w:bCs w:val="0"/>
          <w:color w:val="auto"/>
          <w:sz w:val="28"/>
          <w:szCs w:val="28"/>
        </w:rPr>
        <w:t xml:space="preserve">ставляет </w:t>
      </w:r>
      <w:proofErr w:type="spellStart"/>
      <w:r w:rsidRPr="004433F8">
        <w:rPr>
          <w:b w:val="0"/>
          <w:bCs w:val="0"/>
          <w:color w:val="auto"/>
          <w:sz w:val="28"/>
          <w:szCs w:val="28"/>
        </w:rPr>
        <w:t>ϭ</w:t>
      </w:r>
      <w:r w:rsidRPr="004433F8">
        <w:rPr>
          <w:b w:val="0"/>
          <w:bCs w:val="0"/>
          <w:color w:val="auto"/>
          <w:sz w:val="28"/>
          <w:szCs w:val="28"/>
          <w:vertAlign w:val="subscript"/>
        </w:rPr>
        <w:t>С</w:t>
      </w:r>
      <w:proofErr w:type="spellEnd"/>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proofErr w:type="gramStart"/>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w:t>
      </w:r>
      <w:proofErr w:type="gramEnd"/>
      <w:r w:rsidRPr="004433F8">
        <w:rPr>
          <w:sz w:val="28"/>
          <w:szCs w:val="28"/>
        </w:rPr>
        <w:t xml:space="preserve">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Инвестор располагает 1000 руб. и формирует портфель из трех акций</w:t>
      </w:r>
      <w:proofErr w:type="gramStart"/>
      <w:r w:rsidRPr="004433F8">
        <w:rPr>
          <w:bCs/>
          <w:sz w:val="28"/>
          <w:szCs w:val="28"/>
        </w:rPr>
        <w:t xml:space="preserve"> А</w:t>
      </w:r>
      <w:proofErr w:type="gramEnd"/>
      <w:r w:rsidRPr="004433F8">
        <w:rPr>
          <w:bCs/>
          <w:sz w:val="28"/>
          <w:szCs w:val="28"/>
        </w:rPr>
        <w:t xml:space="preserve">, В, С, текущие цены которых составили 10, 20 и 20 руб. соответственно. В результате решения задачи Г. </w:t>
      </w:r>
      <w:proofErr w:type="spellStart"/>
      <w:r w:rsidRPr="004433F8">
        <w:rPr>
          <w:bCs/>
          <w:sz w:val="28"/>
          <w:szCs w:val="28"/>
        </w:rPr>
        <w:t>Марковица</w:t>
      </w:r>
      <w:proofErr w:type="spellEnd"/>
      <w:r w:rsidRPr="004433F8">
        <w:rPr>
          <w:bCs/>
          <w:sz w:val="28"/>
          <w:szCs w:val="28"/>
        </w:rPr>
        <w:t xml:space="preserve"> для </w:t>
      </w:r>
      <w:r w:rsidRPr="004433F8">
        <w:rPr>
          <w:bCs/>
          <w:sz w:val="28"/>
          <w:szCs w:val="28"/>
          <w:lang w:val="en-US"/>
        </w:rPr>
        <w:t>E</w:t>
      </w:r>
      <w:r w:rsidRPr="004433F8">
        <w:rPr>
          <w:bCs/>
          <w:sz w:val="28"/>
          <w:szCs w:val="28"/>
        </w:rPr>
        <w:t>(</w:t>
      </w:r>
      <w:proofErr w:type="gramStart"/>
      <w:r w:rsidRPr="004433F8">
        <w:rPr>
          <w:bCs/>
          <w:sz w:val="28"/>
          <w:szCs w:val="28"/>
          <w:lang w:val="en-US"/>
        </w:rPr>
        <w:t>r</w:t>
      </w:r>
      <w:proofErr w:type="spellStart"/>
      <w:proofErr w:type="gramEnd"/>
      <w:r w:rsidRPr="004433F8">
        <w:rPr>
          <w:bCs/>
          <w:sz w:val="28"/>
          <w:szCs w:val="28"/>
          <w:vertAlign w:val="subscript"/>
        </w:rPr>
        <w:t>портф</w:t>
      </w:r>
      <w:proofErr w:type="spellEnd"/>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w:t>
      </w:r>
      <w:proofErr w:type="gramStart"/>
      <w:r w:rsidRPr="004433F8">
        <w:rPr>
          <w:bCs/>
          <w:sz w:val="28"/>
          <w:szCs w:val="28"/>
        </w:rPr>
        <w:t>,6</w:t>
      </w:r>
      <w:proofErr w:type="gramEnd"/>
      <w:r w:rsidRPr="004433F8">
        <w:rPr>
          <w:bCs/>
          <w:sz w:val="28"/>
          <w:szCs w:val="28"/>
        </w:rPr>
        <w:t xml:space="preserve">;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Предприятие имеет возможность инвестировать 150 тыс. руб. либо в проект</w:t>
      </w:r>
      <w:proofErr w:type="gramStart"/>
      <w:r w:rsidRPr="004433F8">
        <w:rPr>
          <w:sz w:val="28"/>
          <w:szCs w:val="28"/>
        </w:rPr>
        <w:t xml:space="preserve"> А</w:t>
      </w:r>
      <w:proofErr w:type="gramEnd"/>
      <w:r w:rsidRPr="004433F8">
        <w:rPr>
          <w:sz w:val="28"/>
          <w:szCs w:val="28"/>
        </w:rPr>
        <w:t xml:space="preserve">,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Прогноз </w:t>
      </w:r>
      <w:proofErr w:type="spellStart"/>
      <w:r w:rsidRPr="004433F8">
        <w:rPr>
          <w:sz w:val="28"/>
          <w:szCs w:val="28"/>
        </w:rPr>
        <w:t>недисконтированных</w:t>
      </w:r>
      <w:proofErr w:type="spellEnd"/>
      <w:r w:rsidRPr="004433F8">
        <w:rPr>
          <w:sz w:val="28"/>
          <w:szCs w:val="28"/>
        </w:rPr>
        <w:t xml:space="preserve">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w:t>
      </w:r>
      <w:proofErr w:type="gramStart"/>
      <w:r w:rsidRPr="004433F8">
        <w:rPr>
          <w:sz w:val="28"/>
          <w:szCs w:val="28"/>
        </w:rPr>
        <w:t xml:space="preserve"> А</w:t>
      </w:r>
      <w:proofErr w:type="gramEnd"/>
      <w:r w:rsidRPr="004433F8">
        <w:rPr>
          <w:sz w:val="28"/>
          <w:szCs w:val="28"/>
        </w:rPr>
        <w:t xml:space="preserve">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w:t>
      </w:r>
      <w:proofErr w:type="gramStart"/>
      <w:r w:rsidRPr="004433F8">
        <w:rPr>
          <w:sz w:val="28"/>
          <w:szCs w:val="28"/>
        </w:rPr>
        <w:t xml:space="preserve"> Б</w:t>
      </w:r>
      <w:proofErr w:type="gramEnd"/>
      <w:r w:rsidRPr="004433F8">
        <w:rPr>
          <w:sz w:val="28"/>
          <w:szCs w:val="28"/>
        </w:rPr>
        <w:t xml:space="preserve">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Задача 2.14</w:t>
      </w:r>
      <w:proofErr w:type="gramStart"/>
      <w:r w:rsidRPr="004433F8">
        <w:rPr>
          <w:b/>
          <w:sz w:val="28"/>
          <w:szCs w:val="28"/>
        </w:rPr>
        <w:t xml:space="preserve"> </w:t>
      </w:r>
      <w:r w:rsidRPr="004433F8">
        <w:rPr>
          <w:bCs/>
          <w:sz w:val="28"/>
          <w:szCs w:val="28"/>
        </w:rPr>
        <w:t>П</w:t>
      </w:r>
      <w:proofErr w:type="gramEnd"/>
      <w:r w:rsidRPr="004433F8">
        <w:rPr>
          <w:bCs/>
          <w:sz w:val="28"/>
          <w:szCs w:val="28"/>
        </w:rPr>
        <w:t xml:space="preserve">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 xml:space="preserve">метрами: номинал </w:t>
      </w:r>
      <w:proofErr w:type="spellStart"/>
      <w:r w:rsidRPr="004433F8">
        <w:rPr>
          <w:sz w:val="28"/>
          <w:szCs w:val="28"/>
        </w:rPr>
        <w:t>M</w:t>
      </w:r>
      <w:r w:rsidRPr="004433F8">
        <w:rPr>
          <w:sz w:val="28"/>
          <w:szCs w:val="28"/>
          <w:vertAlign w:val="subscript"/>
        </w:rPr>
        <w:t>n</w:t>
      </w:r>
      <w:proofErr w:type="spellEnd"/>
      <w:r w:rsidRPr="004433F8">
        <w:rPr>
          <w:sz w:val="28"/>
          <w:szCs w:val="28"/>
        </w:rPr>
        <w:t xml:space="preserve"> = 1000 руб., купонная ставка С</w:t>
      </w:r>
      <w:proofErr w:type="gramStart"/>
      <w:r w:rsidRPr="004433F8">
        <w:rPr>
          <w:sz w:val="28"/>
          <w:szCs w:val="28"/>
          <w:vertAlign w:val="subscript"/>
          <w:lang w:val="en-US"/>
        </w:rPr>
        <w:t>t</w:t>
      </w:r>
      <w:proofErr w:type="gramEnd"/>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proofErr w:type="spellStart"/>
      <w:r w:rsidRPr="006F3BAD">
        <w:rPr>
          <w:bCs/>
          <w:sz w:val="28"/>
          <w:szCs w:val="28"/>
        </w:rPr>
        <w:t>andex</w:t>
      </w:r>
      <w:proofErr w:type="spellEnd"/>
      <w:r w:rsidRPr="006F3BAD">
        <w:rPr>
          <w:bCs/>
          <w:sz w:val="28"/>
          <w:szCs w:val="28"/>
        </w:rPr>
        <w:t xml:space="preserve"> </w:t>
      </w:r>
      <w:r w:rsidRPr="006F3BAD">
        <w:rPr>
          <w:bCs/>
          <w:sz w:val="28"/>
          <w:szCs w:val="28"/>
          <w:lang w:val="en-US"/>
        </w:rPr>
        <w:t>N</w:t>
      </w:r>
      <w:r w:rsidRPr="006F3BAD">
        <w:rPr>
          <w:bCs/>
          <w:sz w:val="28"/>
          <w:szCs w:val="28"/>
        </w:rPr>
        <w:t xml:space="preserve">. </w:t>
      </w:r>
      <w:proofErr w:type="gramStart"/>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w:t>
      </w:r>
      <w:proofErr w:type="gramEnd"/>
      <w:r w:rsidRPr="006F3BAD">
        <w:rPr>
          <w:bCs/>
          <w:sz w:val="28"/>
          <w:szCs w:val="28"/>
        </w:rPr>
        <w:t xml:space="preserve">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 xml:space="preserve">маги при ограниченном предложении. «Взлет на 36% произошел </w:t>
      </w:r>
      <w:proofErr w:type="gramStart"/>
      <w:r w:rsidRPr="006F3BAD">
        <w:rPr>
          <w:bCs/>
          <w:sz w:val="28"/>
          <w:szCs w:val="28"/>
        </w:rPr>
        <w:t>из</w:t>
      </w:r>
      <w:proofErr w:type="gramEnd"/>
      <w:r w:rsidRPr="006F3BAD">
        <w:rPr>
          <w:bCs/>
          <w:sz w:val="28"/>
          <w:szCs w:val="28"/>
        </w:rPr>
        <w:t xml:space="preserve"> – </w:t>
      </w:r>
      <w:proofErr w:type="gramStart"/>
      <w:r w:rsidRPr="006F3BAD">
        <w:rPr>
          <w:bCs/>
          <w:sz w:val="28"/>
          <w:szCs w:val="28"/>
        </w:rPr>
        <w:t>за</w:t>
      </w:r>
      <w:proofErr w:type="gramEnd"/>
      <w:r w:rsidRPr="006F3BAD">
        <w:rPr>
          <w:bCs/>
          <w:sz w:val="28"/>
          <w:szCs w:val="28"/>
        </w:rPr>
        <w:t xml:space="preserve"> неподгото</w:t>
      </w:r>
      <w:r w:rsidRPr="006F3BAD">
        <w:rPr>
          <w:bCs/>
          <w:sz w:val="28"/>
          <w:szCs w:val="28"/>
        </w:rPr>
        <w:t>в</w:t>
      </w:r>
      <w:r w:rsidRPr="006F3BAD">
        <w:rPr>
          <w:bCs/>
          <w:sz w:val="28"/>
          <w:szCs w:val="28"/>
        </w:rPr>
        <w:t xml:space="preserve">ленности </w:t>
      </w:r>
      <w:proofErr w:type="spellStart"/>
      <w:r w:rsidRPr="006F3BAD">
        <w:rPr>
          <w:bCs/>
          <w:sz w:val="28"/>
          <w:szCs w:val="28"/>
        </w:rPr>
        <w:t>маркетмейкера</w:t>
      </w:r>
      <w:proofErr w:type="spellEnd"/>
      <w:r w:rsidRPr="006F3BAD">
        <w:rPr>
          <w:bCs/>
          <w:sz w:val="28"/>
          <w:szCs w:val="28"/>
        </w:rPr>
        <w:t xml:space="preserve"> и компании к началу торгов», - категоричен начальник управления операций на российском фондовом рынке ИК «</w:t>
      </w:r>
      <w:proofErr w:type="spellStart"/>
      <w:r w:rsidRPr="006F3BAD">
        <w:rPr>
          <w:bCs/>
          <w:sz w:val="28"/>
          <w:szCs w:val="28"/>
        </w:rPr>
        <w:t>Фридом</w:t>
      </w:r>
      <w:proofErr w:type="spellEnd"/>
      <w:r w:rsidRPr="006F3BAD">
        <w:rPr>
          <w:bCs/>
          <w:sz w:val="28"/>
          <w:szCs w:val="28"/>
        </w:rPr>
        <w:t xml:space="preserve"> </w:t>
      </w:r>
      <w:proofErr w:type="spellStart"/>
      <w:r w:rsidRPr="006F3BAD">
        <w:rPr>
          <w:bCs/>
          <w:sz w:val="28"/>
          <w:szCs w:val="28"/>
        </w:rPr>
        <w:t>финанс</w:t>
      </w:r>
      <w:proofErr w:type="spellEnd"/>
      <w:r w:rsidRPr="006F3BAD">
        <w:rPr>
          <w:bCs/>
          <w:sz w:val="28"/>
          <w:szCs w:val="28"/>
        </w:rPr>
        <w:t>»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w:t>
      </w:r>
      <w:proofErr w:type="gramStart"/>
      <w:r w:rsidRPr="006F3BAD">
        <w:rPr>
          <w:bCs/>
          <w:sz w:val="28"/>
          <w:szCs w:val="28"/>
        </w:rPr>
        <w:t>млн</w:t>
      </w:r>
      <w:proofErr w:type="gramEnd"/>
      <w:r w:rsidRPr="006F3BAD">
        <w:rPr>
          <w:bCs/>
          <w:sz w:val="28"/>
          <w:szCs w:val="28"/>
        </w:rPr>
        <w:t xml:space="preserve"> руб.), </w:t>
      </w:r>
      <w:proofErr w:type="spellStart"/>
      <w:r w:rsidRPr="006F3BAD">
        <w:rPr>
          <w:bCs/>
          <w:sz w:val="28"/>
          <w:szCs w:val="28"/>
        </w:rPr>
        <w:t>задепонированный</w:t>
      </w:r>
      <w:proofErr w:type="spellEnd"/>
      <w:r w:rsidRPr="006F3BAD">
        <w:rPr>
          <w:bCs/>
          <w:sz w:val="28"/>
          <w:szCs w:val="28"/>
        </w:rPr>
        <w:t xml:space="preserve"> </w:t>
      </w:r>
      <w:proofErr w:type="spellStart"/>
      <w:r w:rsidRPr="006F3BAD">
        <w:rPr>
          <w:bCs/>
          <w:sz w:val="28"/>
          <w:szCs w:val="28"/>
        </w:rPr>
        <w:t>дл</w:t>
      </w:r>
      <w:proofErr w:type="spellEnd"/>
      <w:r w:rsidRPr="006F3BAD">
        <w:rPr>
          <w:bCs/>
          <w:sz w:val="28"/>
          <w:szCs w:val="28"/>
        </w:rPr>
        <w:t xml:space="preserve"> этого в Национальном расчетном депозитарии (НРД). Эти бумаги купили </w:t>
      </w:r>
      <w:proofErr w:type="gramStart"/>
      <w:r w:rsidRPr="006F3BAD">
        <w:rPr>
          <w:bCs/>
          <w:sz w:val="28"/>
          <w:szCs w:val="28"/>
        </w:rPr>
        <w:t>на кануне</w:t>
      </w:r>
      <w:proofErr w:type="gramEnd"/>
      <w:r w:rsidRPr="006F3BAD">
        <w:rPr>
          <w:bCs/>
          <w:sz w:val="28"/>
          <w:szCs w:val="28"/>
        </w:rPr>
        <w:t xml:space="preserve"> на </w:t>
      </w:r>
      <w:r w:rsidRPr="006F3BAD">
        <w:rPr>
          <w:bCs/>
          <w:i/>
          <w:sz w:val="28"/>
          <w:szCs w:val="28"/>
          <w:lang w:val="en-US"/>
        </w:rPr>
        <w:t>NASDAQ</w:t>
      </w:r>
      <w:r w:rsidRPr="006F3BAD">
        <w:rPr>
          <w:bCs/>
          <w:i/>
          <w:sz w:val="28"/>
          <w:szCs w:val="28"/>
        </w:rPr>
        <w:t xml:space="preserve"> </w:t>
      </w:r>
      <w:proofErr w:type="spellStart"/>
      <w:r w:rsidRPr="006F3BAD">
        <w:rPr>
          <w:bCs/>
          <w:sz w:val="28"/>
          <w:szCs w:val="28"/>
        </w:rPr>
        <w:t>маркетмейкеры</w:t>
      </w:r>
      <w:proofErr w:type="spellEnd"/>
      <w:r w:rsidRPr="006F3BAD">
        <w:rPr>
          <w:bCs/>
          <w:sz w:val="28"/>
          <w:szCs w:val="28"/>
        </w:rPr>
        <w:t xml:space="preserve"> размещения – и</w:t>
      </w:r>
      <w:r w:rsidRPr="006F3BAD">
        <w:rPr>
          <w:bCs/>
          <w:sz w:val="28"/>
          <w:szCs w:val="28"/>
        </w:rPr>
        <w:t>н</w:t>
      </w:r>
      <w:r w:rsidRPr="006F3BAD">
        <w:rPr>
          <w:bCs/>
          <w:sz w:val="28"/>
          <w:szCs w:val="28"/>
        </w:rPr>
        <w:t>вестиционная компания «</w:t>
      </w:r>
      <w:proofErr w:type="spellStart"/>
      <w:r w:rsidRPr="006F3BAD">
        <w:rPr>
          <w:bCs/>
          <w:sz w:val="28"/>
          <w:szCs w:val="28"/>
        </w:rPr>
        <w:t>Финам</w:t>
      </w:r>
      <w:proofErr w:type="spellEnd"/>
      <w:r w:rsidRPr="006F3BAD">
        <w:rPr>
          <w:bCs/>
          <w:sz w:val="28"/>
          <w:szCs w:val="28"/>
        </w:rPr>
        <w:t>»,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Бумаги, предоставленные </w:t>
      </w:r>
      <w:proofErr w:type="spellStart"/>
      <w:r w:rsidRPr="006F3BAD">
        <w:rPr>
          <w:bCs/>
          <w:sz w:val="28"/>
          <w:szCs w:val="28"/>
        </w:rPr>
        <w:t>маркетмейкером</w:t>
      </w:r>
      <w:proofErr w:type="spellEnd"/>
      <w:r w:rsidRPr="006F3BAD">
        <w:rPr>
          <w:bCs/>
          <w:sz w:val="28"/>
          <w:szCs w:val="28"/>
        </w:rPr>
        <w:t xml:space="preserve">, были скуплены в самом начале торгов, а потом рынок остался без предложения по акциям «Яндекса». Фактически в отсутствие </w:t>
      </w:r>
      <w:proofErr w:type="spellStart"/>
      <w:r w:rsidRPr="006F3BAD">
        <w:rPr>
          <w:bCs/>
          <w:sz w:val="28"/>
          <w:szCs w:val="28"/>
        </w:rPr>
        <w:t>маркетмейкера</w:t>
      </w:r>
      <w:proofErr w:type="spellEnd"/>
      <w:r w:rsidRPr="006F3BAD">
        <w:rPr>
          <w:bCs/>
          <w:sz w:val="28"/>
          <w:szCs w:val="28"/>
        </w:rPr>
        <w:t xml:space="preserve">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w:t>
      </w:r>
      <w:proofErr w:type="spellStart"/>
      <w:r w:rsidRPr="006F3BAD">
        <w:rPr>
          <w:bCs/>
          <w:sz w:val="28"/>
          <w:szCs w:val="28"/>
        </w:rPr>
        <w:t>Финам</w:t>
      </w:r>
      <w:proofErr w:type="spellEnd"/>
      <w:r w:rsidRPr="006F3BAD">
        <w:rPr>
          <w:bCs/>
          <w:sz w:val="28"/>
          <w:szCs w:val="28"/>
        </w:rPr>
        <w:t>» Сергей Лукьянов. Он объясняет, что спрос в первый день торгов очень сложно спрогнозировать, а «</w:t>
      </w:r>
      <w:proofErr w:type="spellStart"/>
      <w:r w:rsidRPr="006F3BAD">
        <w:rPr>
          <w:bCs/>
          <w:sz w:val="28"/>
          <w:szCs w:val="28"/>
        </w:rPr>
        <w:t>Финам</w:t>
      </w:r>
      <w:proofErr w:type="spellEnd"/>
      <w:r w:rsidRPr="006F3BAD">
        <w:rPr>
          <w:bCs/>
          <w:sz w:val="28"/>
          <w:szCs w:val="28"/>
        </w:rPr>
        <w:t xml:space="preserve">» и так закупил бумаг больше, чем этого требовал договор с «Яндексом», - на сумму около 10 </w:t>
      </w:r>
      <w:proofErr w:type="gramStart"/>
      <w:r w:rsidRPr="006F3BAD">
        <w:rPr>
          <w:bCs/>
          <w:sz w:val="28"/>
          <w:szCs w:val="28"/>
        </w:rPr>
        <w:t>млн</w:t>
      </w:r>
      <w:proofErr w:type="gramEnd"/>
      <w:r w:rsidRPr="006F3BAD">
        <w:rPr>
          <w:bCs/>
          <w:sz w:val="28"/>
          <w:szCs w:val="28"/>
        </w:rPr>
        <w:t xml:space="preserve">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w:t>
      </w:r>
      <w:proofErr w:type="gramStart"/>
      <w:r w:rsidRPr="006F3BAD">
        <w:rPr>
          <w:bCs/>
          <w:sz w:val="28"/>
          <w:szCs w:val="28"/>
        </w:rPr>
        <w:t>млн</w:t>
      </w:r>
      <w:proofErr w:type="gramEnd"/>
      <w:r w:rsidRPr="006F3BAD">
        <w:rPr>
          <w:bCs/>
          <w:sz w:val="28"/>
          <w:szCs w:val="28"/>
        </w:rPr>
        <w:t xml:space="preserve">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proofErr w:type="spellStart"/>
      <w:r w:rsidRPr="006F3BAD">
        <w:rPr>
          <w:bCs/>
          <w:sz w:val="28"/>
          <w:szCs w:val="28"/>
        </w:rPr>
        <w:t>Маркетмейкер</w:t>
      </w:r>
      <w:proofErr w:type="spellEnd"/>
      <w:r w:rsidRPr="006F3BAD">
        <w:rPr>
          <w:bCs/>
          <w:sz w:val="28"/>
          <w:szCs w:val="28"/>
        </w:rPr>
        <w:t xml:space="preserve"> </w:t>
      </w:r>
      <w:proofErr w:type="gramStart"/>
      <w:r w:rsidRPr="006F3BAD">
        <w:rPr>
          <w:bCs/>
          <w:sz w:val="28"/>
          <w:szCs w:val="28"/>
        </w:rPr>
        <w:t>оптимистичен</w:t>
      </w:r>
      <w:proofErr w:type="gramEnd"/>
      <w:r w:rsidRPr="006F3BAD">
        <w:rPr>
          <w:bCs/>
          <w:sz w:val="28"/>
          <w:szCs w:val="28"/>
        </w:rPr>
        <w:t xml:space="preserve">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 xml:space="preserve">бых фишек», - надеется </w:t>
      </w:r>
      <w:proofErr w:type="spellStart"/>
      <w:r w:rsidRPr="006F3BAD">
        <w:rPr>
          <w:bCs/>
          <w:sz w:val="28"/>
          <w:szCs w:val="28"/>
        </w:rPr>
        <w:t>предправления</w:t>
      </w:r>
      <w:proofErr w:type="spellEnd"/>
      <w:r w:rsidRPr="006F3BAD">
        <w:rPr>
          <w:bCs/>
          <w:sz w:val="28"/>
          <w:szCs w:val="28"/>
        </w:rPr>
        <w:t xml:space="preserve"> «</w:t>
      </w:r>
      <w:proofErr w:type="spellStart"/>
      <w:r w:rsidRPr="006F3BAD">
        <w:rPr>
          <w:bCs/>
          <w:sz w:val="28"/>
          <w:szCs w:val="28"/>
        </w:rPr>
        <w:t>Финама</w:t>
      </w:r>
      <w:proofErr w:type="spellEnd"/>
      <w:r w:rsidRPr="006F3BAD">
        <w:rPr>
          <w:bCs/>
          <w:sz w:val="28"/>
          <w:szCs w:val="28"/>
        </w:rPr>
        <w:t>»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объем торгов акциями за три месяца должен составлять примерно 5 </w:t>
      </w:r>
      <w:proofErr w:type="gramStart"/>
      <w:r w:rsidRPr="006F3BAD">
        <w:rPr>
          <w:bCs/>
          <w:sz w:val="28"/>
          <w:szCs w:val="28"/>
        </w:rPr>
        <w:t>млн</w:t>
      </w:r>
      <w:proofErr w:type="gramEnd"/>
      <w:r w:rsidRPr="006F3BAD">
        <w:rPr>
          <w:bCs/>
          <w:sz w:val="28"/>
          <w:szCs w:val="28"/>
        </w:rPr>
        <w:t xml:space="preserve">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 xml:space="preserve">Источник: Орлова Ю. «Яндекс» без предложения / Ю. Орлова, А. </w:t>
      </w:r>
      <w:proofErr w:type="spellStart"/>
      <w:r w:rsidRPr="006F3BAD">
        <w:rPr>
          <w:bCs/>
          <w:i/>
          <w:sz w:val="28"/>
          <w:szCs w:val="28"/>
        </w:rPr>
        <w:t>Голицина</w:t>
      </w:r>
      <w:proofErr w:type="spellEnd"/>
      <w:r w:rsidRPr="006F3BAD">
        <w:rPr>
          <w:bCs/>
          <w:i/>
          <w:sz w:val="28"/>
          <w:szCs w:val="28"/>
        </w:rPr>
        <w:t xml:space="preserve">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2. Можно ли сказать, что акции «Яндекса» являлись </w:t>
      </w:r>
      <w:proofErr w:type="spellStart"/>
      <w:r w:rsidRPr="006F3BAD">
        <w:rPr>
          <w:bCs/>
          <w:sz w:val="28"/>
          <w:szCs w:val="28"/>
        </w:rPr>
        <w:t>высоковолатильными</w:t>
      </w:r>
      <w:proofErr w:type="spellEnd"/>
      <w:r w:rsidRPr="006F3BAD">
        <w:rPr>
          <w:bCs/>
          <w:sz w:val="28"/>
          <w:szCs w:val="28"/>
        </w:rPr>
        <w:t xml:space="preserve"> в представленной ситуации? Можно ли их назвать </w:t>
      </w:r>
      <w:proofErr w:type="spellStart"/>
      <w:r w:rsidRPr="006F3BAD">
        <w:rPr>
          <w:bCs/>
          <w:sz w:val="28"/>
          <w:szCs w:val="28"/>
        </w:rPr>
        <w:t>высокорисковыми</w:t>
      </w:r>
      <w:proofErr w:type="spellEnd"/>
      <w:r w:rsidRPr="006F3BAD">
        <w:rPr>
          <w:bCs/>
          <w:sz w:val="28"/>
          <w:szCs w:val="28"/>
        </w:rPr>
        <w:t xml:space="preserve">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w:t>
      </w:r>
      <w:proofErr w:type="gramStart"/>
      <w:r w:rsidRPr="006F3BAD">
        <w:rPr>
          <w:b w:val="0"/>
          <w:color w:val="auto"/>
          <w:sz w:val="28"/>
          <w:szCs w:val="28"/>
          <w:shd w:val="clear" w:color="auto" w:fill="FFFFFF"/>
        </w:rPr>
        <w:t>млрд</w:t>
      </w:r>
      <w:proofErr w:type="gramEnd"/>
      <w:r w:rsidRPr="006F3BAD">
        <w:rPr>
          <w:b w:val="0"/>
          <w:color w:val="auto"/>
          <w:sz w:val="28"/>
          <w:szCs w:val="28"/>
          <w:shd w:val="clear" w:color="auto" w:fill="FFFFFF"/>
        </w:rPr>
        <w:t>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w:t>
      </w:r>
      <w:proofErr w:type="spellStart"/>
      <w:r w:rsidRPr="006F3BAD">
        <w:rPr>
          <w:b w:val="0"/>
          <w:i/>
          <w:color w:val="auto"/>
          <w:sz w:val="28"/>
          <w:szCs w:val="28"/>
          <w:shd w:val="clear" w:color="auto" w:fill="FFFFFF"/>
        </w:rPr>
        <w:t>Комерсантъ</w:t>
      </w:r>
      <w:proofErr w:type="spellEnd"/>
      <w:r w:rsidRPr="006F3BAD">
        <w:rPr>
          <w:b w:val="0"/>
          <w:i/>
          <w:color w:val="auto"/>
          <w:sz w:val="28"/>
          <w:szCs w:val="28"/>
          <w:shd w:val="clear" w:color="auto" w:fill="FFFFFF"/>
        </w:rPr>
        <w:t xml:space="preserve">.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 xml:space="preserve">ров со ставкой купона B 10,5-11,25% годовых, общий объем спроса составил свыше 18,5 </w:t>
      </w:r>
      <w:proofErr w:type="spellStart"/>
      <w:r w:rsidRPr="006F3BAD">
        <w:rPr>
          <w:sz w:val="28"/>
          <w:szCs w:val="28"/>
        </w:rPr>
        <w:t>млрд</w:t>
      </w:r>
      <w:proofErr w:type="gramStart"/>
      <w:r w:rsidRPr="006F3BAD">
        <w:rPr>
          <w:sz w:val="28"/>
          <w:szCs w:val="28"/>
        </w:rPr>
        <w:t>.р</w:t>
      </w:r>
      <w:proofErr w:type="gramEnd"/>
      <w:r w:rsidRPr="006F3BAD">
        <w:rPr>
          <w:sz w:val="28"/>
          <w:szCs w:val="28"/>
        </w:rPr>
        <w:t>уб</w:t>
      </w:r>
      <w:proofErr w:type="spellEnd"/>
      <w:r w:rsidRPr="006F3BAD">
        <w:rPr>
          <w:sz w:val="28"/>
          <w:szCs w:val="28"/>
        </w:rPr>
        <w:t xml:space="preserve">.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w:t>
      </w:r>
      <w:proofErr w:type="spellStart"/>
      <w:r w:rsidRPr="006F3BAD">
        <w:rPr>
          <w:sz w:val="28"/>
          <w:szCs w:val="28"/>
        </w:rPr>
        <w:t>врио</w:t>
      </w:r>
      <w:proofErr w:type="spellEnd"/>
      <w:r w:rsidRPr="006F3BAD">
        <w:rPr>
          <w:sz w:val="28"/>
          <w:szCs w:val="28"/>
        </w:rPr>
        <w:t xml:space="preserve">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proofErr w:type="spellStart"/>
      <w:r w:rsidRPr="006F3BAD">
        <w:rPr>
          <w:i/>
          <w:sz w:val="28"/>
          <w:szCs w:val="28"/>
          <w:lang w:val="en-US"/>
        </w:rPr>
        <w:t>kommersant</w:t>
      </w:r>
      <w:proofErr w:type="spellEnd"/>
      <w:r w:rsidRPr="006F3BAD">
        <w:rPr>
          <w:i/>
          <w:sz w:val="28"/>
          <w:szCs w:val="28"/>
        </w:rPr>
        <w:t>.</w:t>
      </w:r>
      <w:proofErr w:type="spellStart"/>
      <w:r w:rsidRPr="006F3BAD">
        <w:rPr>
          <w:i/>
          <w:sz w:val="28"/>
          <w:szCs w:val="28"/>
          <w:lang w:val="en-US"/>
        </w:rPr>
        <w:t>ru</w:t>
      </w:r>
      <w:proofErr w:type="spellEnd"/>
      <w:r w:rsidRPr="006F3BAD">
        <w:rPr>
          <w:i/>
          <w:sz w:val="28"/>
          <w:szCs w:val="28"/>
        </w:rPr>
        <w:t>/</w:t>
      </w:r>
      <w:r w:rsidRPr="006F3BAD">
        <w:rPr>
          <w:i/>
          <w:sz w:val="28"/>
          <w:szCs w:val="28"/>
          <w:lang w:val="en-US"/>
        </w:rPr>
        <w:t>doc</w:t>
      </w:r>
      <w:r w:rsidRPr="006F3BAD">
        <w:rPr>
          <w:i/>
          <w:sz w:val="28"/>
          <w:szCs w:val="28"/>
        </w:rPr>
        <w:t>/2487262?</w:t>
      </w:r>
      <w:proofErr w:type="spellStart"/>
      <w:r w:rsidRPr="006F3BAD">
        <w:rPr>
          <w:i/>
          <w:sz w:val="28"/>
          <w:szCs w:val="28"/>
          <w:lang w:val="en-US"/>
        </w:rPr>
        <w:t>isSearch</w:t>
      </w:r>
      <w:proofErr w:type="spellEnd"/>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 xml:space="preserve">ла в феврале этого года. IPO было запланировано на март 2014 г. и могло принести “Детскому миру” до 400 млн. долл. Но из-за ситуации в России </w:t>
      </w:r>
      <w:proofErr w:type="spellStart"/>
      <w:r w:rsidRPr="006F3BAD">
        <w:rPr>
          <w:sz w:val="28"/>
          <w:szCs w:val="28"/>
        </w:rPr>
        <w:t>исобытий</w:t>
      </w:r>
      <w:proofErr w:type="spellEnd"/>
      <w:r w:rsidRPr="006F3BAD">
        <w:rPr>
          <w:sz w:val="28"/>
          <w:szCs w:val="28"/>
        </w:rPr>
        <w:t xml:space="preserve">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 xml:space="preserve">ональную розничную сеть одноименных магазинов, </w:t>
      </w:r>
      <w:proofErr w:type="spellStart"/>
      <w:r w:rsidRPr="006F3BAD">
        <w:rPr>
          <w:sz w:val="28"/>
          <w:szCs w:val="28"/>
        </w:rPr>
        <w:t>luxury-Hemp</w:t>
      </w:r>
      <w:proofErr w:type="spellEnd"/>
      <w:r w:rsidRPr="006F3BAD">
        <w:rPr>
          <w:sz w:val="28"/>
          <w:szCs w:val="28"/>
        </w:rPr>
        <w:t xml:space="preserve"> “Детская галерея “Якиманка””‚ сеть магазинов “ELC центр раннего развития» и </w:t>
      </w:r>
      <w:proofErr w:type="gramStart"/>
      <w:r w:rsidRPr="006F3BAD">
        <w:rPr>
          <w:sz w:val="28"/>
          <w:szCs w:val="28"/>
        </w:rPr>
        <w:t>интернет-магазины</w:t>
      </w:r>
      <w:proofErr w:type="gramEnd"/>
      <w:r w:rsidRPr="006F3BAD">
        <w:rPr>
          <w:sz w:val="28"/>
          <w:szCs w:val="28"/>
        </w:rPr>
        <w:t xml:space="preserve">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2. Выпускаемые облигации можно отнести к средне- или </w:t>
      </w:r>
      <w:proofErr w:type="gramStart"/>
      <w:r w:rsidRPr="006F3BAD">
        <w:rPr>
          <w:sz w:val="28"/>
          <w:szCs w:val="28"/>
        </w:rPr>
        <w:t>долгосрочным</w:t>
      </w:r>
      <w:proofErr w:type="gramEnd"/>
      <w:r w:rsidRPr="006F3BAD">
        <w:rPr>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w:t>
      </w:r>
      <w:proofErr w:type="gramStart"/>
      <w:r w:rsidRPr="006F3BAD">
        <w:rPr>
          <w:sz w:val="28"/>
          <w:szCs w:val="28"/>
        </w:rPr>
        <w:t>ии и ее</w:t>
      </w:r>
      <w:proofErr w:type="gramEnd"/>
      <w:r w:rsidRPr="006F3BAD">
        <w:rPr>
          <w:sz w:val="28"/>
          <w:szCs w:val="28"/>
        </w:rPr>
        <w:t xml:space="preserve">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5. </w:t>
      </w:r>
      <w:proofErr w:type="gramStart"/>
      <w:r w:rsidRPr="006F3BAD">
        <w:rPr>
          <w:sz w:val="28"/>
          <w:szCs w:val="28"/>
        </w:rPr>
        <w:t>Может ли несостоявшееся IPO негативно повлиять на размещение облиг</w:t>
      </w:r>
      <w:r w:rsidRPr="006F3BAD">
        <w:rPr>
          <w:sz w:val="28"/>
          <w:szCs w:val="28"/>
        </w:rPr>
        <w:t>а</w:t>
      </w:r>
      <w:r w:rsidRPr="006F3BAD">
        <w:rPr>
          <w:sz w:val="28"/>
          <w:szCs w:val="28"/>
        </w:rPr>
        <w:t>ций?</w:t>
      </w:r>
      <w:proofErr w:type="gramEnd"/>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 xml:space="preserve">«Цены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w:t>
      </w:r>
      <w:proofErr w:type="spellStart"/>
      <w:r w:rsidRPr="006F3BAD">
        <w:rPr>
          <w:b w:val="0"/>
          <w:sz w:val="28"/>
          <w:szCs w:val="28"/>
        </w:rPr>
        <w:t>Bloomberg</w:t>
      </w:r>
      <w:proofErr w:type="spellEnd"/>
      <w:r w:rsidRPr="006F3BAD">
        <w:rPr>
          <w:b w:val="0"/>
          <w:sz w:val="28"/>
          <w:szCs w:val="28"/>
        </w:rPr>
        <w:t>.</w:t>
      </w:r>
    </w:p>
    <w:p w:rsidR="004433F8" w:rsidRPr="006F3BAD" w:rsidRDefault="004433F8" w:rsidP="00281658">
      <w:pPr>
        <w:pStyle w:val="Bodytext20"/>
        <w:keepNext/>
        <w:widowControl/>
        <w:tabs>
          <w:tab w:val="left" w:pos="980"/>
        </w:tabs>
        <w:spacing w:line="240" w:lineRule="auto"/>
        <w:ind w:right="-31" w:firstLine="709"/>
        <w:rPr>
          <w:b w:val="0"/>
          <w:sz w:val="28"/>
          <w:szCs w:val="28"/>
        </w:rPr>
      </w:pPr>
      <w:proofErr w:type="gramStart"/>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w:t>
      </w:r>
      <w:proofErr w:type="gramEnd"/>
      <w:r w:rsidRPr="006F3BAD">
        <w:rPr>
          <w:b w:val="0"/>
          <w:sz w:val="28"/>
          <w:szCs w:val="28"/>
        </w:rPr>
        <w:t xml:space="preserve">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 xml:space="preserve">...Котировка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w:t>
      </w:r>
      <w:proofErr w:type="gramStart"/>
      <w:r w:rsidRPr="006F3BAD">
        <w:rPr>
          <w:b w:val="0"/>
          <w:sz w:val="28"/>
          <w:szCs w:val="28"/>
        </w:rPr>
        <w:t>за</w:t>
      </w:r>
      <w:proofErr w:type="gramEnd"/>
      <w:r w:rsidRPr="006F3BAD">
        <w:rPr>
          <w:b w:val="0"/>
          <w:sz w:val="28"/>
          <w:szCs w:val="28"/>
        </w:rPr>
        <w:t xml:space="preserve">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 xml:space="preserve">«Первый микрочип, за изобретение которого Джек </w:t>
      </w:r>
      <w:proofErr w:type="spellStart"/>
      <w:r w:rsidRPr="006F3BAD">
        <w:rPr>
          <w:rFonts w:eastAsia="Times New Roman"/>
          <w:sz w:val="28"/>
          <w:szCs w:val="28"/>
        </w:rPr>
        <w:t>Килби</w:t>
      </w:r>
      <w:proofErr w:type="spellEnd"/>
      <w:r w:rsidRPr="006F3BAD">
        <w:rPr>
          <w:rFonts w:eastAsia="Times New Roman"/>
          <w:sz w:val="28"/>
          <w:szCs w:val="28"/>
        </w:rPr>
        <w:t xml:space="preserve">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 xml:space="preserve">менных устройств — от микроволновки до </w:t>
      </w:r>
      <w:proofErr w:type="spellStart"/>
      <w:r w:rsidRPr="006F3BAD">
        <w:rPr>
          <w:rFonts w:eastAsia="Times New Roman"/>
          <w:sz w:val="28"/>
          <w:szCs w:val="28"/>
        </w:rPr>
        <w:t>коллайдера</w:t>
      </w:r>
      <w:proofErr w:type="spellEnd"/>
      <w:r w:rsidRPr="006F3BAD">
        <w:rPr>
          <w:rFonts w:eastAsia="Times New Roman"/>
          <w:sz w:val="28"/>
          <w:szCs w:val="28"/>
        </w:rPr>
        <w:t>.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w:t>
      </w:r>
      <w:proofErr w:type="spellStart"/>
      <w:r w:rsidRPr="006F3BAD">
        <w:rPr>
          <w:rFonts w:eastAsia="Times New Roman"/>
          <w:sz w:val="28"/>
          <w:szCs w:val="28"/>
        </w:rPr>
        <w:t>эст</w:t>
      </w:r>
      <w:proofErr w:type="gramStart"/>
      <w:r w:rsidRPr="006F3BAD">
        <w:rPr>
          <w:rFonts w:eastAsia="Times New Roman"/>
          <w:sz w:val="28"/>
          <w:szCs w:val="28"/>
        </w:rPr>
        <w:t>и</w:t>
      </w:r>
      <w:proofErr w:type="spellEnd"/>
      <w:r w:rsidRPr="006F3BAD">
        <w:rPr>
          <w:rFonts w:eastAsia="Times New Roman"/>
          <w:sz w:val="28"/>
          <w:szCs w:val="28"/>
        </w:rPr>
        <w:t>-</w:t>
      </w:r>
      <w:proofErr w:type="gramEnd"/>
      <w:r w:rsidRPr="006F3BAD">
        <w:rPr>
          <w:rFonts w:eastAsia="Times New Roman"/>
          <w:sz w:val="28"/>
          <w:szCs w:val="28"/>
        </w:rPr>
        <w:t xml:space="preserve"> </w:t>
      </w:r>
      <w:proofErr w:type="spellStart"/>
      <w:r w:rsidRPr="006F3BAD">
        <w:rPr>
          <w:rFonts w:eastAsia="Times New Roman"/>
          <w:sz w:val="28"/>
          <w:szCs w:val="28"/>
        </w:rPr>
        <w:t>мейт</w:t>
      </w:r>
      <w:proofErr w:type="spellEnd"/>
      <w:r w:rsidRPr="006F3BAD">
        <w:rPr>
          <w:rFonts w:eastAsia="Times New Roman"/>
          <w:sz w:val="28"/>
          <w:szCs w:val="28"/>
        </w:rPr>
        <w:t xml:space="preserve">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«В Лондоне </w:t>
      </w:r>
      <w:proofErr w:type="gramStart"/>
      <w:r w:rsidRPr="006F3BAD">
        <w:rPr>
          <w:rFonts w:eastAsia="Times New Roman"/>
          <w:sz w:val="28"/>
          <w:szCs w:val="28"/>
        </w:rPr>
        <w:t>завершилась летняя Неделя аукционов рус</w:t>
      </w:r>
      <w:r w:rsidRPr="006F3BAD">
        <w:rPr>
          <w:rFonts w:eastAsia="Times New Roman"/>
          <w:sz w:val="28"/>
          <w:szCs w:val="28"/>
        </w:rPr>
        <w:softHyphen/>
        <w:t>ского искусства Общие ее результаты рекордны</w:t>
      </w:r>
      <w:proofErr w:type="gramEnd"/>
      <w:r w:rsidRPr="006F3BAD">
        <w:rPr>
          <w:rFonts w:eastAsia="Times New Roman"/>
          <w:sz w:val="28"/>
          <w:szCs w:val="28"/>
        </w:rPr>
        <w:t>,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w:t>
      </w:r>
      <w:proofErr w:type="gramStart"/>
      <w:r w:rsidRPr="006F3BAD">
        <w:rPr>
          <w:rFonts w:eastAsia="Times New Roman"/>
          <w:sz w:val="28"/>
          <w:szCs w:val="28"/>
        </w:rPr>
        <w:t>млн</w:t>
      </w:r>
      <w:proofErr w:type="gramEnd"/>
      <w:r w:rsidRPr="006F3BAD">
        <w:rPr>
          <w:rFonts w:eastAsia="Times New Roman"/>
          <w:sz w:val="28"/>
          <w:szCs w:val="28"/>
        </w:rPr>
        <w:t xml:space="preserve"> ф. ст., самая дорогая картина тоже продана тут — 3,7 млн </w:t>
      </w:r>
      <w:proofErr w:type="spellStart"/>
      <w:r w:rsidRPr="006F3BAD">
        <w:rPr>
          <w:rFonts w:eastAsia="Times New Roman"/>
          <w:sz w:val="28"/>
          <w:szCs w:val="28"/>
        </w:rPr>
        <w:t>ф.ст</w:t>
      </w:r>
      <w:proofErr w:type="spellEnd"/>
      <w:r w:rsidRPr="006F3BAD">
        <w:rPr>
          <w:rFonts w:eastAsia="Times New Roman"/>
          <w:sz w:val="28"/>
          <w:szCs w:val="28"/>
        </w:rPr>
        <w:t xml:space="preserve">. за “Жемчужную мечеть в </w:t>
      </w:r>
      <w:proofErr w:type="spellStart"/>
      <w:r w:rsidRPr="006F3BAD">
        <w:rPr>
          <w:rFonts w:eastAsia="Times New Roman"/>
          <w:sz w:val="28"/>
          <w:szCs w:val="28"/>
        </w:rPr>
        <w:t>Агре</w:t>
      </w:r>
      <w:proofErr w:type="spellEnd"/>
      <w:r w:rsidRPr="006F3BAD">
        <w:rPr>
          <w:rFonts w:eastAsia="Times New Roman"/>
          <w:sz w:val="28"/>
          <w:szCs w:val="28"/>
        </w:rPr>
        <w:t xml:space="preserve">”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го искусства, на сей раз немного отстал — 23</w:t>
      </w:r>
      <w:proofErr w:type="gramStart"/>
      <w:r w:rsidRPr="006F3BAD">
        <w:rPr>
          <w:rFonts w:eastAsia="Times New Roman"/>
          <w:sz w:val="28"/>
          <w:szCs w:val="28"/>
        </w:rPr>
        <w:t>,8</w:t>
      </w:r>
      <w:proofErr w:type="gramEnd"/>
      <w:r w:rsidRPr="006F3BAD">
        <w:rPr>
          <w:rFonts w:eastAsia="Times New Roman"/>
          <w:sz w:val="28"/>
          <w:szCs w:val="28"/>
        </w:rPr>
        <w:t xml:space="preserve"> млн </w:t>
      </w:r>
      <w:proofErr w:type="spellStart"/>
      <w:r w:rsidRPr="006F3BAD">
        <w:rPr>
          <w:rFonts w:eastAsia="Times New Roman"/>
          <w:sz w:val="28"/>
          <w:szCs w:val="28"/>
        </w:rPr>
        <w:t>ф.ст</w:t>
      </w:r>
      <w:proofErr w:type="spellEnd"/>
      <w:r w:rsidRPr="006F3BAD">
        <w:rPr>
          <w:rFonts w:eastAsia="Times New Roman"/>
          <w:sz w:val="28"/>
          <w:szCs w:val="28"/>
        </w:rPr>
        <w:t>.,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proofErr w:type="gramStart"/>
      <w:r w:rsidRPr="006F3BAD">
        <w:rPr>
          <w:rFonts w:eastAsia="Times New Roman"/>
          <w:sz w:val="28"/>
          <w:szCs w:val="28"/>
        </w:rPr>
        <w:t>Х</w:t>
      </w:r>
      <w:proofErr w:type="gramEnd"/>
      <w:r w:rsidRPr="006F3BAD">
        <w:rPr>
          <w:rFonts w:eastAsia="Times New Roman"/>
          <w:sz w:val="28"/>
          <w:szCs w:val="28"/>
        </w:rPr>
        <w:t xml:space="preserve">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w:t>
      </w:r>
      <w:proofErr w:type="gramStart"/>
      <w:r w:rsidRPr="006F3BAD">
        <w:rPr>
          <w:rFonts w:eastAsia="Times New Roman"/>
          <w:sz w:val="28"/>
          <w:szCs w:val="28"/>
        </w:rPr>
        <w:t xml:space="preserve">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roofErr w:type="gramEnd"/>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w:t>
      </w:r>
      <w:proofErr w:type="gramStart"/>
      <w:r w:rsidRPr="006F3BAD">
        <w:rPr>
          <w:rFonts w:eastAsia="Times New Roman"/>
          <w:sz w:val="28"/>
          <w:szCs w:val="28"/>
        </w:rPr>
        <w:t>был</w:t>
      </w:r>
      <w:proofErr w:type="gramEnd"/>
      <w:r w:rsidRPr="006F3BAD">
        <w:rPr>
          <w:rFonts w:eastAsia="Times New Roman"/>
          <w:sz w:val="28"/>
          <w:szCs w:val="28"/>
        </w:rPr>
        <w:t xml:space="preserve"> достигнут за счет продажи отдельных качественных и уникальных работ, таких как “Восточный город. Бухара” Павла Кузнецова за 2,4 </w:t>
      </w:r>
      <w:proofErr w:type="gramStart"/>
      <w:r w:rsidRPr="006F3BAD">
        <w:rPr>
          <w:rFonts w:eastAsia="Times New Roman"/>
          <w:sz w:val="28"/>
          <w:szCs w:val="28"/>
        </w:rPr>
        <w:t>млн</w:t>
      </w:r>
      <w:proofErr w:type="gramEnd"/>
      <w:r w:rsidRPr="006F3BAD">
        <w:rPr>
          <w:rFonts w:eastAsia="Times New Roman"/>
          <w:sz w:val="28"/>
          <w:szCs w:val="28"/>
        </w:rPr>
        <w:t xml:space="preserve"> ф. ст. и “Мальчик с картузом” Роберта Фалька за 1 млн ф. ст. Ту же ситуацию можно было увидеть в разделе живописи </w:t>
      </w:r>
      <w:proofErr w:type="spellStart"/>
      <w:r w:rsidRPr="006F3BAD">
        <w:rPr>
          <w:rFonts w:eastAsia="Times New Roman"/>
          <w:i/>
          <w:iCs/>
          <w:sz w:val="28"/>
          <w:szCs w:val="28"/>
          <w:lang w:val="en-US"/>
        </w:rPr>
        <w:t>Bonhams</w:t>
      </w:r>
      <w:proofErr w:type="spellEnd"/>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 xml:space="preserve">нерезная фигурка “Мещанка” фирмы “Фаберже” (1,2 </w:t>
      </w:r>
      <w:proofErr w:type="gramStart"/>
      <w:r w:rsidRPr="006F3BAD">
        <w:rPr>
          <w:rFonts w:eastAsia="Times New Roman"/>
          <w:sz w:val="28"/>
          <w:szCs w:val="28"/>
        </w:rPr>
        <w:t>млн</w:t>
      </w:r>
      <w:proofErr w:type="gramEnd"/>
      <w:r w:rsidRPr="006F3BAD">
        <w:rPr>
          <w:rFonts w:eastAsia="Times New Roman"/>
          <w:sz w:val="28"/>
          <w:szCs w:val="28"/>
        </w:rPr>
        <w:t xml:space="preserve"> ф. ст.). “Средний сектор”, произведения с </w:t>
      </w:r>
      <w:proofErr w:type="spellStart"/>
      <w:r w:rsidRPr="006F3BAD">
        <w:rPr>
          <w:rFonts w:eastAsia="Times New Roman"/>
          <w:sz w:val="28"/>
          <w:szCs w:val="28"/>
        </w:rPr>
        <w:t>эстимейтом</w:t>
      </w:r>
      <w:proofErr w:type="spellEnd"/>
      <w:r w:rsidRPr="006F3BAD">
        <w:rPr>
          <w:rFonts w:eastAsia="Times New Roman"/>
          <w:sz w:val="28"/>
          <w:szCs w:val="28"/>
        </w:rPr>
        <w:t xml:space="preserve"> 100— 200 тыс. </w:t>
      </w:r>
      <w:proofErr w:type="gramStart"/>
      <w:r w:rsidRPr="006F3BAD">
        <w:rPr>
          <w:rFonts w:eastAsia="Times New Roman"/>
          <w:sz w:val="28"/>
          <w:szCs w:val="28"/>
        </w:rPr>
        <w:t>ф-</w:t>
      </w:r>
      <w:proofErr w:type="gramEnd"/>
      <w:r w:rsidRPr="006F3BAD">
        <w:rPr>
          <w:rFonts w:eastAsia="Times New Roman"/>
          <w:sz w:val="28"/>
          <w:szCs w:val="28"/>
        </w:rPr>
        <w:t xml:space="preserve">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w:t>
      </w:r>
      <w:proofErr w:type="gramStart"/>
      <w:r w:rsidRPr="006F3BAD">
        <w:rPr>
          <w:rFonts w:eastAsia="Times New Roman"/>
          <w:sz w:val="28"/>
          <w:szCs w:val="28"/>
        </w:rPr>
        <w:t xml:space="preserve"> .</w:t>
      </w:r>
      <w:proofErr w:type="gramEnd"/>
      <w:r w:rsidRPr="006F3BAD">
        <w:rPr>
          <w:rFonts w:eastAsia="Times New Roman"/>
          <w:sz w:val="28"/>
          <w:szCs w:val="28"/>
        </w:rPr>
        <w:t>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 xml:space="preserve">терина </w:t>
      </w:r>
      <w:proofErr w:type="spellStart"/>
      <w:r w:rsidRPr="006F3BAD">
        <w:rPr>
          <w:rFonts w:eastAsia="Times New Roman"/>
          <w:sz w:val="28"/>
          <w:szCs w:val="28"/>
        </w:rPr>
        <w:t>Макдугалл</w:t>
      </w:r>
      <w:proofErr w:type="spellEnd"/>
      <w:r w:rsidRPr="006F3BAD">
        <w:rPr>
          <w:rFonts w:eastAsia="Times New Roman"/>
          <w:sz w:val="28"/>
          <w:szCs w:val="28"/>
        </w:rPr>
        <w:t>,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 xml:space="preserve">ведения с </w:t>
      </w:r>
      <w:proofErr w:type="spellStart"/>
      <w:r w:rsidRPr="006F3BAD">
        <w:rPr>
          <w:rFonts w:eastAsia="Times New Roman"/>
          <w:sz w:val="28"/>
          <w:szCs w:val="28"/>
        </w:rPr>
        <w:t>эстиме</w:t>
      </w:r>
      <w:r w:rsidRPr="006F3BAD">
        <w:rPr>
          <w:rFonts w:eastAsia="Times New Roman"/>
          <w:sz w:val="28"/>
          <w:szCs w:val="28"/>
        </w:rPr>
        <w:t>й</w:t>
      </w:r>
      <w:r w:rsidRPr="006F3BAD">
        <w:rPr>
          <w:rFonts w:eastAsia="Times New Roman"/>
          <w:sz w:val="28"/>
          <w:szCs w:val="28"/>
        </w:rPr>
        <w:t>том</w:t>
      </w:r>
      <w:proofErr w:type="spellEnd"/>
      <w:r w:rsidRPr="006F3BAD">
        <w:rPr>
          <w:rFonts w:eastAsia="Times New Roman"/>
          <w:sz w:val="28"/>
          <w:szCs w:val="28"/>
        </w:rPr>
        <w:t xml:space="preserve">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w:t>
      </w:r>
      <w:proofErr w:type="gramStart"/>
      <w:r w:rsidRPr="006F3BAD">
        <w:rPr>
          <w:rFonts w:eastAsia="Times New Roman"/>
          <w:sz w:val="28"/>
          <w:szCs w:val="28"/>
        </w:rPr>
        <w:t xml:space="preserve"> К</w:t>
      </w:r>
      <w:proofErr w:type="gramEnd"/>
      <w:r w:rsidRPr="006F3BAD">
        <w:rPr>
          <w:rFonts w:eastAsia="Times New Roman"/>
          <w:sz w:val="28"/>
          <w:szCs w:val="28"/>
        </w:rPr>
        <w:t>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 xml:space="preserve">19 Оптимизация инвестиционного портфеля: модель Г. </w:t>
      </w:r>
      <w:proofErr w:type="spellStart"/>
      <w:r>
        <w:rPr>
          <w:sz w:val="28"/>
          <w:szCs w:val="28"/>
        </w:rPr>
        <w:t>Марковица</w:t>
      </w:r>
      <w:proofErr w:type="spellEnd"/>
      <w:r>
        <w:rPr>
          <w:sz w:val="28"/>
          <w:szCs w:val="28"/>
        </w:rPr>
        <w:t>.</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 xml:space="preserve">22 </w:t>
      </w:r>
      <w:proofErr w:type="spellStart"/>
      <w:r>
        <w:rPr>
          <w:sz w:val="28"/>
          <w:szCs w:val="28"/>
        </w:rPr>
        <w:t>Дюрация</w:t>
      </w:r>
      <w:proofErr w:type="spellEnd"/>
      <w:r>
        <w:rPr>
          <w:sz w:val="28"/>
          <w:szCs w:val="28"/>
        </w:rPr>
        <w:t xml:space="preserve">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 xml:space="preserve">27 Содержание и сущность </w:t>
      </w:r>
      <w:proofErr w:type="spellStart"/>
      <w:r>
        <w:rPr>
          <w:sz w:val="28"/>
          <w:szCs w:val="28"/>
        </w:rPr>
        <w:t>прединвестиционных</w:t>
      </w:r>
      <w:proofErr w:type="spellEnd"/>
      <w:r>
        <w:rPr>
          <w:sz w:val="28"/>
          <w:szCs w:val="28"/>
        </w:rPr>
        <w:t xml:space="preserve">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35 Расчет денежного потока С</w:t>
      </w:r>
      <w:proofErr w:type="gramStart"/>
      <w:r>
        <w:rPr>
          <w:sz w:val="28"/>
          <w:szCs w:val="28"/>
        </w:rPr>
        <w:t>F</w:t>
      </w:r>
      <w:proofErr w:type="gramEnd"/>
      <w:r>
        <w:rPr>
          <w:sz w:val="28"/>
          <w:szCs w:val="28"/>
        </w:rPr>
        <w:t xml:space="preserve">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w:t>
      </w:r>
      <w:proofErr w:type="spellStart"/>
      <w:r>
        <w:rPr>
          <w:sz w:val="28"/>
          <w:szCs w:val="28"/>
        </w:rPr>
        <w:t>страновые</w:t>
      </w:r>
      <w:proofErr w:type="spellEnd"/>
      <w:r>
        <w:rPr>
          <w:sz w:val="28"/>
          <w:szCs w:val="28"/>
        </w:rPr>
        <w:t xml:space="preserve">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xml:space="preserve">,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7D" w:rsidRDefault="00054E7D" w:rsidP="00D4675B">
      <w:pPr>
        <w:spacing w:after="0" w:line="240" w:lineRule="auto"/>
      </w:pPr>
      <w:r>
        <w:separator/>
      </w:r>
    </w:p>
  </w:endnote>
  <w:endnote w:type="continuationSeparator" w:id="0">
    <w:p w:rsidR="00054E7D" w:rsidRDefault="00054E7D"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C76E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7D" w:rsidRDefault="00054E7D" w:rsidP="00D4675B">
      <w:pPr>
        <w:spacing w:after="0" w:line="240" w:lineRule="auto"/>
      </w:pPr>
      <w:r>
        <w:separator/>
      </w:r>
    </w:p>
  </w:footnote>
  <w:footnote w:type="continuationSeparator" w:id="0">
    <w:p w:rsidR="00054E7D" w:rsidRDefault="00054E7D"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054E7D"/>
    <w:rsid w:val="00156AC1"/>
    <w:rsid w:val="001F2414"/>
    <w:rsid w:val="00281658"/>
    <w:rsid w:val="00301973"/>
    <w:rsid w:val="00391A69"/>
    <w:rsid w:val="004433F8"/>
    <w:rsid w:val="004C304F"/>
    <w:rsid w:val="006F3BAD"/>
    <w:rsid w:val="007559C9"/>
    <w:rsid w:val="007E4EDA"/>
    <w:rsid w:val="008A2AAD"/>
    <w:rsid w:val="00A822E2"/>
    <w:rsid w:val="00B50710"/>
    <w:rsid w:val="00D4675B"/>
    <w:rsid w:val="00DB4D34"/>
    <w:rsid w:val="00DC76E2"/>
    <w:rsid w:val="00E01582"/>
    <w:rsid w:val="00F159FF"/>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1C51-4220-4A10-997F-DFD6BA99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16357</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ФиК</cp:lastModifiedBy>
  <cp:revision>14</cp:revision>
  <dcterms:created xsi:type="dcterms:W3CDTF">2019-09-13T13:09:00Z</dcterms:created>
  <dcterms:modified xsi:type="dcterms:W3CDTF">2019-11-23T08:50:00Z</dcterms:modified>
</cp:coreProperties>
</file>