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1F212D" w:rsidP="00656D7E">
      <w:pPr>
        <w:pStyle w:val="ReportHead"/>
        <w:widowControl w:val="0"/>
        <w:ind w:left="-567" w:firstLine="710"/>
        <w:rPr>
          <w:i/>
          <w:sz w:val="24"/>
          <w:u w:val="single"/>
        </w:rPr>
      </w:pPr>
      <w:r>
        <w:rPr>
          <w:i/>
          <w:sz w:val="24"/>
          <w:u w:val="single"/>
        </w:rPr>
        <w:t>Зао</w:t>
      </w:r>
      <w:r w:rsidR="003629FC">
        <w:rPr>
          <w:i/>
          <w:sz w:val="24"/>
          <w:u w:val="single"/>
        </w:rPr>
        <w:t>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2A6F47" w:rsidP="00656D7E">
      <w:pPr>
        <w:pStyle w:val="ReportHead"/>
        <w:widowControl w:val="0"/>
        <w:ind w:left="-567" w:firstLine="710"/>
        <w:rPr>
          <w:sz w:val="24"/>
        </w:rPr>
      </w:pPr>
      <w:r>
        <w:rPr>
          <w:sz w:val="24"/>
        </w:rPr>
        <w:t>Год набора 201</w:t>
      </w:r>
      <w:bookmarkStart w:id="1" w:name="_GoBack"/>
      <w:bookmarkEnd w:id="1"/>
      <w:r w:rsidR="001F212D">
        <w:rPr>
          <w:sz w:val="24"/>
        </w:rPr>
        <w:t>7</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1F212D" w:rsidRPr="001B2122" w:rsidRDefault="001F212D" w:rsidP="001F212D">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1F212D" w:rsidRPr="001B2122" w:rsidRDefault="001F212D" w:rsidP="001F212D">
      <w:pPr>
        <w:suppressAutoHyphens/>
        <w:spacing w:after="0" w:line="240" w:lineRule="auto"/>
        <w:jc w:val="both"/>
        <w:rPr>
          <w:rFonts w:ascii="Times New Roman" w:eastAsia="Calibri" w:hAnsi="Times New Roman" w:cs="Times New Roman"/>
          <w:sz w:val="28"/>
          <w:szCs w:val="28"/>
        </w:rPr>
      </w:pPr>
    </w:p>
    <w:p w:rsidR="001F212D" w:rsidRPr="001B2122" w:rsidRDefault="001F212D" w:rsidP="001F212D">
      <w:pPr>
        <w:suppressAutoHyphens/>
        <w:spacing w:after="0" w:line="240" w:lineRule="auto"/>
        <w:jc w:val="both"/>
        <w:rPr>
          <w:rFonts w:ascii="Times New Roman" w:eastAsia="Calibri" w:hAnsi="Times New Roman" w:cs="Times New Roman"/>
          <w:sz w:val="28"/>
          <w:szCs w:val="28"/>
          <w:u w:val="single"/>
        </w:rPr>
      </w:pPr>
      <w:r w:rsidRPr="001B2122">
        <w:rPr>
          <w:rFonts w:ascii="Times New Roman" w:eastAsia="Calibri" w:hAnsi="Times New Roman" w:cs="Times New Roman"/>
          <w:sz w:val="28"/>
          <w:szCs w:val="28"/>
          <w:u w:val="single"/>
        </w:rPr>
        <w:t>истории и теории государства и права</w:t>
      </w:r>
    </w:p>
    <w:p w:rsidR="001F212D" w:rsidRPr="001B2122" w:rsidRDefault="001F212D" w:rsidP="001F212D">
      <w:pPr>
        <w:tabs>
          <w:tab w:val="left" w:pos="10432"/>
        </w:tabs>
        <w:suppressAutoHyphens/>
        <w:rPr>
          <w:rFonts w:ascii="Times New Roman" w:eastAsia="Calibri" w:hAnsi="Times New Roman" w:cs="Times New Roman"/>
          <w:sz w:val="28"/>
          <w:szCs w:val="28"/>
        </w:rPr>
      </w:pPr>
    </w:p>
    <w:p w:rsidR="001F212D" w:rsidRPr="001B2122" w:rsidRDefault="001F212D" w:rsidP="001F212D">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протокол № 9 от "13" марта 2017 г.</w:t>
      </w:r>
    </w:p>
    <w:p w:rsidR="001F212D" w:rsidRPr="001B2122" w:rsidRDefault="001F212D" w:rsidP="001F212D">
      <w:pPr>
        <w:tabs>
          <w:tab w:val="left" w:pos="10432"/>
        </w:tabs>
        <w:suppressAutoHyphens/>
        <w:spacing w:after="0" w:line="240" w:lineRule="auto"/>
        <w:jc w:val="both"/>
        <w:rPr>
          <w:rFonts w:ascii="Times New Roman" w:eastAsia="Calibri" w:hAnsi="Times New Roman" w:cs="Times New Roman"/>
          <w:sz w:val="28"/>
          <w:szCs w:val="28"/>
        </w:rPr>
      </w:pPr>
    </w:p>
    <w:p w:rsidR="001F212D" w:rsidRPr="001B2122" w:rsidRDefault="001F212D" w:rsidP="001F212D">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1F212D" w:rsidRPr="001B2122" w:rsidRDefault="001F212D" w:rsidP="001F212D">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1F212D" w:rsidRPr="001B2122" w:rsidRDefault="001F212D" w:rsidP="001F212D">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1F212D" w:rsidRPr="001B2122" w:rsidRDefault="001F212D" w:rsidP="001F212D">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1F212D" w:rsidRPr="001B2122" w:rsidRDefault="001F212D" w:rsidP="001F212D">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1F212D" w:rsidRPr="001B2122" w:rsidRDefault="001F212D" w:rsidP="001F212D">
      <w:pPr>
        <w:tabs>
          <w:tab w:val="center" w:pos="6378"/>
          <w:tab w:val="left" w:pos="10432"/>
        </w:tabs>
        <w:suppressAutoHyphens/>
        <w:spacing w:after="0" w:line="240" w:lineRule="auto"/>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sz w:val="28"/>
          <w:szCs w:val="28"/>
        </w:rPr>
        <w:t xml:space="preserve"> </w:t>
      </w: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квалифицировать действия, направленные на благо </w:t>
            </w:r>
            <w:r w:rsidRPr="00FA2369">
              <w:rPr>
                <w:rFonts w:ascii="Times New Roman" w:eastAsia="Times New Roman" w:hAnsi="Times New Roman" w:cs="Times New Roman"/>
                <w:bCs/>
                <w:sz w:val="24"/>
                <w:szCs w:val="24"/>
                <w:lang w:eastAsia="ru-RU"/>
              </w:rPr>
              <w:lastRenderedPageBreak/>
              <w:t>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Боспор</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Волжская Булгария</w:t>
      </w:r>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Иван Калита</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Владимиро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Ростово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Галицко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 - Северском и Переяславле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Владимиро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среднем Поднепровье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Иван Калита</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Владимир Володарович</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Ярослав Осмомысл</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Роман Мстиславич</w:t>
      </w:r>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Андрей Боголюбский</w:t>
      </w:r>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беклербек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lastRenderedPageBreak/>
        <w:t>даруги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везир</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Берке</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Менгу-Тимура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шведские и лифляндские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Ивана Болотникова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тяжеб»: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мировые, магистратные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Целью столыпинской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носили статусный, правоустанавливающий характер, часто определяли структуру и функции новообразуемых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(Земгор)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только гражданские браки, зарегистрированные в органах ЗАГСа;</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Наркомзем;</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унитаризации.</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(ся):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(а,ы) был (а,и):</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Государство и право в условиях кризиса социа-лизма (60-90-е гг. XX в.) и на современном эта-пе.</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политика неосталинизма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являлась(ись):</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В Судебнике 1497 г. закреплена процедура облихования. В чем заключалось содержание данной процедуры, какова цель ее проведения? Почему облихование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В царской грамоте на Белоозеро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учнут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предъявлявшиеся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На княжеском пиру два дружинника – Никифор и Перенег поссорились друг с другом. Несмотря на предпринятые попытки их остановить, дело дошло до драки, в ходе которой Перенег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об ответственности Никифора и Перенега?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4. Боярин Соловей часто бил и оскорблял своего закупа Онисима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*Какую ответственность должен понести Онисим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7. Княжий муж Коснячко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должен привлекаться к ответственности за убийство Коснячко?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Сидорка перед отъездом по торговым делам сдал на хранение купцу Демьяну свое имущество сроком на два месяца. Впоследствии Демьян вернул Сидорке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взятого на хранение. А так как договор заключался устно, то уже невозможно выяснить, что именно было сдано в качестве поклажи. Возмущенный Сидорка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Сидорка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Вышата приобрел землю под Псковом. Через год он обнаружил, что по соседству с его владением находится большой участок, который никем не обрабатывается. Вышата направил на его обработку изорников, а позднее присоединил участок к своей вотчине. Еще через три года к Вышате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изорника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Изорник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Крестьянин Пахом пришел в боярский суд с жалобой на дворянина Игнатьева. По словам Пахома, Игнатьев незаконно присвоил часть его земли. Судья, не дослушав, прогнал Пахома,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когда-то«завалил»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4. Кандидат в депутаты Государственной Думы Хитрук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Хитрука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главноуправляющих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Австрийский рабочий Томас Мустер скрывался в России от преследований со стороны полиции, которая разыскивала его по обвинению в участии в антиправительственных выступлениях. В России Мустеру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Имел ли Мустер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из-заперебоев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Соответствовало ли закону решение ЗАГСа?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ЗАГСа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Имеются ли у ЗАГСа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Какие нарушения законодательства допущены в данном случае, перечислите требования, предъявлявшиеся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Молоткову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предъявил иск в районный народный суд г. Ярославля к причинителю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.По вине закройщицы Ионовой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Ионовой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*Какую материальную ответственность должна понести Ионова? В каком порядке должен взыскиваться ущерб, если бы Ионова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.Проводника пассажирского вагона Валентинову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Средний заработок проводника – 92 рубля, а табельщицы – 70 рублей. По окончании срока кормления грудью Валентинова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Валентиновой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недействтельными.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абз.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Г. К. Котошихин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 xml:space="preserve">редставил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исорико-правовой проблемы и сфрмулированы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студет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r w:rsidR="00D32ECE">
        <w:rPr>
          <w:rFonts w:ascii="Times New Roman" w:eastAsia="Times New Roman" w:hAnsi="Times New Roman" w:cs="Times New Roman"/>
          <w:sz w:val="28"/>
          <w:szCs w:val="28"/>
          <w:lang w:eastAsia="ru-RU"/>
        </w:rPr>
        <w:t xml:space="preserve">аргуменационную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выводы присутствуют, но не отличаются убедительносью. Студент демонстрирует поверхностное влвдение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17.Общественный строй России земель в период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58E" w:rsidRDefault="0079358E" w:rsidP="00CB58F6">
      <w:pPr>
        <w:spacing w:after="0" w:line="240" w:lineRule="auto"/>
      </w:pPr>
      <w:r>
        <w:separator/>
      </w:r>
    </w:p>
  </w:endnote>
  <w:endnote w:type="continuationSeparator" w:id="0">
    <w:p w:rsidR="0079358E" w:rsidRDefault="0079358E"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A76E6B" w:rsidRDefault="007C7189">
        <w:pPr>
          <w:pStyle w:val="af0"/>
          <w:jc w:val="center"/>
        </w:pPr>
        <w:r>
          <w:fldChar w:fldCharType="begin"/>
        </w:r>
        <w:r w:rsidR="00A76E6B">
          <w:instrText>PAGE   \* MERGEFORMAT</w:instrText>
        </w:r>
        <w:r>
          <w:fldChar w:fldCharType="separate"/>
        </w:r>
        <w:r w:rsidR="001F212D">
          <w:rPr>
            <w:noProof/>
          </w:rPr>
          <w:t>12</w:t>
        </w:r>
        <w:r>
          <w:fldChar w:fldCharType="end"/>
        </w:r>
      </w:p>
    </w:sdtContent>
  </w:sdt>
  <w:p w:rsidR="00A76E6B" w:rsidRDefault="00A76E6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58E" w:rsidRDefault="0079358E" w:rsidP="00CB58F6">
      <w:pPr>
        <w:spacing w:after="0" w:line="240" w:lineRule="auto"/>
      </w:pPr>
      <w:r>
        <w:separator/>
      </w:r>
    </w:p>
  </w:footnote>
  <w:footnote w:type="continuationSeparator" w:id="0">
    <w:p w:rsidR="0079358E" w:rsidRDefault="0079358E"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numFmt w:val="chicago"/>
    <w:footnote w:id="-1"/>
    <w:footnote w:id="0"/>
  </w:footnotePr>
  <w:endnotePr>
    <w:endnote w:id="-1"/>
    <w:endnote w:id="0"/>
  </w:endnotePr>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C6999"/>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12D"/>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6F47"/>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8E"/>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189"/>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7A2"/>
    <w:rsid w:val="009D7F55"/>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5761C"/>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4F27-BB15-48AA-B4F5-F5B3C7A9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4294950337</TotalTime>
  <Pages>103</Pages>
  <Words>27277</Words>
  <Characters>155481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220</cp:revision>
  <cp:lastPrinted>2019-02-26T11:22:00Z</cp:lastPrinted>
  <dcterms:created xsi:type="dcterms:W3CDTF">2019-02-28T09:31:00Z</dcterms:created>
  <dcterms:modified xsi:type="dcterms:W3CDTF">2019-12-09T02:28:00Z</dcterms:modified>
</cp:coreProperties>
</file>