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учреждения высшего </w:t>
      </w:r>
      <w:r w:rsidR="00A31578">
        <w:rPr>
          <w:rFonts w:ascii="Times New Roman" w:hAnsi="Times New Roman"/>
          <w:sz w:val="28"/>
          <w:szCs w:val="28"/>
        </w:rPr>
        <w:t xml:space="preserve">профессионального </w:t>
      </w:r>
      <w:r>
        <w:rPr>
          <w:rFonts w:ascii="Times New Roman" w:hAnsi="Times New Roman"/>
          <w:sz w:val="28"/>
          <w:szCs w:val="28"/>
        </w:rPr>
        <w:t>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4D20FA" w:rsidRDefault="00A17830" w:rsidP="00A17830">
      <w:pPr>
        <w:pStyle w:val="ReportHead"/>
        <w:suppressAutoHyphens/>
        <w:spacing w:before="120"/>
        <w:rPr>
          <w:i/>
          <w:szCs w:val="28"/>
        </w:rPr>
      </w:pPr>
      <w:r w:rsidRPr="004D20FA">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3756C2" w:rsidP="00A17830">
      <w:pPr>
        <w:pStyle w:val="ReportHead"/>
        <w:suppressAutoHyphens/>
        <w:rPr>
          <w:i/>
          <w:szCs w:val="28"/>
          <w:u w:val="single"/>
        </w:rPr>
      </w:pPr>
      <w:r>
        <w:rPr>
          <w:i/>
          <w:szCs w:val="28"/>
          <w:u w:val="single"/>
        </w:rPr>
        <w:t>Зао</w:t>
      </w:r>
      <w:r w:rsidR="00A17830" w:rsidRPr="007D0AD1">
        <w:rPr>
          <w:i/>
          <w:szCs w:val="28"/>
          <w:u w:val="single"/>
        </w:rPr>
        <w:t>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201</w:t>
      </w:r>
      <w:r w:rsidR="0057722E">
        <w:rPr>
          <w:szCs w:val="28"/>
        </w:rPr>
        <w:t>5</w:t>
      </w:r>
    </w:p>
    <w:p w:rsidR="00FE1E14" w:rsidRDefault="00FE1E14" w:rsidP="003B1CC8">
      <w:pPr>
        <w:pStyle w:val="af1"/>
        <w:ind w:firstLine="0"/>
        <w:jc w:val="both"/>
        <w:rPr>
          <w:b w:val="0"/>
          <w:szCs w:val="28"/>
        </w:rPr>
      </w:pPr>
    </w:p>
    <w:p w:rsidR="00FE1E14" w:rsidRDefault="00FE1E14" w:rsidP="003B1CC8">
      <w:pPr>
        <w:pStyle w:val="af1"/>
        <w:ind w:firstLine="0"/>
        <w:jc w:val="both"/>
        <w:rPr>
          <w:b w:val="0"/>
          <w:szCs w:val="28"/>
        </w:rPr>
      </w:pPr>
    </w:p>
    <w:p w:rsidR="003B1CC8" w:rsidRDefault="003B1CC8" w:rsidP="003B1CC8">
      <w:pPr>
        <w:pStyle w:val="af1"/>
        <w:ind w:firstLine="0"/>
        <w:jc w:val="both"/>
        <w:rPr>
          <w:b w:val="0"/>
          <w:szCs w:val="28"/>
        </w:rPr>
      </w:pPr>
      <w:r>
        <w:rPr>
          <w:b w:val="0"/>
          <w:szCs w:val="28"/>
        </w:rPr>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3756C2" w:rsidRPr="0000650D">
        <w:rPr>
          <w:b w:val="0"/>
          <w:szCs w:val="28"/>
        </w:rPr>
        <w:t xml:space="preserve">Е.В. Алексеева; </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201</w:t>
      </w:r>
      <w:r w:rsidR="0057722E">
        <w:rPr>
          <w:b w:val="0"/>
          <w:szCs w:val="28"/>
        </w:rPr>
        <w:t>5</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E4349C" w:rsidRDefault="00E4349C" w:rsidP="00E4349C">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E4349C" w:rsidRDefault="00E4349C" w:rsidP="00E4349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57722E">
        <w:rPr>
          <w:rFonts w:ascii="Times New Roman" w:eastAsia="Times New Roman" w:hAnsi="Times New Roman"/>
          <w:sz w:val="28"/>
          <w:szCs w:val="28"/>
        </w:rPr>
        <w:t>5</w:t>
      </w:r>
      <w:r>
        <w:rPr>
          <w:rFonts w:ascii="Times New Roman" w:eastAsia="Times New Roman" w:hAnsi="Times New Roman"/>
          <w:sz w:val="28"/>
          <w:szCs w:val="28"/>
        </w:rPr>
        <w:t xml:space="preserve"> г.</w:t>
      </w:r>
    </w:p>
    <w:p w:rsidR="00E4349C" w:rsidRDefault="00E4349C" w:rsidP="00E4349C">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3756C2">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3756C2" w:rsidTr="003756C2">
        <w:tc>
          <w:tcPr>
            <w:tcW w:w="8990" w:type="dxa"/>
            <w:hideMark/>
          </w:tcPr>
          <w:p w:rsidR="003756C2" w:rsidRDefault="003756C2" w:rsidP="00960A6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960A6C">
              <w:rPr>
                <w:rFonts w:ascii="Times New Roman"/>
                <w:sz w:val="28"/>
                <w:szCs w:val="28"/>
                <w:lang w:eastAsia="en-US"/>
              </w:rPr>
              <w:t>2</w:t>
            </w:r>
            <w:r>
              <w:rPr>
                <w:rFonts w:ascii="Times New Roman"/>
                <w:sz w:val="28"/>
                <w:szCs w:val="28"/>
                <w:lang w:eastAsia="en-US"/>
              </w:rPr>
              <w:tab/>
              <w:t>Методические рекомендации при подготовке к практическим занятиям……………………………………………………………………….</w:t>
            </w:r>
          </w:p>
        </w:tc>
        <w:tc>
          <w:tcPr>
            <w:tcW w:w="757" w:type="dxa"/>
            <w:hideMark/>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0</w:t>
            </w:r>
          </w:p>
        </w:tc>
      </w:tr>
      <w:tr w:rsidR="003756C2" w:rsidTr="003756C2">
        <w:tc>
          <w:tcPr>
            <w:tcW w:w="8990" w:type="dxa"/>
          </w:tcPr>
          <w:p w:rsidR="003756C2" w:rsidRDefault="003756C2"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3.3 </w:t>
            </w:r>
            <w:r w:rsidRPr="00480650">
              <w:rPr>
                <w:rFonts w:ascii="Times New Roman"/>
                <w:sz w:val="28"/>
                <w:szCs w:val="28"/>
              </w:rPr>
              <w:t xml:space="preserve">Методические указания по </w:t>
            </w:r>
            <w:r w:rsidRPr="00480650">
              <w:rPr>
                <w:rFonts w:ascii="Times New Roman"/>
                <w:sz w:val="28"/>
                <w:szCs w:val="28"/>
                <w:lang w:eastAsia="en-US"/>
              </w:rPr>
              <w:t>выполнению контрольной работы</w:t>
            </w:r>
            <w:r>
              <w:rPr>
                <w:rFonts w:ascii="Times New Roman"/>
                <w:sz w:val="28"/>
                <w:szCs w:val="28"/>
                <w:lang w:eastAsia="en-US"/>
              </w:rPr>
              <w:t xml:space="preserve"> ……....</w:t>
            </w:r>
          </w:p>
        </w:tc>
        <w:tc>
          <w:tcPr>
            <w:tcW w:w="757" w:type="dxa"/>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1</w:t>
            </w:r>
          </w:p>
        </w:tc>
      </w:tr>
      <w:tr w:rsidR="003756C2" w:rsidTr="003756C2">
        <w:tc>
          <w:tcPr>
            <w:tcW w:w="8990" w:type="dxa"/>
            <w:hideMark/>
          </w:tcPr>
          <w:p w:rsidR="003756C2" w:rsidRDefault="003756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3756C2" w:rsidRDefault="004507E0"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13</w:t>
            </w:r>
          </w:p>
        </w:tc>
      </w:tr>
      <w:tr w:rsidR="003756C2" w:rsidTr="003756C2">
        <w:tc>
          <w:tcPr>
            <w:tcW w:w="8990" w:type="dxa"/>
          </w:tcPr>
          <w:p w:rsidR="003756C2" w:rsidRDefault="003756C2" w:rsidP="00C3243A">
            <w:pPr>
              <w:widowControl w:val="0"/>
              <w:autoSpaceDE w:val="0"/>
              <w:autoSpaceDN w:val="0"/>
              <w:adjustRightInd w:val="0"/>
              <w:contextualSpacing/>
              <w:jc w:val="both"/>
              <w:rPr>
                <w:rFonts w:ascii="Times New Roman"/>
                <w:bCs/>
                <w:color w:val="000000"/>
                <w:sz w:val="28"/>
                <w:szCs w:val="28"/>
              </w:rPr>
            </w:pPr>
          </w:p>
        </w:tc>
        <w:tc>
          <w:tcPr>
            <w:tcW w:w="757" w:type="dxa"/>
          </w:tcPr>
          <w:p w:rsidR="003756C2" w:rsidRDefault="003756C2"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w:t>
      </w:r>
      <w:bookmarkStart w:id="2" w:name="_GoBack"/>
      <w:bookmarkEnd w:id="2"/>
      <w:r w:rsidRPr="00207906">
        <w:rPr>
          <w:rFonts w:ascii="Times New Roman" w:hAnsi="Times New Roman"/>
          <w:sz w:val="28"/>
          <w:szCs w:val="28"/>
        </w:rPr>
        <w:t>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Pr="00A31578" w:rsidRDefault="00C045CF" w:rsidP="00C045CF">
      <w:pPr>
        <w:spacing w:line="240" w:lineRule="auto"/>
        <w:ind w:firstLine="709"/>
        <w:contextualSpacing/>
        <w:jc w:val="both"/>
        <w:rPr>
          <w:rFonts w:ascii="Times New Roman" w:hAnsi="Times New Roman"/>
          <w:bCs/>
          <w:sz w:val="28"/>
          <w:szCs w:val="28"/>
        </w:rPr>
      </w:pPr>
      <w:r w:rsidRPr="00A31578">
        <w:rPr>
          <w:rFonts w:ascii="Times New Roman" w:hAnsi="Times New Roman"/>
          <w:bCs/>
          <w:sz w:val="28"/>
          <w:szCs w:val="28"/>
        </w:rPr>
        <w:t>-     </w:t>
      </w:r>
      <w:r w:rsidRPr="00A31578">
        <w:rPr>
          <w:rFonts w:ascii="Times New Roman" w:hAnsi="Times New Roman"/>
          <w:bCs/>
          <w:iCs/>
          <w:sz w:val="28"/>
          <w:szCs w:val="28"/>
        </w:rPr>
        <w:t>для овладения знаниями</w:t>
      </w:r>
      <w:r w:rsidRPr="00A31578">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A31578">
        <w:rPr>
          <w:rFonts w:ascii="Times New Roman" w:hAnsi="Times New Roman"/>
          <w:bCs/>
          <w:sz w:val="28"/>
          <w:szCs w:val="28"/>
        </w:rPr>
        <w:t>о-</w:t>
      </w:r>
      <w:proofErr w:type="gramEnd"/>
      <w:r w:rsidRPr="00A31578">
        <w:rPr>
          <w:rFonts w:ascii="Times New Roman" w:hAnsi="Times New Roman"/>
          <w:bCs/>
          <w:sz w:val="28"/>
          <w:szCs w:val="28"/>
        </w:rPr>
        <w:t>  и видеозаписей, компьютерной техники и Интернета и др.</w:t>
      </w:r>
    </w:p>
    <w:p w:rsidR="00C045CF" w:rsidRPr="00A31578" w:rsidRDefault="00C045CF" w:rsidP="00C045CF">
      <w:pPr>
        <w:spacing w:line="240" w:lineRule="auto"/>
        <w:ind w:firstLine="709"/>
        <w:contextualSpacing/>
        <w:jc w:val="both"/>
        <w:rPr>
          <w:rFonts w:ascii="Times New Roman" w:hAnsi="Times New Roman"/>
          <w:bCs/>
          <w:sz w:val="28"/>
          <w:szCs w:val="28"/>
        </w:rPr>
      </w:pPr>
      <w:proofErr w:type="gramStart"/>
      <w:r w:rsidRPr="00A31578">
        <w:rPr>
          <w:rFonts w:ascii="Times New Roman" w:hAnsi="Times New Roman"/>
          <w:bCs/>
          <w:sz w:val="28"/>
          <w:szCs w:val="28"/>
        </w:rPr>
        <w:t>-       </w:t>
      </w:r>
      <w:r w:rsidRPr="00A31578">
        <w:rPr>
          <w:rFonts w:ascii="Times New Roman" w:hAnsi="Times New Roman"/>
          <w:bCs/>
          <w:iCs/>
          <w:sz w:val="28"/>
          <w:szCs w:val="28"/>
        </w:rPr>
        <w:t>для закрепления и систематизации знаний</w:t>
      </w:r>
      <w:r w:rsidRPr="00A31578">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A31578">
        <w:rPr>
          <w:rFonts w:ascii="Times New Roman" w:hAnsi="Times New Roman"/>
          <w:bCs/>
          <w:sz w:val="28"/>
          <w:szCs w:val="28"/>
        </w:rPr>
        <w:t xml:space="preserve"> к выступлению  на </w:t>
      </w:r>
      <w:proofErr w:type="gramStart"/>
      <w:r w:rsidRPr="00A31578">
        <w:rPr>
          <w:rFonts w:ascii="Times New Roman" w:hAnsi="Times New Roman"/>
          <w:bCs/>
          <w:sz w:val="28"/>
          <w:szCs w:val="28"/>
        </w:rPr>
        <w:t>практическом</w:t>
      </w:r>
      <w:proofErr w:type="gramEnd"/>
      <w:r w:rsidRPr="00A31578">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sidRPr="00A31578">
        <w:rPr>
          <w:rFonts w:ascii="Times New Roman" w:hAnsi="Times New Roman"/>
          <w:bCs/>
          <w:sz w:val="28"/>
          <w:szCs w:val="28"/>
        </w:rPr>
        <w:lastRenderedPageBreak/>
        <w:t>-       </w:t>
      </w:r>
      <w:r w:rsidRPr="00A31578">
        <w:rPr>
          <w:rFonts w:ascii="Times New Roman" w:hAnsi="Times New Roman"/>
          <w:bCs/>
          <w:iCs/>
          <w:sz w:val="28"/>
          <w:szCs w:val="28"/>
        </w:rPr>
        <w:t>для формирования умений</w:t>
      </w:r>
      <w:r w:rsidRPr="00A31578">
        <w:rPr>
          <w:rFonts w:ascii="Times New Roman" w:hAnsi="Times New Roman"/>
          <w:bCs/>
          <w:sz w:val="28"/>
          <w:szCs w:val="28"/>
        </w:rPr>
        <w:t>:   решение задач и упражнений по образцу</w:t>
      </w:r>
      <w:r w:rsidRPr="00A31578">
        <w:rPr>
          <w:rFonts w:ascii="Times New Roman" w:hAnsi="Times New Roman"/>
          <w:bCs/>
          <w:iCs/>
          <w:sz w:val="28"/>
          <w:szCs w:val="28"/>
        </w:rPr>
        <w:t>, </w:t>
      </w:r>
      <w:r w:rsidRPr="00A31578">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w:t>
      </w:r>
      <w:r>
        <w:rPr>
          <w:rFonts w:ascii="Times New Roman" w:hAnsi="Times New Roman"/>
          <w:bCs/>
          <w:sz w:val="28"/>
          <w:szCs w:val="28"/>
        </w:rPr>
        <w:t>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3B1CC8" w:rsidRPr="003B1CC8" w:rsidRDefault="003B1CC8" w:rsidP="003B1CC8">
      <w:pPr>
        <w:tabs>
          <w:tab w:val="left" w:pos="993"/>
        </w:tabs>
        <w:ind w:right="2"/>
        <w:jc w:val="both"/>
        <w:rPr>
          <w:sz w:val="28"/>
          <w:szCs w:val="28"/>
          <w:lang w:val="uk-UA"/>
        </w:rPr>
      </w:pPr>
    </w:p>
    <w:p w:rsidR="00C045CF" w:rsidRPr="003756C2" w:rsidRDefault="003756C2" w:rsidP="003756C2">
      <w:pPr>
        <w:tabs>
          <w:tab w:val="left" w:pos="142"/>
        </w:tabs>
        <w:ind w:right="2" w:firstLine="709"/>
        <w:jc w:val="both"/>
        <w:rPr>
          <w:rFonts w:ascii="Times New Roman" w:hAnsi="Times New Roman" w:cs="Times New Roman"/>
          <w:b/>
          <w:bCs/>
          <w:sz w:val="28"/>
          <w:szCs w:val="28"/>
        </w:rPr>
      </w:pPr>
      <w:r w:rsidRPr="003756C2">
        <w:rPr>
          <w:rFonts w:ascii="Times New Roman" w:hAnsi="Times New Roman" w:cs="Times New Roman"/>
          <w:b/>
          <w:bCs/>
          <w:sz w:val="28"/>
          <w:szCs w:val="28"/>
        </w:rPr>
        <w:t>3.2</w:t>
      </w:r>
      <w:r w:rsidR="0055202D" w:rsidRPr="003756C2">
        <w:rPr>
          <w:rFonts w:ascii="Times New Roman" w:hAnsi="Times New Roman" w:cs="Times New Roman"/>
          <w:b/>
          <w:bCs/>
          <w:sz w:val="28"/>
          <w:szCs w:val="28"/>
        </w:rPr>
        <w:t xml:space="preserve"> </w:t>
      </w:r>
      <w:r w:rsidR="00C045CF" w:rsidRPr="003756C2">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w:t>
      </w:r>
      <w:r>
        <w:rPr>
          <w:rFonts w:ascii="Times New Roman" w:hAnsi="Times New Roman"/>
          <w:sz w:val="28"/>
          <w:szCs w:val="28"/>
        </w:rPr>
        <w:lastRenderedPageBreak/>
        <w:t xml:space="preserve">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756C2" w:rsidRPr="00B929D2" w:rsidTr="003756C2">
        <w:trPr>
          <w:tblHeader/>
        </w:trPr>
        <w:tc>
          <w:tcPr>
            <w:tcW w:w="1191"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занятия</w:t>
            </w:r>
          </w:p>
        </w:tc>
        <w:tc>
          <w:tcPr>
            <w:tcW w:w="113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раздела</w:t>
            </w:r>
          </w:p>
        </w:tc>
        <w:tc>
          <w:tcPr>
            <w:tcW w:w="566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Тема</w:t>
            </w:r>
          </w:p>
        </w:tc>
        <w:tc>
          <w:tcPr>
            <w:tcW w:w="1315"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Кол-во часов</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5664" w:type="dxa"/>
            <w:shd w:val="clear" w:color="auto" w:fill="auto"/>
            <w:vAlign w:val="center"/>
          </w:tcPr>
          <w:p w:rsidR="003756C2" w:rsidRPr="003756C2" w:rsidRDefault="003756C2" w:rsidP="0052261A">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756C2">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52261A">
            <w:pPr>
              <w:spacing w:line="240" w:lineRule="auto"/>
              <w:jc w:val="both"/>
              <w:rPr>
                <w:rFonts w:ascii="Times New Roman" w:hAnsi="Times New Roman" w:cs="Times New Roman"/>
                <w:sz w:val="28"/>
                <w:szCs w:val="28"/>
              </w:rPr>
            </w:pPr>
            <w:r w:rsidRPr="003756C2">
              <w:rPr>
                <w:rFonts w:ascii="Times New Roman" w:hAnsi="Times New Roman" w:cs="Times New Roman"/>
                <w:sz w:val="28"/>
                <w:szCs w:val="28"/>
              </w:rPr>
              <w:t>Общая характеристика и состав н</w:t>
            </w:r>
            <w:r w:rsidRPr="003756C2">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52261A">
            <w:pPr>
              <w:spacing w:line="240" w:lineRule="auto"/>
              <w:ind w:right="355"/>
              <w:jc w:val="both"/>
              <w:rPr>
                <w:rFonts w:ascii="Times New Roman" w:hAnsi="Times New Roman" w:cs="Times New Roman"/>
                <w:sz w:val="28"/>
                <w:szCs w:val="28"/>
              </w:rPr>
            </w:pPr>
            <w:r w:rsidRPr="003756C2">
              <w:rPr>
                <w:rFonts w:ascii="Times New Roman" w:hAnsi="Times New Roman" w:cs="Times New Roman"/>
                <w:sz w:val="28"/>
                <w:szCs w:val="28"/>
              </w:rPr>
              <w:t>Безвозмездные поступления</w:t>
            </w:r>
            <w:r w:rsidRPr="003756C2">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4,5</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c>
          <w:tcPr>
            <w:tcW w:w="5664" w:type="dxa"/>
            <w:shd w:val="clear" w:color="auto" w:fill="auto"/>
          </w:tcPr>
          <w:p w:rsidR="003756C2" w:rsidRPr="003756C2" w:rsidRDefault="003756C2" w:rsidP="0052261A">
            <w:pPr>
              <w:spacing w:line="240" w:lineRule="auto"/>
              <w:ind w:right="355"/>
              <w:jc w:val="both"/>
              <w:rPr>
                <w:rFonts w:ascii="Times New Roman" w:hAnsi="Times New Roman" w:cs="Times New Roman"/>
                <w:sz w:val="28"/>
                <w:szCs w:val="28"/>
              </w:rPr>
            </w:pPr>
            <w:r w:rsidRPr="003756C2">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756C2" w:rsidRPr="003756C2" w:rsidRDefault="003756C2" w:rsidP="0052261A">
            <w:pPr>
              <w:suppressAutoHyphens/>
              <w:spacing w:after="0" w:line="240" w:lineRule="auto"/>
              <w:rPr>
                <w:rFonts w:ascii="Times New Roman" w:hAnsi="Times New Roman" w:cs="Times New Roman"/>
                <w:sz w:val="28"/>
                <w:szCs w:val="28"/>
              </w:rPr>
            </w:pPr>
            <w:r w:rsidRPr="003756C2">
              <w:rPr>
                <w:rFonts w:ascii="Times New Roman" w:hAnsi="Times New Roman" w:cs="Times New Roman"/>
                <w:sz w:val="28"/>
                <w:szCs w:val="28"/>
              </w:rPr>
              <w:t>Итого:</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10</w:t>
            </w:r>
          </w:p>
        </w:tc>
      </w:tr>
    </w:tbl>
    <w:p w:rsidR="003756C2" w:rsidRDefault="003756C2" w:rsidP="003B1CC8">
      <w:pPr>
        <w:spacing w:after="0" w:line="240" w:lineRule="auto"/>
        <w:ind w:firstLine="709"/>
        <w:contextualSpacing/>
        <w:jc w:val="both"/>
        <w:rPr>
          <w:rFonts w:ascii="Times New Roman" w:hAnsi="Times New Roman"/>
          <w:sz w:val="28"/>
          <w:szCs w:val="28"/>
        </w:rPr>
      </w:pPr>
    </w:p>
    <w:p w:rsidR="003756C2" w:rsidRDefault="003756C2" w:rsidP="003756C2">
      <w:pPr>
        <w:spacing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3.3 Методические указания по </w:t>
      </w:r>
      <w:r>
        <w:rPr>
          <w:rFonts w:ascii="Times New Roman" w:hAnsi="Times New Roman" w:cs="Times New Roman"/>
          <w:b/>
          <w:sz w:val="28"/>
          <w:szCs w:val="28"/>
          <w:lang w:eastAsia="en-US"/>
        </w:rPr>
        <w:t>выполнению контрольной работы</w:t>
      </w:r>
    </w:p>
    <w:p w:rsidR="003756C2" w:rsidRDefault="003756C2" w:rsidP="003756C2">
      <w:pPr>
        <w:spacing w:line="240" w:lineRule="auto"/>
        <w:ind w:firstLine="567"/>
        <w:contextualSpacing/>
        <w:jc w:val="center"/>
        <w:rPr>
          <w:rFonts w:ascii="Times New Roman" w:hAnsi="Times New Roman"/>
          <w:b/>
          <w:sz w:val="28"/>
          <w:szCs w:val="28"/>
        </w:rPr>
      </w:pP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Pr>
          <w:rFonts w:ascii="Times New Roman" w:hAnsi="Times New Roman" w:cs="Times New Roman"/>
          <w:sz w:val="28"/>
          <w:szCs w:val="28"/>
        </w:rPr>
        <w:t>Доходы бюджета</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3756C2" w:rsidRPr="00006683"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756C2" w:rsidRPr="00006683" w:rsidRDefault="003756C2" w:rsidP="003756C2">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 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2  Неналоговые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lastRenderedPageBreak/>
        <w:t>3 Формирование доходов федерального бюджета РФ за счёт нефтегазовых источников.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4 Доходы от предпринимательской и иной приносящей доход деятельности как источник доходов бюджетов бюджетной системы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5   Налоговые доходы как основной источник региональных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6    Неналоговые доходы региональных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7 Неналоговые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8   Неналоговые доходы местных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9 Межбюджетные трансферты как источник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10 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11 Методы планирования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12 Оценка контрольной работы налоговых органов РФ как показатель собираемости налоговых доходов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13 Налогообложение имущества физических лиц и организаций в РФ: интересы государства и налогоплательщиков.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14 Особенности формирования и распределения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color w:val="000000"/>
          <w:sz w:val="28"/>
          <w:szCs w:val="28"/>
        </w:rPr>
        <w:t xml:space="preserve">16  </w:t>
      </w:r>
      <w:r w:rsidRPr="003756C2">
        <w:rPr>
          <w:rFonts w:ascii="Times New Roman" w:eastAsia="Times New Roman" w:hAnsi="Times New Roman" w:cs="Times New Roman"/>
          <w:sz w:val="28"/>
          <w:szCs w:val="28"/>
        </w:rPr>
        <w:t>Виды и значение арендных платежей в формировании неналоговых доходов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17  Особенности централизации доходов бюджетных учреждений от предпринимательской и иной приносящей доход деятельности в доходах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3756C2">
        <w:rPr>
          <w:rFonts w:ascii="Times New Roman" w:eastAsia="Times New Roman" w:hAnsi="Times New Roman" w:cs="Times New Roman"/>
          <w:sz w:val="28"/>
          <w:szCs w:val="28"/>
        </w:rPr>
        <w:t>контроля за</w:t>
      </w:r>
      <w:proofErr w:type="gramEnd"/>
      <w:r w:rsidRPr="003756C2">
        <w:rPr>
          <w:rFonts w:ascii="Times New Roman" w:eastAsia="Times New Roman" w:hAnsi="Times New Roman" w:cs="Times New Roman"/>
          <w:sz w:val="28"/>
          <w:szCs w:val="28"/>
        </w:rPr>
        <w:t xml:space="preserve"> поступлением доходов в бюджетную систему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19 Сравнительная характеристика отечественного и зарубежного опыта разграничения доходов между бюджетами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3" w:name="OLE_LINK5"/>
      <w:bookmarkStart w:id="4" w:name="OLE_LINK6"/>
      <w:r w:rsidRPr="003756C2">
        <w:rPr>
          <w:rFonts w:ascii="Times New Roman" w:eastAsia="Times New Roman" w:hAnsi="Times New Roman" w:cs="Times New Roman"/>
          <w:sz w:val="28"/>
          <w:szCs w:val="28"/>
        </w:rPr>
        <w:t>20 Мировая практика распределения налогов и налог</w:t>
      </w:r>
      <w:r>
        <w:rPr>
          <w:rFonts w:ascii="Times New Roman" w:eastAsia="Times New Roman" w:hAnsi="Times New Roman" w:cs="Times New Roman"/>
          <w:sz w:val="28"/>
          <w:szCs w:val="28"/>
        </w:rPr>
        <w:t>овых доходов между бюджетами РФ.</w:t>
      </w:r>
    </w:p>
    <w:bookmarkEnd w:id="3"/>
    <w:bookmarkEnd w:id="4"/>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21 Особенности планирования доходов территориальных бюджетов и направления его совершенствования</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22 Неналоговые доходы от государственной собственности и их роль в укреплении бюджетного потенциала страны</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23 Налоговое бремя и его влияние на формирование доходов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24 Методы распределения налогов и налоговых доходов между бюджетами, применяемые 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lastRenderedPageBreak/>
        <w:t>25 Направления и возможности укрепления собственной доходной базы территориальных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26 Организационные формы доходов бюджета и методы их мобилизации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27 Структура и критерии оценки эффективности фискального механизма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5" w:name="OLE_LINK7"/>
      <w:bookmarkStart w:id="6" w:name="OLE_LINK8"/>
      <w:r w:rsidRPr="003756C2">
        <w:rPr>
          <w:rFonts w:ascii="Times New Roman" w:eastAsia="Times New Roman" w:hAnsi="Times New Roman" w:cs="Times New Roman"/>
          <w:sz w:val="28"/>
          <w:szCs w:val="28"/>
        </w:rPr>
        <w:t>28 Проблемы налогового планирования на макроэкономическом уровне</w:t>
      </w:r>
      <w:r>
        <w:rPr>
          <w:rFonts w:ascii="Times New Roman" w:eastAsia="Times New Roman" w:hAnsi="Times New Roman" w:cs="Times New Roman"/>
          <w:sz w:val="28"/>
          <w:szCs w:val="28"/>
        </w:rPr>
        <w:t>.</w:t>
      </w:r>
    </w:p>
    <w:bookmarkEnd w:id="5"/>
    <w:bookmarkEnd w:id="6"/>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29 Значение безвозмездных перечислений в формировании доходов бюджетной системы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30 Проблемы взаимодействия органов, обеспечивающих мобилизацию доходов в бюджеты  РФ</w:t>
      </w:r>
      <w:r>
        <w:rPr>
          <w:rFonts w:ascii="Times New Roman" w:eastAsia="Times New Roman" w:hAnsi="Times New Roman" w:cs="Times New Roman"/>
          <w:sz w:val="28"/>
          <w:szCs w:val="28"/>
        </w:rPr>
        <w:t>.</w:t>
      </w:r>
    </w:p>
    <w:p w:rsidR="00DE6DE0" w:rsidRDefault="00DE6DE0">
      <w:pPr>
        <w:rPr>
          <w:rFonts w:ascii="Times New Roman" w:eastAsia="Times New Roman" w:hAnsi="Times New Roman" w:cs="Times New Roman"/>
          <w:b/>
          <w:sz w:val="28"/>
          <w:szCs w:val="28"/>
        </w:rPr>
      </w:pPr>
    </w:p>
    <w:p w:rsidR="00C045CF" w:rsidRPr="003756C2" w:rsidRDefault="003756C2" w:rsidP="003756C2">
      <w:pPr>
        <w:tabs>
          <w:tab w:val="left" w:pos="1134"/>
        </w:tabs>
        <w:ind w:right="2" w:firstLine="709"/>
        <w:jc w:val="both"/>
        <w:rPr>
          <w:rFonts w:ascii="Times New Roman" w:hAnsi="Times New Roman" w:cs="Times New Roman"/>
          <w:b/>
          <w:sz w:val="28"/>
          <w:szCs w:val="28"/>
        </w:rPr>
      </w:pPr>
      <w:r w:rsidRPr="003756C2">
        <w:rPr>
          <w:rFonts w:ascii="Times New Roman" w:hAnsi="Times New Roman" w:cs="Times New Roman"/>
          <w:b/>
          <w:sz w:val="28"/>
          <w:szCs w:val="28"/>
        </w:rPr>
        <w:t xml:space="preserve">4 </w:t>
      </w:r>
      <w:r w:rsidR="00C045CF" w:rsidRPr="003756C2">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293FA0">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756C2">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3756C2">
        <w:rPr>
          <w:rFonts w:ascii="Times New Roman" w:hAnsi="Times New Roman"/>
          <w:sz w:val="28"/>
          <w:szCs w:val="28"/>
        </w:rPr>
        <w:t>Доходы бюджета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242E70" w:rsidRPr="00C4670F" w:rsidRDefault="00C045CF" w:rsidP="00C4670F">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C4670F">
        <w:rPr>
          <w:rFonts w:ascii="Times New Roman" w:hAnsi="Times New Roman"/>
          <w:sz w:val="28"/>
          <w:szCs w:val="28"/>
        </w:rPr>
        <w:t xml:space="preserve">Итоговой формой контроля знаний, умений и навыков по дисциплине является </w:t>
      </w:r>
      <w:r w:rsidR="00242E70" w:rsidRPr="00C4670F">
        <w:rPr>
          <w:rFonts w:ascii="Times New Roman" w:hAnsi="Times New Roman"/>
          <w:sz w:val="28"/>
          <w:szCs w:val="28"/>
        </w:rPr>
        <w:t xml:space="preserve">экзамен. </w:t>
      </w:r>
      <w:r w:rsidR="00242E70" w:rsidRPr="00C4670F">
        <w:rPr>
          <w:rFonts w:ascii="Times New Roman" w:eastAsia="Times New Roman" w:hAnsi="Times New Roman" w:cs="Times New Roman"/>
          <w:sz w:val="28"/>
          <w:szCs w:val="28"/>
          <w:lang w:eastAsia="en-US"/>
        </w:rPr>
        <w:t>Шкала итоговых оценок:</w:t>
      </w:r>
    </w:p>
    <w:p w:rsidR="00242E70" w:rsidRPr="00C4670F" w:rsidRDefault="00242E70" w:rsidP="00C4670F">
      <w:pPr>
        <w:numPr>
          <w:ilvl w:val="0"/>
          <w:numId w:val="22"/>
        </w:numPr>
        <w:tabs>
          <w:tab w:val="left" w:pos="851"/>
        </w:tabs>
        <w:spacing w:after="0" w:line="240" w:lineRule="auto"/>
        <w:ind w:left="0" w:firstLine="709"/>
        <w:jc w:val="both"/>
        <w:rPr>
          <w:rFonts w:ascii="Times New Roman" w:eastAsia="Times New Roman" w:hAnsi="Times New Roman" w:cs="Times New Roman"/>
          <w:color w:val="C0504D"/>
          <w:sz w:val="28"/>
          <w:szCs w:val="28"/>
        </w:rPr>
      </w:pPr>
      <w:proofErr w:type="gramStart"/>
      <w:r w:rsidRPr="00C4670F">
        <w:rPr>
          <w:rFonts w:ascii="Times New Roman" w:eastAsia="Times New Roman" w:hAnsi="Times New Roman" w:cs="Times New Roman"/>
          <w:sz w:val="28"/>
          <w:szCs w:val="28"/>
        </w:rPr>
        <w:t>«отлично» - оценка ставится за  з</w:t>
      </w:r>
      <w:r w:rsidRPr="00C4670F">
        <w:rPr>
          <w:rFonts w:ascii="Times New Roman" w:eastAsia="Calibri" w:hAnsi="Times New Roman" w:cs="Times New Roman"/>
          <w:sz w:val="28"/>
          <w:szCs w:val="28"/>
          <w:shd w:val="clear" w:color="auto" w:fill="FFFFFF"/>
        </w:rPr>
        <w:t xml:space="preserve">нание </w:t>
      </w:r>
      <w:r w:rsidRPr="00C4670F">
        <w:rPr>
          <w:rFonts w:ascii="Times New Roman" w:eastAsia="Calibri" w:hAnsi="Times New Roman" w:cs="Times New Roman"/>
          <w:color w:val="000000"/>
          <w:sz w:val="28"/>
          <w:szCs w:val="28"/>
          <w:shd w:val="clear" w:color="auto" w:fill="FFFFFF"/>
        </w:rPr>
        <w:t>фактического материла по дисциплине, в</w:t>
      </w:r>
      <w:r w:rsidRPr="00C4670F">
        <w:rPr>
          <w:rFonts w:ascii="Times New Roman" w:eastAsia="Times New Roman" w:hAnsi="Times New Roman" w:cs="Times New Roman"/>
          <w:color w:val="000000"/>
          <w:sz w:val="28"/>
          <w:szCs w:val="28"/>
        </w:rPr>
        <w:t xml:space="preserve">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w:t>
      </w:r>
      <w:r w:rsidRPr="00C4670F">
        <w:rPr>
          <w:rFonts w:ascii="Times New Roman" w:eastAsia="Times New Roman" w:hAnsi="Times New Roman" w:cs="Times New Roman"/>
          <w:color w:val="000000"/>
          <w:sz w:val="28"/>
          <w:szCs w:val="28"/>
        </w:rPr>
        <w:lastRenderedPageBreak/>
        <w:t>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C4670F">
        <w:rPr>
          <w:rFonts w:ascii="Times New Roman" w:eastAsia="Calibri" w:hAnsi="Times New Roman" w:cs="Times New Roman"/>
          <w:color w:val="000000"/>
          <w:sz w:val="28"/>
          <w:szCs w:val="28"/>
          <w:shd w:val="clear" w:color="auto" w:fill="FFFFFF"/>
        </w:rPr>
        <w:t>мение аргументировано отвечать</w:t>
      </w:r>
      <w:proofErr w:type="gramEnd"/>
      <w:r w:rsidRPr="00C4670F">
        <w:rPr>
          <w:rFonts w:ascii="Times New Roman" w:eastAsia="Calibri" w:hAnsi="Times New Roman" w:cs="Times New Roman"/>
          <w:color w:val="000000"/>
          <w:sz w:val="28"/>
          <w:szCs w:val="28"/>
          <w:shd w:val="clear" w:color="auto" w:fill="FFFFFF"/>
        </w:rPr>
        <w:t xml:space="preserve"> па вопросы; вступать в диалоговое общение.</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 xml:space="preserve">«хорошо» - оценка ставится за владение </w:t>
      </w:r>
      <w:r w:rsidRPr="00C4670F">
        <w:rPr>
          <w:rFonts w:ascii="Times New Roman" w:eastAsia="Times New Roman" w:hAnsi="Times New Roman" w:cs="Times New Roman"/>
          <w:color w:val="000000"/>
          <w:sz w:val="28"/>
          <w:szCs w:val="28"/>
          <w:lang w:eastAsia="en-US"/>
        </w:rPr>
        <w:t>терминологией по дисциплине, умение обобщения, умозаключения, за т</w:t>
      </w:r>
      <w:r w:rsidRPr="00C4670F">
        <w:rPr>
          <w:rFonts w:ascii="Times New Roman" w:eastAsia="Times New Roman" w:hAnsi="Times New Roman" w:cs="Times New Roman"/>
          <w:color w:val="000000"/>
          <w:sz w:val="28"/>
          <w:szCs w:val="28"/>
          <w:shd w:val="clear" w:color="auto" w:fill="FFFFFF"/>
          <w:lang w:eastAsia="en-US"/>
        </w:rPr>
        <w:t>еоретическое осмысление проблемной ситуации, умение найти решение проблемной задачи, владение языковыми средствами для ответа на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«удовлетворительно» ставится за н</w:t>
      </w:r>
      <w:r w:rsidRPr="00C4670F">
        <w:rPr>
          <w:rFonts w:ascii="Times New Roman" w:eastAsia="Times New Roman" w:hAnsi="Times New Roman" w:cs="Times New Roman"/>
          <w:sz w:val="28"/>
          <w:szCs w:val="28"/>
          <w:shd w:val="clear" w:color="auto" w:fill="FFFFFF"/>
          <w:lang w:eastAsia="en-US"/>
        </w:rPr>
        <w:t xml:space="preserve">еполное </w:t>
      </w:r>
      <w:r w:rsidRPr="00C4670F">
        <w:rPr>
          <w:rFonts w:ascii="Times New Roman" w:eastAsia="Times New Roman" w:hAnsi="Times New Roman" w:cs="Times New Roman"/>
          <w:color w:val="000000"/>
          <w:sz w:val="28"/>
          <w:szCs w:val="28"/>
          <w:shd w:val="clear" w:color="auto" w:fill="FFFFFF"/>
          <w:lang w:eastAsia="en-US"/>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en-US"/>
        </w:rPr>
      </w:pPr>
      <w:r w:rsidRPr="00C4670F">
        <w:rPr>
          <w:rFonts w:ascii="Times New Roman" w:eastAsia="Times New Roman" w:hAnsi="Times New Roman" w:cs="Times New Roman"/>
          <w:sz w:val="28"/>
          <w:szCs w:val="28"/>
          <w:lang w:eastAsia="en-US"/>
        </w:rPr>
        <w:t xml:space="preserve"> «неудовлетворительно»</w:t>
      </w:r>
      <w:r w:rsidRPr="00C4670F">
        <w:rPr>
          <w:rFonts w:ascii="Times New Roman" w:eastAsia="Times New Roman" w:hAnsi="Times New Roman" w:cs="Times New Roman"/>
          <w:color w:val="000000"/>
          <w:sz w:val="28"/>
          <w:szCs w:val="28"/>
          <w:shd w:val="clear" w:color="auto" w:fill="FFFFFF"/>
          <w:lang w:eastAsia="en-US"/>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A31578">
          <w:rPr>
            <w:rFonts w:ascii="Times New Roman" w:hAnsi="Times New Roman"/>
            <w:noProof/>
            <w:sz w:val="28"/>
            <w:szCs w:val="28"/>
          </w:rPr>
          <w:t>3</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1E36DD"/>
    <w:multiLevelType w:val="multilevel"/>
    <w:tmpl w:val="E1180C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FD1D0E"/>
    <w:multiLevelType w:val="singleLevel"/>
    <w:tmpl w:val="19A4F3A0"/>
    <w:lvl w:ilvl="0">
      <w:start w:val="1"/>
      <w:numFmt w:val="decimal"/>
      <w:lvlText w:val="%1"/>
      <w:lvlJc w:val="left"/>
      <w:pPr>
        <w:ind w:left="720" w:hanging="3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2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0BF3"/>
    <w:rsid w:val="00013A2E"/>
    <w:rsid w:val="00075F8E"/>
    <w:rsid w:val="000F109D"/>
    <w:rsid w:val="00141F95"/>
    <w:rsid w:val="001E1188"/>
    <w:rsid w:val="00206E55"/>
    <w:rsid w:val="00225E74"/>
    <w:rsid w:val="00242E70"/>
    <w:rsid w:val="00293FA0"/>
    <w:rsid w:val="002C3BB6"/>
    <w:rsid w:val="002C6F0D"/>
    <w:rsid w:val="002F5072"/>
    <w:rsid w:val="00320D7C"/>
    <w:rsid w:val="0032235B"/>
    <w:rsid w:val="003509FD"/>
    <w:rsid w:val="003655F6"/>
    <w:rsid w:val="003756C2"/>
    <w:rsid w:val="003A7991"/>
    <w:rsid w:val="003B1CC8"/>
    <w:rsid w:val="004041D9"/>
    <w:rsid w:val="004507E0"/>
    <w:rsid w:val="00492CCB"/>
    <w:rsid w:val="004B3854"/>
    <w:rsid w:val="004D20FA"/>
    <w:rsid w:val="0050415B"/>
    <w:rsid w:val="00533C4A"/>
    <w:rsid w:val="00536D1F"/>
    <w:rsid w:val="0055202D"/>
    <w:rsid w:val="0057722E"/>
    <w:rsid w:val="00584184"/>
    <w:rsid w:val="005D4C48"/>
    <w:rsid w:val="005E7BA8"/>
    <w:rsid w:val="00605212"/>
    <w:rsid w:val="006803A7"/>
    <w:rsid w:val="00695DA0"/>
    <w:rsid w:val="006A5391"/>
    <w:rsid w:val="006C07FF"/>
    <w:rsid w:val="0072141B"/>
    <w:rsid w:val="00747EBA"/>
    <w:rsid w:val="00763D99"/>
    <w:rsid w:val="007663DC"/>
    <w:rsid w:val="007C5E88"/>
    <w:rsid w:val="007D0AD1"/>
    <w:rsid w:val="008429D4"/>
    <w:rsid w:val="00910542"/>
    <w:rsid w:val="00960A6C"/>
    <w:rsid w:val="009C5EE6"/>
    <w:rsid w:val="00A05185"/>
    <w:rsid w:val="00A17830"/>
    <w:rsid w:val="00A20141"/>
    <w:rsid w:val="00A31578"/>
    <w:rsid w:val="00AC6AFD"/>
    <w:rsid w:val="00B06C65"/>
    <w:rsid w:val="00B24AE2"/>
    <w:rsid w:val="00BA74A0"/>
    <w:rsid w:val="00BB1F80"/>
    <w:rsid w:val="00BB7129"/>
    <w:rsid w:val="00BE5132"/>
    <w:rsid w:val="00C045CF"/>
    <w:rsid w:val="00C2065F"/>
    <w:rsid w:val="00C3243A"/>
    <w:rsid w:val="00C34863"/>
    <w:rsid w:val="00C4670F"/>
    <w:rsid w:val="00CF786B"/>
    <w:rsid w:val="00D2556C"/>
    <w:rsid w:val="00D313A5"/>
    <w:rsid w:val="00DB7E2A"/>
    <w:rsid w:val="00DE6DE0"/>
    <w:rsid w:val="00E4349C"/>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5D97-13E9-4E39-A5C8-95AB7968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3881</Words>
  <Characters>22126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2020-02-27T18:58:00Z</dcterms:created>
  <dcterms:modified xsi:type="dcterms:W3CDTF">2020-02-27T19:00:00Z</dcterms:modified>
</cp:coreProperties>
</file>