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60" w:rsidRDefault="000F1860" w:rsidP="000F186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0F1860" w:rsidRDefault="000F1860" w:rsidP="000F1860">
      <w:pPr>
        <w:pStyle w:val="ReportHead"/>
        <w:suppressAutoHyphens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jc w:val="left"/>
        <w:rPr>
          <w:sz w:val="24"/>
        </w:rPr>
      </w:pPr>
    </w:p>
    <w:p w:rsidR="00F62CCE" w:rsidRDefault="00F62CCE" w:rsidP="00F62CCE">
      <w:pPr>
        <w:pStyle w:val="ReportHead"/>
        <w:suppressAutoHyphens/>
        <w:rPr>
          <w:sz w:val="24"/>
        </w:rPr>
      </w:pPr>
    </w:p>
    <w:p w:rsidR="00F62CCE" w:rsidRDefault="00F62CCE" w:rsidP="00F62C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62CCE" w:rsidRDefault="00F62CCE" w:rsidP="00F62C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F62CCE" w:rsidRDefault="00F62CCE" w:rsidP="00F62CCE">
      <w:pPr>
        <w:pStyle w:val="ReportHead"/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F62CCE" w:rsidRDefault="00D87BCA" w:rsidP="00F62CCE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  <w:bookmarkStart w:id="0" w:name="_GoBack"/>
      <w:bookmarkEnd w:id="0"/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</w:pPr>
    </w:p>
    <w:p w:rsidR="00F62CCE" w:rsidRDefault="00F62CCE" w:rsidP="00F62CCE">
      <w:pPr>
        <w:pStyle w:val="ReportHead"/>
        <w:tabs>
          <w:tab w:val="center" w:pos="5272"/>
          <w:tab w:val="right" w:pos="10290"/>
        </w:tabs>
        <w:suppressAutoHyphens/>
        <w:sectPr w:rsidR="00F62CCE" w:rsidSect="00F62CC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практике.</w:t>
      </w: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suppressAutoHyphens/>
        <w:jc w:val="both"/>
        <w:rPr>
          <w:sz w:val="24"/>
          <w:u w:val="single"/>
        </w:rPr>
      </w:pPr>
    </w:p>
    <w:p w:rsidR="000F1860" w:rsidRDefault="000F1860" w:rsidP="000F1860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Е. В. Алексеева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И. В. Завьялова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                        М. А. Зорина </w:t>
      </w:r>
      <w:r>
        <w:rPr>
          <w:sz w:val="24"/>
          <w:u w:val="single"/>
        </w:rPr>
        <w:tab/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F1860" w:rsidRDefault="000F1860" w:rsidP="000F1860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0F1860" w:rsidRDefault="000F1860" w:rsidP="000F1860">
      <w:pPr>
        <w:rPr>
          <w:i/>
          <w:sz w:val="24"/>
        </w:rPr>
      </w:pPr>
      <w:r>
        <w:rPr>
          <w:i/>
          <w:sz w:val="24"/>
        </w:rPr>
        <w:br w:type="page"/>
      </w:r>
    </w:p>
    <w:p w:rsidR="00F62CCE" w:rsidRDefault="00F62CCE" w:rsidP="00F62C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F62CCE" w:rsidRPr="00F62CCE" w:rsidTr="00F62CCE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 xml:space="preserve">Планируемые результаты </w:t>
            </w:r>
            <w:proofErr w:type="gramStart"/>
            <w:r w:rsidRPr="00F62CCE">
              <w:t>обучения по практике</w:t>
            </w:r>
            <w:proofErr w:type="gramEnd"/>
            <w:r w:rsidRPr="00F62CCE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62CCE" w:rsidRPr="00F62CCE" w:rsidRDefault="00F62CCE" w:rsidP="00F62CCE">
            <w:pPr>
              <w:pStyle w:val="ReportMain"/>
              <w:suppressAutoHyphens/>
              <w:jc w:val="center"/>
            </w:pPr>
            <w:r w:rsidRPr="00F62CCE">
              <w:t>Наименование оценочного средства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555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ПК*-1-В-3</w:t>
            </w:r>
            <w:proofErr w:type="gramStart"/>
            <w:r w:rsidRPr="00F62CCE">
              <w:t xml:space="preserve"> П</w:t>
            </w:r>
            <w:proofErr w:type="gramEnd"/>
            <w:r w:rsidRPr="00F62CCE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ПК*-2-В-2</w:t>
            </w:r>
            <w:proofErr w:type="gramStart"/>
            <w:r w:rsidRPr="00F62CCE">
              <w:t xml:space="preserve"> А</w:t>
            </w:r>
            <w:proofErr w:type="gramEnd"/>
            <w:r w:rsidRPr="00F62CCE"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ПК*-2-В-3</w:t>
            </w:r>
            <w:proofErr w:type="gramStart"/>
            <w:r w:rsidRPr="00F62CCE">
              <w:t xml:space="preserve"> И</w:t>
            </w:r>
            <w:proofErr w:type="gramEnd"/>
            <w:r w:rsidRPr="00F62CCE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ПК*-3-В-1</w:t>
            </w:r>
            <w:proofErr w:type="gramStart"/>
            <w:r w:rsidRPr="00F62CCE">
              <w:t xml:space="preserve"> О</w:t>
            </w:r>
            <w:proofErr w:type="gramEnd"/>
            <w:r w:rsidRPr="00F62CCE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ПК*-3-В-2</w:t>
            </w:r>
            <w:proofErr w:type="gramStart"/>
            <w:r w:rsidRPr="00F62CCE">
              <w:t xml:space="preserve"> К</w:t>
            </w:r>
            <w:proofErr w:type="gramEnd"/>
            <w:r w:rsidRPr="00F62CCE">
              <w:t>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ПК*-4: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ПК*-4-В-1</w:t>
            </w:r>
            <w:proofErr w:type="gramStart"/>
            <w:r w:rsidRPr="00F62CCE">
              <w:t xml:space="preserve"> С</w:t>
            </w:r>
            <w:proofErr w:type="gramEnd"/>
            <w:r w:rsidRPr="00F62CCE"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ПК*-4-В-2</w:t>
            </w:r>
            <w:proofErr w:type="gramStart"/>
            <w:r w:rsidRPr="00F62CCE">
              <w:t xml:space="preserve"> П</w:t>
            </w:r>
            <w:proofErr w:type="gramEnd"/>
            <w:r w:rsidRPr="00F62CCE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lastRenderedPageBreak/>
              <w:t>ПК*-4-В-3</w:t>
            </w:r>
            <w:proofErr w:type="gramStart"/>
            <w:r w:rsidRPr="00F62CCE">
              <w:t xml:space="preserve"> А</w:t>
            </w:r>
            <w:proofErr w:type="gramEnd"/>
            <w:r w:rsidRPr="00F62CCE"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lastRenderedPageBreak/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ПК*-5-В-1</w:t>
            </w:r>
            <w:proofErr w:type="gramStart"/>
            <w:r w:rsidRPr="00F62CCE">
              <w:t xml:space="preserve"> О</w:t>
            </w:r>
            <w:proofErr w:type="gramEnd"/>
            <w:r w:rsidRPr="00F62CCE">
              <w:t>существляет сбор и анализ информации о тенденциях развития финансового рынка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ПК*-5-В-2</w:t>
            </w:r>
            <w:proofErr w:type="gramStart"/>
            <w:r w:rsidRPr="00F62CCE">
              <w:t xml:space="preserve"> П</w:t>
            </w:r>
            <w:proofErr w:type="gramEnd"/>
            <w:r w:rsidRPr="00F62CCE">
              <w:t>одготавливает экономическое обоснование решений по формированию портфеля финансовых инструментов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ПК*-5-В-3</w:t>
            </w:r>
            <w:proofErr w:type="gramStart"/>
            <w:r w:rsidRPr="00F62CCE">
              <w:t xml:space="preserve"> О</w:t>
            </w:r>
            <w:proofErr w:type="gramEnd"/>
            <w:r w:rsidRPr="00F62CCE">
              <w:t>беспечивает консультирование клиентов по использованию финансовых продуктов и услуг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ПК*-6: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ПК*-6-В-1</w:t>
            </w:r>
            <w:proofErr w:type="gramStart"/>
            <w:r w:rsidRPr="00F62CCE">
              <w:t xml:space="preserve"> П</w:t>
            </w:r>
            <w:proofErr w:type="gramEnd"/>
            <w:r w:rsidRPr="00F62CCE"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F62CCE" w:rsidRDefault="00F62CCE" w:rsidP="00F62CCE">
            <w:pPr>
              <w:pStyle w:val="ReportMain"/>
              <w:suppressAutoHyphens/>
            </w:pPr>
            <w:r w:rsidRPr="00F62CCE">
              <w:t>ПК*-6-В-2</w:t>
            </w:r>
            <w:proofErr w:type="gramStart"/>
            <w:r w:rsidRPr="00F62CCE">
              <w:t xml:space="preserve"> В</w:t>
            </w:r>
            <w:proofErr w:type="gramEnd"/>
            <w:r w:rsidRPr="00F62CCE"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ПК*-6-В-3</w:t>
            </w:r>
            <w:proofErr w:type="gramStart"/>
            <w:r w:rsidRPr="00F62CCE">
              <w:t xml:space="preserve"> Р</w:t>
            </w:r>
            <w:proofErr w:type="gramEnd"/>
            <w:r w:rsidRPr="00F62CCE"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  <w:tr w:rsidR="00F62CCE" w:rsidRPr="00F62CCE" w:rsidTr="00F62CCE">
        <w:tc>
          <w:tcPr>
            <w:tcW w:w="3016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ПК*-7: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555" w:type="dxa"/>
            <w:shd w:val="clear" w:color="auto" w:fill="auto"/>
          </w:tcPr>
          <w:p w:rsidR="00F62CCE" w:rsidRDefault="00F62CCE" w:rsidP="00F62CCE">
            <w:pPr>
              <w:pStyle w:val="ReportMain"/>
              <w:suppressAutoHyphens/>
            </w:pPr>
            <w:r w:rsidRPr="00F62CCE">
              <w:t>ПК*-7-В-1</w:t>
            </w:r>
            <w:proofErr w:type="gramStart"/>
            <w:r w:rsidRPr="00F62CCE">
              <w:t xml:space="preserve"> П</w:t>
            </w:r>
            <w:proofErr w:type="gramEnd"/>
            <w:r w:rsidRPr="00F62CCE"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F62CCE" w:rsidRPr="00F62CCE" w:rsidRDefault="00F62CCE" w:rsidP="00F62CCE">
            <w:pPr>
              <w:pStyle w:val="ReportMain"/>
              <w:suppressAutoHyphens/>
            </w:pPr>
            <w:r w:rsidRPr="00F62CCE">
              <w:t>ПК*-7-В-2</w:t>
            </w:r>
            <w:proofErr w:type="gramStart"/>
            <w:r w:rsidRPr="00F62CCE">
              <w:t xml:space="preserve"> И</w:t>
            </w:r>
            <w:proofErr w:type="gramEnd"/>
            <w:r w:rsidRPr="00F62CCE"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1701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Знать: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Уметь: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</w:p>
          <w:p w:rsidR="00F62CCE" w:rsidRPr="00F62CCE" w:rsidRDefault="00F62CCE" w:rsidP="00F62CCE">
            <w:pPr>
              <w:pStyle w:val="ReportMain"/>
              <w:suppressAutoHyphens/>
              <w:rPr>
                <w:b/>
                <w:u w:val="single"/>
              </w:rPr>
            </w:pPr>
            <w:r w:rsidRPr="00F62CCE">
              <w:rPr>
                <w:b/>
                <w:u w:val="single"/>
              </w:rPr>
              <w:t>Владеть:</w:t>
            </w:r>
          </w:p>
        </w:tc>
        <w:tc>
          <w:tcPr>
            <w:tcW w:w="1803" w:type="dxa"/>
            <w:shd w:val="clear" w:color="auto" w:fill="auto"/>
          </w:tcPr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Индивидуальное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задание/</w:t>
            </w:r>
          </w:p>
          <w:p w:rsidR="00F62CCE" w:rsidRPr="00F62CCE" w:rsidRDefault="00F62CCE" w:rsidP="00F62CCE">
            <w:pPr>
              <w:pStyle w:val="ReportMain"/>
              <w:suppressAutoHyphens/>
              <w:rPr>
                <w:i/>
              </w:rPr>
            </w:pPr>
            <w:r w:rsidRPr="00F62CCE">
              <w:rPr>
                <w:i/>
              </w:rPr>
              <w:t>Отчет</w:t>
            </w:r>
          </w:p>
        </w:tc>
      </w:tr>
    </w:tbl>
    <w:p w:rsidR="00F62CCE" w:rsidRDefault="00F62CCE" w:rsidP="00F62CCE">
      <w:pPr>
        <w:pStyle w:val="ReportMain"/>
        <w:suppressAutoHyphens/>
        <w:jc w:val="both"/>
      </w:pPr>
    </w:p>
    <w:p w:rsidR="00D832E8" w:rsidRDefault="00D832E8" w:rsidP="00D832E8">
      <w:pPr>
        <w:pStyle w:val="ReportMain"/>
        <w:suppressAutoHyphens/>
        <w:jc w:val="both"/>
      </w:pPr>
    </w:p>
    <w:p w:rsidR="00D832E8" w:rsidRDefault="00D832E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Cs w:val="24"/>
        </w:rPr>
        <w:t>обучения по практике</w:t>
      </w:r>
      <w:proofErr w:type="gramEnd"/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индивидуальные задания</w:t>
      </w:r>
    </w:p>
    <w:p w:rsidR="00D832E8" w:rsidRDefault="00D832E8" w:rsidP="00D832E8">
      <w:pPr>
        <w:pStyle w:val="ReportMain"/>
        <w:suppressAutoHyphens/>
        <w:jc w:val="both"/>
        <w:rPr>
          <w:b/>
          <w:szCs w:val="24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 Форма индивидуального задания приведена в методических указаниях к преддипломной практике.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тематика индивидуальных заданий: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</w:t>
      </w:r>
      <w:r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>
        <w:rPr>
          <w:szCs w:val="24"/>
          <w:lang w:eastAsia="ru-RU"/>
        </w:rPr>
        <w:tab/>
        <w:t>Потенциал развития российской платежной системы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</w:t>
      </w:r>
      <w:r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</w:t>
      </w:r>
      <w:r>
        <w:rPr>
          <w:szCs w:val="24"/>
          <w:lang w:eastAsia="ru-RU"/>
        </w:rPr>
        <w:tab/>
        <w:t>Современные технологии в банковской сфере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</w:t>
      </w:r>
      <w:r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</w:t>
      </w:r>
      <w:r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</w:t>
      </w:r>
      <w:r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8.</w:t>
      </w:r>
      <w:r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</w:t>
      </w:r>
      <w:r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10.</w:t>
      </w:r>
      <w:r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11.</w:t>
      </w:r>
      <w:r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12.</w:t>
      </w:r>
      <w:r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13.</w:t>
      </w:r>
      <w:r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14.</w:t>
      </w:r>
      <w:r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15.</w:t>
      </w:r>
      <w:r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16.</w:t>
      </w:r>
      <w:r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17.</w:t>
      </w:r>
      <w:r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18.</w:t>
      </w:r>
      <w:r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19.</w:t>
      </w:r>
      <w:r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20.</w:t>
      </w:r>
      <w:r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21.</w:t>
      </w:r>
      <w:r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22.</w:t>
      </w:r>
      <w:r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23.</w:t>
      </w:r>
      <w:r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24.</w:t>
      </w:r>
      <w:r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25.</w:t>
      </w:r>
      <w:r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26.</w:t>
      </w:r>
      <w:r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27.</w:t>
      </w:r>
      <w:r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28.</w:t>
      </w:r>
      <w:r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29.</w:t>
      </w:r>
      <w:r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31.</w:t>
      </w:r>
      <w:r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32.</w:t>
      </w:r>
      <w:r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33.</w:t>
      </w:r>
      <w:r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34.</w:t>
      </w:r>
      <w:r>
        <w:rPr>
          <w:szCs w:val="24"/>
          <w:lang w:eastAsia="ru-RU"/>
        </w:rPr>
        <w:tab/>
        <w:t>Оптимизация структуры капитала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35.</w:t>
      </w:r>
      <w:r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36.</w:t>
      </w:r>
      <w:r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37.</w:t>
      </w:r>
      <w:r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38.</w:t>
      </w:r>
      <w:r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39.</w:t>
      </w:r>
      <w:r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40.</w:t>
      </w:r>
      <w:r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41.</w:t>
      </w:r>
      <w:r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42.</w:t>
      </w:r>
      <w:r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43.</w:t>
      </w:r>
      <w:r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44.</w:t>
      </w:r>
      <w:r>
        <w:rPr>
          <w:szCs w:val="24"/>
          <w:lang w:eastAsia="ru-RU"/>
        </w:rPr>
        <w:tab/>
        <w:t>Роль банков на рынке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45.</w:t>
      </w:r>
      <w:r>
        <w:rPr>
          <w:szCs w:val="24"/>
          <w:lang w:eastAsia="ru-RU"/>
        </w:rPr>
        <w:tab/>
        <w:t>Эффективность современного рынка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46.</w:t>
      </w:r>
      <w:r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47.</w:t>
      </w:r>
      <w:r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48.</w:t>
      </w:r>
      <w:r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49.</w:t>
      </w:r>
      <w:r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50.</w:t>
      </w:r>
      <w:r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51.</w:t>
      </w:r>
      <w:r>
        <w:rPr>
          <w:szCs w:val="24"/>
          <w:lang w:eastAsia="ru-RU"/>
        </w:rPr>
        <w:tab/>
        <w:t>Ценные бумаги как инструмент финансового рынка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52.</w:t>
      </w:r>
      <w:r>
        <w:rPr>
          <w:szCs w:val="24"/>
          <w:lang w:eastAsia="ru-RU"/>
        </w:rPr>
        <w:tab/>
        <w:t>Формирование и управление портфелем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53.</w:t>
      </w:r>
      <w:r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54.</w:t>
      </w:r>
      <w:r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55.</w:t>
      </w:r>
      <w:r>
        <w:rPr>
          <w:szCs w:val="24"/>
          <w:lang w:eastAsia="ru-RU"/>
        </w:rPr>
        <w:tab/>
        <w:t>Формирование и развитие финансового рынка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56.</w:t>
      </w:r>
      <w:r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57.</w:t>
      </w:r>
      <w:r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58.</w:t>
      </w:r>
      <w:r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59.</w:t>
      </w:r>
      <w:r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60.</w:t>
      </w:r>
      <w:r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61.</w:t>
      </w:r>
      <w:r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62.</w:t>
      </w:r>
      <w:r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63.</w:t>
      </w:r>
      <w:r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64.</w:t>
      </w:r>
      <w:r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65.</w:t>
      </w:r>
      <w:r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66.</w:t>
      </w:r>
      <w:r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67.</w:t>
      </w:r>
      <w:r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68.</w:t>
      </w:r>
      <w:r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69.</w:t>
      </w:r>
      <w:r>
        <w:rPr>
          <w:szCs w:val="24"/>
          <w:lang w:eastAsia="ru-RU"/>
        </w:rPr>
        <w:tab/>
        <w:t>Оценка налогового потенциала организации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70.</w:t>
      </w:r>
      <w:r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71.</w:t>
      </w:r>
      <w:r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72.</w:t>
      </w:r>
      <w:r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73.</w:t>
      </w:r>
      <w:r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74.</w:t>
      </w:r>
      <w:r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75.</w:t>
      </w:r>
      <w:r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76.</w:t>
      </w:r>
      <w:r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77.</w:t>
      </w:r>
      <w:r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78.</w:t>
      </w:r>
      <w:r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79.</w:t>
      </w:r>
      <w:r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80.</w:t>
      </w:r>
      <w:r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81.</w:t>
      </w:r>
      <w:r>
        <w:rPr>
          <w:szCs w:val="24"/>
          <w:lang w:eastAsia="ru-RU"/>
        </w:rPr>
        <w:tab/>
        <w:t>Перспективы развития страхования жизни в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82.</w:t>
      </w:r>
      <w:r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83.</w:t>
      </w:r>
      <w:r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84.</w:t>
      </w:r>
      <w:r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85.</w:t>
      </w:r>
      <w:r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86.</w:t>
      </w:r>
      <w:r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87.</w:t>
      </w:r>
      <w:r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88.</w:t>
      </w:r>
      <w:r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90.</w:t>
      </w:r>
      <w:r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91.</w:t>
      </w:r>
      <w:r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92.</w:t>
      </w:r>
      <w:r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93.</w:t>
      </w:r>
      <w:r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94.</w:t>
      </w:r>
      <w:r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95.</w:t>
      </w:r>
      <w:r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96.</w:t>
      </w:r>
      <w:r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97.</w:t>
      </w:r>
      <w:r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98.</w:t>
      </w:r>
      <w:r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100.</w:t>
      </w:r>
      <w:r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101.</w:t>
      </w:r>
      <w:r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102.</w:t>
      </w:r>
      <w:r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103.</w:t>
      </w:r>
      <w:r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104.</w:t>
      </w:r>
      <w:r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105.</w:t>
      </w:r>
      <w:r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106.</w:t>
      </w:r>
      <w:r>
        <w:rPr>
          <w:szCs w:val="24"/>
          <w:lang w:eastAsia="ru-RU"/>
        </w:rPr>
        <w:tab/>
        <w:t>Бюджетная политика и ее реализация в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107.</w:t>
      </w:r>
      <w:r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108.</w:t>
      </w:r>
      <w:r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109.</w:t>
      </w:r>
      <w:r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110.</w:t>
      </w:r>
      <w:r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111.</w:t>
      </w:r>
      <w:r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112.</w:t>
      </w:r>
      <w:r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113.</w:t>
      </w:r>
      <w:r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114.</w:t>
      </w:r>
      <w:r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115.</w:t>
      </w:r>
      <w:r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116.</w:t>
      </w:r>
      <w:r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117.</w:t>
      </w:r>
      <w:r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118.</w:t>
      </w:r>
      <w:r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119.</w:t>
      </w:r>
      <w:r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120.</w:t>
      </w:r>
      <w:r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121.</w:t>
      </w:r>
      <w:r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122.</w:t>
      </w:r>
      <w:r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123.</w:t>
      </w:r>
      <w:r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124.</w:t>
      </w:r>
      <w:r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125.</w:t>
      </w:r>
      <w:r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126.</w:t>
      </w:r>
      <w:r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127.</w:t>
      </w:r>
      <w:r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128.</w:t>
      </w:r>
      <w:r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129.</w:t>
      </w:r>
      <w:r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130.</w:t>
      </w:r>
      <w:r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131.</w:t>
      </w:r>
      <w:r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132.</w:t>
      </w:r>
      <w:r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133.</w:t>
      </w:r>
      <w:r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134.</w:t>
      </w:r>
      <w:r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>
        <w:rPr>
          <w:szCs w:val="24"/>
          <w:lang w:eastAsia="ru-RU"/>
        </w:rPr>
        <w:t>хозяйство</w:t>
      </w:r>
      <w:proofErr w:type="gramEnd"/>
      <w:r>
        <w:rPr>
          <w:szCs w:val="24"/>
          <w:lang w:eastAsia="ru-RU"/>
        </w:rPr>
        <w:t xml:space="preserve"> и повышение их эффективности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135.</w:t>
      </w:r>
      <w:r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136.</w:t>
      </w:r>
      <w:r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137.</w:t>
      </w:r>
      <w:r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138.</w:t>
      </w:r>
      <w:r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139.</w:t>
      </w:r>
      <w:r>
        <w:rPr>
          <w:szCs w:val="24"/>
          <w:lang w:eastAsia="ru-RU"/>
        </w:rPr>
        <w:tab/>
        <w:t>Бюджетный дефицит и политика его снижения в РФ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140.</w:t>
      </w:r>
      <w:r>
        <w:rPr>
          <w:szCs w:val="24"/>
          <w:lang w:eastAsia="ru-RU"/>
        </w:rPr>
        <w:tab/>
        <w:t>Государственный долг и методы управления им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141.</w:t>
      </w:r>
      <w:r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142.</w:t>
      </w:r>
      <w:r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143.</w:t>
      </w:r>
      <w:r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144.</w:t>
      </w:r>
      <w:r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145.</w:t>
      </w:r>
      <w:r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146.</w:t>
      </w:r>
      <w:r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147.</w:t>
      </w:r>
      <w:r>
        <w:rPr>
          <w:szCs w:val="24"/>
          <w:lang w:eastAsia="ru-RU"/>
        </w:rPr>
        <w:tab/>
        <w:t>Межбюджетные трансферты на федеральном уровне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148.</w:t>
      </w:r>
      <w:r>
        <w:rPr>
          <w:szCs w:val="24"/>
          <w:lang w:eastAsia="ru-RU"/>
        </w:rPr>
        <w:tab/>
        <w:t>Межбюджетные трансферты на региональном уровне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149.</w:t>
      </w:r>
      <w:r>
        <w:rPr>
          <w:szCs w:val="24"/>
          <w:lang w:eastAsia="ru-RU"/>
        </w:rPr>
        <w:tab/>
        <w:t>Бюджетный процесс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150.</w:t>
      </w:r>
      <w:r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151.</w:t>
      </w:r>
      <w:r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152.</w:t>
      </w:r>
      <w:r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153.</w:t>
      </w:r>
      <w:r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154.</w:t>
      </w:r>
      <w:r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155.</w:t>
      </w:r>
      <w:r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156.</w:t>
      </w:r>
      <w:r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157.</w:t>
      </w:r>
      <w:r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158.</w:t>
      </w:r>
      <w:r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159.</w:t>
      </w:r>
      <w:r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>
        <w:rPr>
          <w:szCs w:val="24"/>
          <w:lang w:eastAsia="ru-RU"/>
        </w:rPr>
        <w:t>деятельность</w:t>
      </w:r>
      <w:proofErr w:type="gramEnd"/>
      <w:r>
        <w:rPr>
          <w:szCs w:val="24"/>
          <w:lang w:eastAsia="ru-RU"/>
        </w:rPr>
        <w:t xml:space="preserve">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160.</w:t>
      </w:r>
      <w:r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161.</w:t>
      </w:r>
      <w:r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162.</w:t>
      </w:r>
      <w:r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163.</w:t>
      </w:r>
      <w:r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164.</w:t>
      </w:r>
      <w:r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165.</w:t>
      </w:r>
      <w:r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166.</w:t>
      </w:r>
      <w:r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167.</w:t>
      </w:r>
      <w:r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168.</w:t>
      </w:r>
      <w:r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szCs w:val="24"/>
          <w:lang w:eastAsia="ru-RU"/>
        </w:rPr>
        <w:t>169.</w:t>
      </w:r>
      <w:r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Примерные вопросы для собеседования при защите отчета</w:t>
      </w:r>
    </w:p>
    <w:p w:rsidR="00D832E8" w:rsidRDefault="00D832E8" w:rsidP="00D8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Какую организационную структуру имеет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Какую структуру управления имеет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правила трудового распорядка установлены на </w:t>
      </w:r>
      <w:r>
        <w:rPr>
          <w:sz w:val="24"/>
          <w:szCs w:val="24"/>
        </w:rPr>
        <w:t>объекте практики</w:t>
      </w:r>
      <w:r>
        <w:rPr>
          <w:bCs/>
          <w:sz w:val="24"/>
          <w:szCs w:val="24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услуги оказывает </w:t>
      </w:r>
      <w:r>
        <w:rPr>
          <w:sz w:val="24"/>
          <w:szCs w:val="24"/>
        </w:rPr>
        <w:t>объект практики</w:t>
      </w:r>
      <w:r>
        <w:rPr>
          <w:bCs/>
          <w:sz w:val="24"/>
          <w:szCs w:val="24"/>
        </w:rPr>
        <w:t>? Каковы виды основной деятельности?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>
        <w:rPr>
          <w:sz w:val="24"/>
          <w:szCs w:val="24"/>
        </w:rPr>
        <w:t xml:space="preserve">трудового распорядка </w:t>
      </w:r>
      <w:r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>
        <w:rPr>
          <w:color w:val="000000"/>
          <w:sz w:val="24"/>
          <w:szCs w:val="24"/>
          <w:shd w:val="clear" w:color="auto" w:fill="FFFFFF"/>
        </w:rPr>
        <w:t>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практики?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разделения?</w:t>
      </w:r>
    </w:p>
    <w:p w:rsidR="00D832E8" w:rsidRDefault="00D832E8" w:rsidP="00D832E8">
      <w:pPr>
        <w:pStyle w:val="a6"/>
        <w:numPr>
          <w:ilvl w:val="0"/>
          <w:numId w:val="14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Каким образом организована система документооборота на объекте практики?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профессиональные программные продукты используются объектом практики?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Как используется современная бюджетная классификация в финансовом органе?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Каково содержание депозитной политики коммерческого банка?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обязательные нормативы должны соблюдаться коммерческими банками?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Каковы отраслевые особенности и организационно-правовая форма предприятия?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источники финансирования инвестиций используются на данном предприятии.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Какова структура оборотных активов на исследуемом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способы планирования затрат используются на данном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Из чего состоят доходы предприятия?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виды финансовых планов составляются на предприятии?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D832E8" w:rsidRDefault="00D832E8" w:rsidP="00D832E8">
      <w:pPr>
        <w:pStyle w:val="ReportMain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snapToGrid w:val="0"/>
          <w:sz w:val="24"/>
          <w:szCs w:val="24"/>
        </w:rPr>
        <w:t>воздействием</w:t>
      </w:r>
      <w:proofErr w:type="gramEnd"/>
      <w:r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особенности планирования расходов бюджета в исследуемой отрасли и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ударственном (муниципальном) учреждении?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оценки налоговой нагрузки государства?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методы управления банковскими рисками?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Какими методами предоставляются и погашаются кредиты в современной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банковской практике?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способы оценки устойчивости коммерческого банка?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направления финансовой работы на данном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рассчитывают показатели эффективности инвестиций?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потребность в оборотных активах?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планируются доходы предприятия?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распределяется прибыль предприятия?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D832E8" w:rsidRDefault="00D832E8" w:rsidP="00D832E8">
      <w:pPr>
        <w:pStyle w:val="a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предложения и рекомендации по итогам прохождения преддипло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ной практики.</w:t>
      </w: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Cs w:val="24"/>
        </w:rPr>
        <w:t xml:space="preserve"> </w:t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D832E8" w:rsidTr="00D832E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Полнота выполнения индивидуального задания;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Правильность выполнения индивидуального задания;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>
              <w:rPr>
                <w:szCs w:val="24"/>
              </w:rPr>
              <w:t xml:space="preserve">частей) </w:t>
            </w:r>
            <w:proofErr w:type="gramEnd"/>
            <w:r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832E8" w:rsidRDefault="00D832E8" w:rsidP="00D832E8">
      <w:pPr>
        <w:pStyle w:val="ReportMain"/>
        <w:suppressAutoHyphens/>
        <w:jc w:val="both"/>
        <w:rPr>
          <w:szCs w:val="24"/>
        </w:rPr>
      </w:pP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  <w:r>
        <w:rPr>
          <w:b/>
          <w:szCs w:val="24"/>
        </w:rPr>
        <w:t>Оценивание защиты отчета</w:t>
      </w:r>
      <w:r>
        <w:rPr>
          <w:i/>
          <w:szCs w:val="24"/>
        </w:rPr>
        <w:t xml:space="preserve"> (дифференцированный зачет)</w:t>
      </w:r>
    </w:p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D832E8" w:rsidTr="00D832E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Структурированность и полнота собранного материала;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</w:t>
            </w:r>
            <w:r>
              <w:rPr>
                <w:szCs w:val="24"/>
              </w:rPr>
              <w:lastRenderedPageBreak/>
              <w:t>вопросы. В отзыве руководителя имеются существенные замечания</w:t>
            </w:r>
          </w:p>
        </w:tc>
      </w:tr>
      <w:tr w:rsidR="00D832E8" w:rsidTr="00D832E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Неудовлетворител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но/незачет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E8" w:rsidRDefault="00D83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E8" w:rsidRDefault="00D832E8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832E8" w:rsidRDefault="00D832E8" w:rsidP="00D832E8">
      <w:pPr>
        <w:pStyle w:val="ReportMain"/>
        <w:suppressAutoHyphens/>
        <w:jc w:val="both"/>
        <w:rPr>
          <w:i/>
          <w:szCs w:val="24"/>
        </w:rPr>
      </w:pPr>
    </w:p>
    <w:p w:rsidR="00D832E8" w:rsidRDefault="00D832E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титульный лист;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содержание;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(план);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дневник;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характеристика с места практики;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индивидуальное задание прохождения практики;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отчет в форме эссе;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список использованных источников;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При оценке итогов работы </w:t>
      </w:r>
      <w:proofErr w:type="gramStart"/>
      <w:r>
        <w:rPr>
          <w:szCs w:val="24"/>
        </w:rPr>
        <w:t>обучающегося</w:t>
      </w:r>
      <w:proofErr w:type="gramEnd"/>
      <w:r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D832E8" w:rsidRDefault="00D832E8" w:rsidP="00D832E8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Защита отчета проходит в форме собеседования студента с членами комиссии и/или его научным руководителем.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Критерии оценки: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«отлично»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отчете. 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</w:t>
      </w:r>
      <w:r>
        <w:rPr>
          <w:szCs w:val="24"/>
        </w:rPr>
        <w:lastRenderedPageBreak/>
        <w:t>принятого решения, владение методологией и методиками исследований, методами моделирования;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«хорошо»</w:t>
      </w:r>
      <w:r>
        <w:rPr>
          <w:szCs w:val="24"/>
        </w:rPr>
        <w:t>: отчет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отчета по практике.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</w:t>
      </w:r>
      <w:proofErr w:type="gramStart"/>
      <w:r>
        <w:rPr>
          <w:b/>
          <w:szCs w:val="24"/>
        </w:rPr>
        <w:t>у</w:t>
      </w:r>
      <w:proofErr w:type="gramEnd"/>
      <w:r>
        <w:rPr>
          <w:b/>
          <w:szCs w:val="24"/>
        </w:rPr>
        <w:t>довлетворительно»</w:t>
      </w:r>
      <w:r>
        <w:rPr>
          <w:szCs w:val="24"/>
        </w:rPr>
        <w:t>: 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 «неудовлетворительно/незачет»</w:t>
      </w:r>
      <w:r>
        <w:rPr>
          <w:szCs w:val="24"/>
        </w:rPr>
        <w:t>: отчет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>
        <w:rPr>
          <w:szCs w:val="24"/>
        </w:rPr>
        <w:t>научному</w:t>
      </w:r>
      <w:proofErr w:type="gramEnd"/>
      <w:r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«неудовлетворительно/незачет».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Доработанный и допущенный к защите отчет после процедуры защиты оценивается в обычном порядке.</w:t>
      </w:r>
    </w:p>
    <w:p w:rsidR="00D832E8" w:rsidRDefault="00D832E8" w:rsidP="00D832E8">
      <w:pPr>
        <w:pStyle w:val="ReportMain"/>
        <w:suppressAutoHyphens/>
        <w:ind w:firstLine="709"/>
        <w:jc w:val="both"/>
        <w:rPr>
          <w:sz w:val="28"/>
        </w:rPr>
      </w:pPr>
    </w:p>
    <w:p w:rsidR="00D832E8" w:rsidRDefault="00D832E8" w:rsidP="00D832E8">
      <w:pPr>
        <w:pStyle w:val="ReportMain"/>
        <w:suppressAutoHyphens/>
        <w:ind w:firstLine="709"/>
        <w:jc w:val="both"/>
        <w:rPr>
          <w:sz w:val="28"/>
        </w:rPr>
      </w:pPr>
    </w:p>
    <w:p w:rsidR="00144E38" w:rsidRPr="00F62CCE" w:rsidRDefault="00144E38" w:rsidP="00D832E8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44E38" w:rsidRPr="00F62CCE" w:rsidSect="00F62CCE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7F" w:rsidRDefault="00310C7F" w:rsidP="00F62CCE">
      <w:pPr>
        <w:spacing w:after="0" w:line="240" w:lineRule="auto"/>
      </w:pPr>
      <w:r>
        <w:separator/>
      </w:r>
    </w:p>
  </w:endnote>
  <w:endnote w:type="continuationSeparator" w:id="0">
    <w:p w:rsidR="00310C7F" w:rsidRDefault="00310C7F" w:rsidP="00F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CE" w:rsidRPr="00F62CCE" w:rsidRDefault="00F62CCE" w:rsidP="00F62C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7BCA">
      <w:rPr>
        <w:noProof/>
        <w:sz w:val="20"/>
      </w:rPr>
      <w:t>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7F" w:rsidRDefault="00310C7F" w:rsidP="00F62CCE">
      <w:pPr>
        <w:spacing w:after="0" w:line="240" w:lineRule="auto"/>
      </w:pPr>
      <w:r>
        <w:separator/>
      </w:r>
    </w:p>
  </w:footnote>
  <w:footnote w:type="continuationSeparator" w:id="0">
    <w:p w:rsidR="00310C7F" w:rsidRDefault="00310C7F" w:rsidP="00F6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25D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0FB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5CAB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887E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4A64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A8F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269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4B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A2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4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663F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9F5108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496D5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E"/>
    <w:rsid w:val="000F1860"/>
    <w:rsid w:val="00144E38"/>
    <w:rsid w:val="00310C7F"/>
    <w:rsid w:val="008B2E64"/>
    <w:rsid w:val="009D0BC1"/>
    <w:rsid w:val="00D832E8"/>
    <w:rsid w:val="00D87BCA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62C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62C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62C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62C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62C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2C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2C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2C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2C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62C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62C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62C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62C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62C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62C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62C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62C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62C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62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62C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62C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62C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62C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F62C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62CCE"/>
  </w:style>
  <w:style w:type="character" w:customStyle="1" w:styleId="af0">
    <w:name w:val="Дата Знак"/>
    <w:basedOn w:val="a3"/>
    <w:link w:val="af"/>
    <w:uiPriority w:val="99"/>
    <w:semiHidden/>
    <w:rsid w:val="00F62C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62C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F62C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62C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62C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62C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62C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62C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62C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62C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62C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62C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62C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62C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62C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62C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62C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62C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62C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62C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62C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62C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62C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62C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2C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2C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2C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2C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62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F62C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F62C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62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62C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62C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2C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2C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2C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2C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62C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62C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62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62C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62C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62C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62C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62C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62C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62C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62C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62C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62C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2C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62C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62C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62C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62C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62C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62C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62C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62C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62C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62C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62C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62CCE"/>
  </w:style>
  <w:style w:type="character" w:customStyle="1" w:styleId="afff0">
    <w:name w:val="Приветствие Знак"/>
    <w:basedOn w:val="a3"/>
    <w:link w:val="afff"/>
    <w:uiPriority w:val="99"/>
    <w:semiHidden/>
    <w:rsid w:val="00F62C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62C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62C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62C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62C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62C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62C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62C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62C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F62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62C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62C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62C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62C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62C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62C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62C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62C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62C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2C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62C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62C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62C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62C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62C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62C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62C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62C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62C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62CCE"/>
  </w:style>
  <w:style w:type="table" w:styleId="17">
    <w:name w:val="Medium Lis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62C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62C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62C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62C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62C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62C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62C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62C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62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62C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62C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62C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6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62C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62C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62C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62C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62C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62C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62C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62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62C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62C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62CC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62C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62C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62C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62C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62C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2C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2C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2C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2C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62C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62C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62C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62C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62C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62C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62C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62C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62C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62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62C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62C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62C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62C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62C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F62C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62CCE"/>
  </w:style>
  <w:style w:type="character" w:customStyle="1" w:styleId="af0">
    <w:name w:val="Дата Знак"/>
    <w:basedOn w:val="a3"/>
    <w:link w:val="af"/>
    <w:uiPriority w:val="99"/>
    <w:semiHidden/>
    <w:rsid w:val="00F62C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62C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62C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F62C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62C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62C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62C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62C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62C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62C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62C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62C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62C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62C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62C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62C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62C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62C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62C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62C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62C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62C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62C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62C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62C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62C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62C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62C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2C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2C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2C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2C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62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F62C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F62C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62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62C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62C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62C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2C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2C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2C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2C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62C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62C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62C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62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62C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62C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62C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62C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62C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62C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62C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62C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62C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62C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62C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62C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62C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62C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62C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62C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62C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62C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62C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62C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62C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62C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62CCE"/>
  </w:style>
  <w:style w:type="character" w:customStyle="1" w:styleId="afff0">
    <w:name w:val="Приветствие Знак"/>
    <w:basedOn w:val="a3"/>
    <w:link w:val="afff"/>
    <w:uiPriority w:val="99"/>
    <w:semiHidden/>
    <w:rsid w:val="00F62C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62C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62C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62C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62C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62C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62C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62C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62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62C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62C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F62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62C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62C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62C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62C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62C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62C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62C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62C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62C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2C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62C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62C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62C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62C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62C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62C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62C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62C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62C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62C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62CCE"/>
  </w:style>
  <w:style w:type="table" w:styleId="17">
    <w:name w:val="Medium Lis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62C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62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62C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2C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62C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62C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62C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62C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62C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62C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62C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62C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62C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62C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62C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62C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62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62C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62C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62C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62C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62C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6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62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62C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62C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62C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62C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62C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62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62C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62C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62C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62C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62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62C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62C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62C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14:50:02|Р’РµСЂСЃРёСЏ РїСЂРѕРіСЂР°РјРјС‹ "РЈС‡РµР±РЅС‹Рµ РїР»Р°РЅС‹": 1.0.11.167|ID_UP_DISC:1828660;ID_SPEC_LOC:5181;YEAR_POTOK:2021;ID_SUBJ:1673;SHIFR:Р‘2.Рџ.Р’.Рџ.2;ZE_PLANNED:6;IS_RASPRED_PRACT:0;TYPE_GROUP_PRACT:3;ID_TYPE_PLACE_PRACT:1;ID_TYPE_DOP_PRACT:2;ID_TYPE_FORM_PRACT:;UPDZES:Sem-8,ZE-6;UPZ:Sem-8,ID_TZ-4,HOUR-216;UPC:Sem-8,ID_TC-9,Recert-0;UPDK:ID_KAF-6134,Sem-;FOOTHOLD:Shifr-Р‘1.Р”.Р‘.4,ID_SUBJ-25;FOOTHOLD:Shifr-Р‘1.Р”.Р’.3,ID_SUBJ-1838;FOOTHOLD:Shifr-Р‘1.Р”.Р’.9,ID_SUBJ-2203;FOOTHOLD:Shifr-Р‘1.Р”.Р’.2,ID_SUBJ-2376;FOOTHOLD:Shifr-Р‘1.Р”.Р’.14,ID_SUBJ-3856;FOOTHOLD:Shifr-Р‘1.Р”.Р’.8,ID_SUBJ-5661;FOOTHOLD:Shifr-Р‘1.Р”.Р’.12,ID_SUBJ-11433;FOOTHOLD:Shifr-Р‘2.Рџ.Р’.Рџ.1,ID_SUBJ-16501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СЂРµС€РµРЅРёР№;COMPET:Shifr-РџРљ*&lt;tire&gt;3,NAME-РЎРїРѕСЃРѕР±РµРЅ&lt;zpt&gt; РёСЃРїРѕР»СЊР·СѓСЏ РѕС‚РµС‡РµСЃС‚РІРµРЅРЅС‹Рµ Рё Р·Р°СЂСѓР±РµР¶РЅС‹Рµ РёСЃС‚РѕС‡РЅРёРєРё РёРЅС„РѕСЂРјР°С†РёРё&lt;zpt&gt; СЃРѕР±СЂР°С‚СЊ РЅРµРѕР±С…РѕРґРёРјС‹Рµ РґР°РЅРЅС‹Рµ&lt;zpt&gt; РїСЂРѕР°РЅР°Р»РёР·РёСЂРѕРІР°С‚СЊ РёС… Рё РёСЃРїРѕР»СЊР·РѕРІР°С‚СЊ РґР»СЏ СЂРµС€РµРЅРёСЏ РїСЂРѕС„РµСЃСЃРёРѕРЅР°Р»СЊРЅС‹С… Р·Р°РґР°С‡;COMPET:Shifr-РџРљ*&lt;tire&gt;4,NAME-РЎРїРѕСЃРѕР±РµРЅ РѕС†РµРЅРёРІР°С‚СЊ РІР»РёСЏРЅРёРµ Р±СЋРґР¶РµС‚РЅРѕР№ Рё РЅР°Р»Рѕ</dc:description>
  <cp:lastModifiedBy>Пользователь</cp:lastModifiedBy>
  <cp:revision>4</cp:revision>
  <dcterms:created xsi:type="dcterms:W3CDTF">2021-04-30T09:55:00Z</dcterms:created>
  <dcterms:modified xsi:type="dcterms:W3CDTF">2021-11-24T16:47:00Z</dcterms:modified>
</cp:coreProperties>
</file>