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B4E7C"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10551">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10551">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7B4E7C">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10551">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10551">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B4E7C">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B4E7C">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B4E7C">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7B4E7C">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B4E7C">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B4E7C">
            <w:pPr>
              <w:ind w:right="-260" w:firstLine="0"/>
              <w:rPr>
                <w:rFonts w:eastAsiaTheme="minorHAnsi"/>
                <w:szCs w:val="28"/>
              </w:rPr>
            </w:pPr>
            <w:r w:rsidRPr="001800DF">
              <w:rPr>
                <w:bCs/>
                <w:color w:val="000000"/>
                <w:szCs w:val="28"/>
              </w:rPr>
              <w:t>3.</w:t>
            </w:r>
            <w:r w:rsidR="007B4E7C">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B4E7C">
            <w:pPr>
              <w:spacing w:line="204" w:lineRule="auto"/>
              <w:ind w:firstLine="0"/>
              <w:jc w:val="center"/>
              <w:rPr>
                <w:rFonts w:eastAsia="Times New Roman"/>
                <w:szCs w:val="28"/>
              </w:rPr>
            </w:pPr>
            <w:r w:rsidRPr="00AC3E8B">
              <w:rPr>
                <w:rFonts w:eastAsia="Times New Roman"/>
                <w:szCs w:val="28"/>
              </w:rPr>
              <w:t>1</w:t>
            </w:r>
            <w:r w:rsidR="007B4E7C">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91756" w:rsidRPr="00D91756">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91756" w:rsidRPr="00D91756">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B4E7C" w:rsidRP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погрузочно-разгрузочных работ. Погр</w:t>
      </w:r>
      <w:r>
        <w:rPr>
          <w:rFonts w:eastAsiaTheme="minorHAnsi"/>
          <w:color w:val="000000" w:themeColor="text1"/>
          <w:szCs w:val="28"/>
        </w:rPr>
        <w:t>узчики, грейферное оборудование;</w:t>
      </w:r>
    </w:p>
    <w:p w:rsid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5C75C7" w:rsidRPr="009A7733" w:rsidRDefault="005C75C7" w:rsidP="007B4E7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B4E7C">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B4E7C">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7B4E7C" w:rsidP="005C75C7">
      <w:pPr>
        <w:ind w:firstLine="709"/>
        <w:rPr>
          <w:rFonts w:eastAsiaTheme="minorHAnsi"/>
          <w:szCs w:val="28"/>
        </w:rPr>
      </w:pPr>
      <w:r>
        <w:rPr>
          <w:b/>
          <w:bCs/>
          <w:color w:val="000000"/>
          <w:szCs w:val="28"/>
        </w:rPr>
        <w:t>3.6</w:t>
      </w:r>
      <w:r w:rsidR="005C75C7">
        <w:rPr>
          <w:b/>
          <w:bCs/>
          <w:color w:val="000000"/>
          <w:szCs w:val="28"/>
        </w:rPr>
        <w:t> </w:t>
      </w:r>
      <w:r w:rsidR="005C75C7" w:rsidRPr="00545ABA">
        <w:rPr>
          <w:b/>
          <w:bCs/>
          <w:color w:val="000000"/>
          <w:szCs w:val="28"/>
        </w:rPr>
        <w:t xml:space="preserve">Методические рекомендации по </w:t>
      </w:r>
      <w:r w:rsidR="005C75C7">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2" w:rsidRDefault="00B633A2" w:rsidP="00661BC3">
      <w:r>
        <w:separator/>
      </w:r>
    </w:p>
  </w:endnote>
  <w:endnote w:type="continuationSeparator" w:id="0">
    <w:p w:rsidR="00B633A2" w:rsidRDefault="00B633A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91756">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2" w:rsidRDefault="00B633A2" w:rsidP="00661BC3">
      <w:r>
        <w:separator/>
      </w:r>
    </w:p>
  </w:footnote>
  <w:footnote w:type="continuationSeparator" w:id="0">
    <w:p w:rsidR="00B633A2" w:rsidRDefault="00B633A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551"/>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4E7C"/>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1935"/>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33A2"/>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1756"/>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D55"/>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2020-02-17T10:10:00Z</dcterms:modified>
</cp:coreProperties>
</file>