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920448">
        <w:rPr>
          <w:rFonts w:ascii="Times New Roman" w:eastAsia="Calibri" w:hAnsi="Times New Roman" w:cs="Times New Roman"/>
          <w:sz w:val="24"/>
          <w:szCs w:val="24"/>
          <w:lang w:eastAsia="en-US"/>
        </w:rPr>
        <w:t>юриспруденции</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4927"/>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w:t>
      </w:r>
      <w:r w:rsidR="00617D7A" w:rsidRPr="00617D7A">
        <w:rPr>
          <w:rFonts w:ascii="Times New Roman" w:eastAsia="Calibri" w:hAnsi="Times New Roman" w:cs="Times New Roman"/>
          <w:i/>
          <w:sz w:val="24"/>
          <w:szCs w:val="24"/>
          <w:lang w:eastAsia="en-US"/>
        </w:rPr>
        <w:t>Б1.Д.Б.5 Римское право</w:t>
      </w:r>
      <w:r w:rsidRPr="00E74042">
        <w:rPr>
          <w:rFonts w:ascii="Times New Roman" w:eastAsia="Calibri" w:hAnsi="Times New Roman" w:cs="Times New Roman"/>
          <w:i/>
          <w:sz w:val="24"/>
          <w:szCs w:val="24"/>
          <w:lang w:eastAsia="en-US"/>
        </w:rPr>
        <w:t>»</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8B7EDC"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о</w:t>
      </w:r>
      <w:r w:rsidR="004F1ADA" w:rsidRPr="00E74042">
        <w:rPr>
          <w:rFonts w:ascii="Times New Roman" w:eastAsia="Calibri" w:hAnsi="Times New Roman" w:cs="Times New Roman"/>
          <w:i/>
          <w:sz w:val="24"/>
          <w:szCs w:val="24"/>
          <w:u w:val="single"/>
          <w:lang w:eastAsia="en-US"/>
        </w:rPr>
        <w:t>чн</w:t>
      </w:r>
      <w:r w:rsidR="000C3581">
        <w:rPr>
          <w:rFonts w:ascii="Times New Roman" w:eastAsia="Calibri" w:hAnsi="Times New Roman" w:cs="Times New Roman"/>
          <w:i/>
          <w:sz w:val="24"/>
          <w:szCs w:val="24"/>
          <w:u w:val="single"/>
          <w:lang w:eastAsia="en-US"/>
        </w:rPr>
        <w:t>ое</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617D7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2021</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920448">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sz w:val="24"/>
          <w:u w:val="single"/>
          <w:lang w:eastAsia="en-US"/>
        </w:rPr>
      </w:pPr>
      <w:r w:rsidRPr="0035407E">
        <w:rPr>
          <w:rFonts w:ascii="Times New Roman" w:eastAsia="Calibri" w:hAnsi="Times New Roman" w:cs="Times New Roman"/>
          <w:sz w:val="24"/>
          <w:lang w:eastAsia="en-US"/>
        </w:rPr>
        <w:t xml:space="preserve">протокол </w:t>
      </w:r>
      <w:r w:rsidR="00D61565">
        <w:rPr>
          <w:rFonts w:ascii="Times New Roman" w:eastAsia="Calibri" w:hAnsi="Times New Roman" w:cs="Times New Roman"/>
          <w:sz w:val="24"/>
          <w:u w:val="single"/>
          <w:lang w:eastAsia="en-US"/>
        </w:rPr>
        <w:t>___________________</w:t>
      </w:r>
      <w:bookmarkStart w:id="0" w:name="_GoBack"/>
      <w:bookmarkEnd w:id="0"/>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sz w:val="24"/>
          <w:lang w:eastAsia="en-US"/>
        </w:rPr>
      </w:pP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35407E">
        <w:rPr>
          <w:rFonts w:ascii="Times New Roman" w:eastAsia="Calibri" w:hAnsi="Times New Roman" w:cs="Times New Roman"/>
          <w:sz w:val="24"/>
          <w:lang w:eastAsia="en-US"/>
        </w:rPr>
        <w:t>Декан факультета экономики и права</w:t>
      </w:r>
      <w:r w:rsidRPr="0035407E">
        <w:rPr>
          <w:rFonts w:ascii="Times New Roman" w:eastAsia="Calibri" w:hAnsi="Times New Roman" w:cs="Times New Roman"/>
          <w:sz w:val="24"/>
          <w:u w:val="single"/>
          <w:lang w:eastAsia="en-US"/>
        </w:rPr>
        <w:t xml:space="preserve">                                     Григорьева О.Н.           </w:t>
      </w:r>
      <w:r w:rsidRPr="0035407E">
        <w:rPr>
          <w:rFonts w:ascii="Times New Roman" w:eastAsia="Calibri" w:hAnsi="Times New Roman" w:cs="Times New Roman"/>
          <w:sz w:val="24"/>
          <w:u w:val="single"/>
          <w:lang w:eastAsia="en-US"/>
        </w:rPr>
        <w:tab/>
      </w:r>
      <w:r w:rsidRPr="0035407E">
        <w:rPr>
          <w:rFonts w:ascii="Times New Roman" w:eastAsia="Calibri" w:hAnsi="Times New Roman" w:cs="Times New Roman"/>
          <w:i/>
          <w:sz w:val="24"/>
          <w:vertAlign w:val="superscript"/>
          <w:lang w:eastAsia="en-US"/>
        </w:rPr>
        <w:t xml:space="preserve">     </w:t>
      </w: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35407E">
        <w:rPr>
          <w:rFonts w:ascii="Times New Roman" w:eastAsia="Calibri" w:hAnsi="Times New Roman" w:cs="Times New Roman"/>
          <w:i/>
          <w:sz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920448" w:rsidRPr="00E74042" w:rsidRDefault="00920448"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84"/>
        <w:gridCol w:w="2239"/>
        <w:gridCol w:w="2500"/>
        <w:gridCol w:w="2522"/>
      </w:tblGrid>
      <w:tr w:rsidR="00617D7A" w:rsidRPr="00E74042" w:rsidTr="00617D7A">
        <w:trPr>
          <w:tblHeader/>
        </w:trPr>
        <w:tc>
          <w:tcPr>
            <w:tcW w:w="2084" w:type="dxa"/>
            <w:tcBorders>
              <w:top w:val="single" w:sz="4" w:space="0" w:color="auto"/>
              <w:left w:val="single" w:sz="4" w:space="0" w:color="auto"/>
              <w:bottom w:val="single" w:sz="4" w:space="0" w:color="auto"/>
              <w:right w:val="single" w:sz="4" w:space="0" w:color="auto"/>
            </w:tcBorders>
            <w:hideMark/>
          </w:tcPr>
          <w:p w:rsidR="00617D7A" w:rsidRPr="00E74042" w:rsidRDefault="00617D7A" w:rsidP="00DA510A">
            <w:pPr>
              <w:pStyle w:val="ReportMain0"/>
              <w:suppressAutoHyphens/>
              <w:jc w:val="center"/>
              <w:rPr>
                <w:i/>
                <w:szCs w:val="24"/>
              </w:rPr>
            </w:pPr>
            <w:r w:rsidRPr="00E74042">
              <w:rPr>
                <w:i/>
                <w:szCs w:val="24"/>
              </w:rPr>
              <w:t>Формируемые компетенции</w:t>
            </w:r>
          </w:p>
        </w:tc>
        <w:tc>
          <w:tcPr>
            <w:tcW w:w="2239" w:type="dxa"/>
            <w:tcBorders>
              <w:top w:val="single" w:sz="4" w:space="0" w:color="auto"/>
              <w:left w:val="single" w:sz="4" w:space="0" w:color="auto"/>
              <w:bottom w:val="single" w:sz="4" w:space="0" w:color="auto"/>
              <w:right w:val="single" w:sz="4" w:space="0" w:color="auto"/>
            </w:tcBorders>
          </w:tcPr>
          <w:p w:rsidR="00617D7A" w:rsidRPr="00E74042" w:rsidRDefault="00617D7A" w:rsidP="00DA510A">
            <w:pPr>
              <w:pStyle w:val="ReportMain0"/>
              <w:suppressAutoHyphens/>
              <w:jc w:val="center"/>
              <w:rPr>
                <w:i/>
                <w:szCs w:val="24"/>
              </w:rPr>
            </w:pPr>
            <w:r w:rsidRPr="00617D7A">
              <w:rPr>
                <w:i/>
                <w:szCs w:val="24"/>
              </w:rPr>
              <w:t>Код и наименование индикатора достижения компетенции</w:t>
            </w: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2522" w:type="dxa"/>
            <w:tcBorders>
              <w:top w:val="single" w:sz="4" w:space="0" w:color="auto"/>
              <w:left w:val="single" w:sz="4" w:space="0" w:color="auto"/>
              <w:bottom w:val="single" w:sz="4" w:space="0" w:color="auto"/>
              <w:right w:val="single" w:sz="4" w:space="0" w:color="auto"/>
            </w:tcBorders>
            <w:hideMark/>
          </w:tcPr>
          <w:p w:rsidR="00617D7A" w:rsidRPr="00E74042" w:rsidRDefault="00617D7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617D7A" w:rsidRPr="00E74042" w:rsidTr="00617D7A">
        <w:trPr>
          <w:trHeight w:val="3795"/>
        </w:trPr>
        <w:tc>
          <w:tcPr>
            <w:tcW w:w="2084" w:type="dxa"/>
            <w:vMerge w:val="restart"/>
            <w:tcBorders>
              <w:top w:val="single" w:sz="4" w:space="0" w:color="auto"/>
              <w:left w:val="single" w:sz="4" w:space="0" w:color="auto"/>
              <w:bottom w:val="single" w:sz="4" w:space="0" w:color="auto"/>
              <w:right w:val="single" w:sz="4" w:space="0" w:color="auto"/>
            </w:tcBorders>
            <w:hideMark/>
          </w:tcPr>
          <w:p w:rsidR="00617D7A" w:rsidRPr="009F7A14" w:rsidRDefault="00617D7A" w:rsidP="00617D7A">
            <w:pPr>
              <w:pStyle w:val="ReportMain0"/>
              <w:suppressAutoHyphens/>
            </w:pPr>
            <w:r w:rsidRPr="009F7A14">
              <w:t>ОПК-1 Способен анализировать основные закономерности формирования, функционирования и развития права</w:t>
            </w:r>
          </w:p>
        </w:tc>
        <w:tc>
          <w:tcPr>
            <w:tcW w:w="2239" w:type="dxa"/>
            <w:vMerge w:val="restart"/>
            <w:tcBorders>
              <w:top w:val="single" w:sz="4" w:space="0" w:color="auto"/>
              <w:left w:val="single" w:sz="4" w:space="0" w:color="auto"/>
              <w:right w:val="single" w:sz="4" w:space="0" w:color="auto"/>
            </w:tcBorders>
          </w:tcPr>
          <w:p w:rsidR="00617D7A" w:rsidRPr="009F7A14" w:rsidRDefault="00617D7A" w:rsidP="00617D7A">
            <w:pPr>
              <w:pStyle w:val="ReportMain0"/>
              <w:suppressAutoHyphens/>
            </w:pPr>
            <w:r w:rsidRPr="009F7A14">
              <w:t>ОПК-1-В-1 Имеет структурированное представление о происхождении, современном состоянии и тенденциях развития права</w:t>
            </w:r>
          </w:p>
          <w:p w:rsidR="00617D7A" w:rsidRPr="009F7A14" w:rsidRDefault="00617D7A" w:rsidP="00617D7A">
            <w:pPr>
              <w:pStyle w:val="ReportMain0"/>
              <w:suppressAutoHyphens/>
            </w:pPr>
            <w:r w:rsidRPr="009F7A14">
              <w:t>ОПК-1-В-2 Критически оценивает совокупность объективных условий формирования, функционирования и развития права</w:t>
            </w: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617D7A">
            <w:pPr>
              <w:pStyle w:val="ReportMain0"/>
              <w:suppressAutoHyphens/>
              <w:rPr>
                <w:szCs w:val="24"/>
              </w:rPr>
            </w:pPr>
            <w:r w:rsidRPr="00FA190B">
              <w:rPr>
                <w:b/>
              </w:rPr>
              <w:t>Знать:</w:t>
            </w:r>
            <w:r>
              <w:t xml:space="preserve"> основные источники права, содержание правовых институтов вещного, обязательственного, семейного и наследственного нрава, правовой статус лиц и способы юридической защиты их нрав. Знать о современных подходах и тенденциях развития права. </w:t>
            </w:r>
          </w:p>
        </w:tc>
        <w:tc>
          <w:tcPr>
            <w:tcW w:w="2522" w:type="dxa"/>
            <w:tcBorders>
              <w:top w:val="single" w:sz="4" w:space="0" w:color="auto"/>
              <w:left w:val="single" w:sz="4" w:space="0" w:color="auto"/>
              <w:bottom w:val="single" w:sz="4" w:space="0" w:color="auto"/>
              <w:right w:val="single" w:sz="4" w:space="0" w:color="auto"/>
            </w:tcBorders>
          </w:tcPr>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 / А.0;</w:t>
            </w:r>
          </w:p>
          <w:p w:rsidR="00617D7A" w:rsidRPr="00E74042" w:rsidRDefault="00617D7A" w:rsidP="00617D7A">
            <w:pPr>
              <w:spacing w:after="0" w:line="240" w:lineRule="auto"/>
              <w:rPr>
                <w:rFonts w:ascii="Times New Roman" w:hAnsi="Times New Roman" w:cs="Times New Roman"/>
                <w:sz w:val="24"/>
                <w:szCs w:val="24"/>
              </w:rPr>
            </w:pPr>
            <w:r w:rsidRPr="00651959">
              <w:rPr>
                <w:rFonts w:ascii="Times New Roman" w:eastAsia="Times New Roman" w:hAnsi="Times New Roman" w:cs="Times New Roman"/>
                <w:sz w:val="24"/>
                <w:szCs w:val="24"/>
              </w:rPr>
              <w:t>Вопросы для опроса / А.1</w:t>
            </w:r>
          </w:p>
        </w:tc>
      </w:tr>
      <w:tr w:rsidR="00617D7A" w:rsidRPr="00E74042" w:rsidTr="00617D7A">
        <w:trPr>
          <w:trHeight w:val="229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617D7A" w:rsidRPr="00E74042" w:rsidRDefault="00617D7A" w:rsidP="00617D7A">
            <w:pPr>
              <w:spacing w:after="0" w:line="240" w:lineRule="auto"/>
              <w:rPr>
                <w:rFonts w:ascii="Times New Roman" w:eastAsiaTheme="minorHAnsi" w:hAnsi="Times New Roman" w:cs="Times New Roman"/>
                <w:b/>
                <w:sz w:val="24"/>
                <w:szCs w:val="24"/>
                <w:u w:val="single"/>
                <w:lang w:eastAsia="en-US"/>
              </w:rPr>
            </w:pPr>
          </w:p>
        </w:tc>
        <w:tc>
          <w:tcPr>
            <w:tcW w:w="2239" w:type="dxa"/>
            <w:vMerge/>
            <w:tcBorders>
              <w:left w:val="single" w:sz="4" w:space="0" w:color="auto"/>
              <w:right w:val="single" w:sz="4" w:space="0" w:color="auto"/>
            </w:tcBorders>
          </w:tcPr>
          <w:p w:rsidR="00617D7A" w:rsidRPr="00E74042" w:rsidRDefault="00617D7A" w:rsidP="00617D7A">
            <w:pPr>
              <w:pStyle w:val="ReportMain0"/>
              <w:suppressAutoHyphens/>
              <w:rPr>
                <w:b/>
                <w:szCs w:val="24"/>
                <w:u w:val="single"/>
              </w:rPr>
            </w:pP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617D7A">
            <w:pPr>
              <w:pStyle w:val="ReportMain0"/>
              <w:suppressAutoHyphens/>
              <w:rPr>
                <w:b/>
                <w:color w:val="C00000"/>
                <w:szCs w:val="24"/>
                <w:u w:val="single"/>
              </w:rPr>
            </w:pPr>
            <w:r>
              <w:rPr>
                <w:b/>
              </w:rPr>
              <w:t>У</w:t>
            </w:r>
            <w:r w:rsidRPr="00FA190B">
              <w:rPr>
                <w:b/>
              </w:rPr>
              <w:t>меть:</w:t>
            </w:r>
            <w:r>
              <w:t xml:space="preserve"> делать содержательный анализ правовых норм на основе памятников права; критически оценивать совокупность объективых условий, функцинирования и развития права грамотно формулировать юридическую фабулу конкретной ситуации принимая во внимание знания римского права; соотносить поведение субъекта с правовым эталоном, принятым обществом. </w:t>
            </w:r>
          </w:p>
        </w:tc>
        <w:tc>
          <w:tcPr>
            <w:tcW w:w="2522" w:type="dxa"/>
            <w:tcBorders>
              <w:top w:val="single" w:sz="4" w:space="0" w:color="auto"/>
              <w:left w:val="single" w:sz="4" w:space="0" w:color="auto"/>
              <w:bottom w:val="single" w:sz="4" w:space="0" w:color="auto"/>
              <w:right w:val="single" w:sz="4" w:space="0" w:color="auto"/>
            </w:tcBorders>
          </w:tcPr>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617D7A" w:rsidRPr="00E74042" w:rsidRDefault="00617D7A" w:rsidP="00617D7A">
            <w:pPr>
              <w:pStyle w:val="ReportMain0"/>
              <w:suppressAutoHyphens/>
              <w:rPr>
                <w:szCs w:val="24"/>
              </w:rPr>
            </w:pPr>
            <w:r w:rsidRPr="00651959">
              <w:rPr>
                <w:rFonts w:eastAsia="Times New Roman"/>
                <w:szCs w:val="24"/>
                <w:lang w:eastAsia="ru-RU"/>
              </w:rPr>
              <w:t>Практические задачи / В.1</w:t>
            </w:r>
          </w:p>
        </w:tc>
      </w:tr>
      <w:tr w:rsidR="00617D7A" w:rsidRPr="00E74042" w:rsidTr="00617D7A">
        <w:trPr>
          <w:trHeight w:val="3286"/>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617D7A" w:rsidRPr="00E74042" w:rsidRDefault="00617D7A" w:rsidP="00617D7A">
            <w:pPr>
              <w:spacing w:after="0" w:line="240" w:lineRule="auto"/>
              <w:rPr>
                <w:rFonts w:ascii="Times New Roman" w:eastAsiaTheme="minorHAnsi" w:hAnsi="Times New Roman" w:cs="Times New Roman"/>
                <w:b/>
                <w:sz w:val="24"/>
                <w:szCs w:val="24"/>
                <w:u w:val="single"/>
                <w:lang w:eastAsia="en-US"/>
              </w:rPr>
            </w:pPr>
          </w:p>
        </w:tc>
        <w:tc>
          <w:tcPr>
            <w:tcW w:w="2239" w:type="dxa"/>
            <w:vMerge/>
            <w:tcBorders>
              <w:left w:val="single" w:sz="4" w:space="0" w:color="auto"/>
              <w:bottom w:val="single" w:sz="4" w:space="0" w:color="auto"/>
              <w:right w:val="single" w:sz="4" w:space="0" w:color="auto"/>
            </w:tcBorders>
          </w:tcPr>
          <w:p w:rsidR="00617D7A" w:rsidRPr="00E74042" w:rsidRDefault="00617D7A" w:rsidP="00617D7A">
            <w:pPr>
              <w:pStyle w:val="ReportMain0"/>
              <w:suppressAutoHyphens/>
              <w:jc w:val="both"/>
              <w:rPr>
                <w:b/>
                <w:szCs w:val="24"/>
                <w:u w:val="single"/>
              </w:rPr>
            </w:pP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617D7A">
            <w:pPr>
              <w:pStyle w:val="ReportMain0"/>
              <w:suppressAutoHyphens/>
              <w:jc w:val="both"/>
              <w:rPr>
                <w:szCs w:val="24"/>
              </w:rPr>
            </w:pPr>
            <w:r w:rsidRPr="00E74042">
              <w:rPr>
                <w:b/>
                <w:szCs w:val="24"/>
                <w:u w:val="single"/>
              </w:rPr>
              <w:t>Владеть:</w:t>
            </w:r>
          </w:p>
          <w:p w:rsidR="00617D7A" w:rsidRPr="00E74042" w:rsidRDefault="00617D7A" w:rsidP="00617D7A">
            <w:pPr>
              <w:pStyle w:val="ReportMain0"/>
              <w:suppressAutoHyphens/>
              <w:jc w:val="both"/>
              <w:rPr>
                <w:b/>
                <w:color w:val="C00000"/>
                <w:szCs w:val="24"/>
                <w:u w:val="single"/>
              </w:rPr>
            </w:pPr>
            <w:r w:rsidRPr="00617D7A">
              <w:t>навыками</w:t>
            </w:r>
            <w:r>
              <w:t xml:space="preserve"> ведения дискуссий по правовым вопросам принимая во внимание знания по римском управу; правового анализа документов, практических ситуаций, правовой квалификации событий и действий.</w:t>
            </w:r>
          </w:p>
        </w:tc>
        <w:tc>
          <w:tcPr>
            <w:tcW w:w="2522" w:type="dxa"/>
            <w:tcBorders>
              <w:top w:val="single" w:sz="4" w:space="0" w:color="auto"/>
              <w:left w:val="single" w:sz="4" w:space="0" w:color="auto"/>
              <w:bottom w:val="single" w:sz="4" w:space="0" w:color="auto"/>
              <w:right w:val="single" w:sz="4" w:space="0" w:color="auto"/>
            </w:tcBorders>
          </w:tcPr>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 / С.1</w:t>
            </w:r>
          </w:p>
          <w:p w:rsidR="00617D7A" w:rsidRPr="00E74042" w:rsidRDefault="00617D7A" w:rsidP="00617D7A">
            <w:pPr>
              <w:pStyle w:val="ReportMain0"/>
              <w:suppressAutoHyphens/>
              <w:rPr>
                <w:szCs w:val="24"/>
              </w:rPr>
            </w:pPr>
            <w:r w:rsidRPr="00E74042">
              <w:rPr>
                <w:szCs w:val="24"/>
              </w:rPr>
              <w:t>Делов</w:t>
            </w:r>
            <w:r>
              <w:rPr>
                <w:szCs w:val="24"/>
              </w:rPr>
              <w:t>ые</w:t>
            </w:r>
            <w:r w:rsidRPr="00E74042">
              <w:rPr>
                <w:szCs w:val="24"/>
              </w:rPr>
              <w:t xml:space="preserve"> игры</w:t>
            </w:r>
            <w:r>
              <w:rPr>
                <w:szCs w:val="24"/>
              </w:rPr>
              <w:t xml:space="preserve"> С.2</w:t>
            </w:r>
          </w:p>
          <w:p w:rsidR="00617D7A" w:rsidRPr="00E74042" w:rsidRDefault="00617D7A" w:rsidP="00617D7A">
            <w:pPr>
              <w:spacing w:after="0" w:line="240" w:lineRule="auto"/>
              <w:rPr>
                <w:rFonts w:ascii="Times New Roman" w:hAnsi="Times New Roman" w:cs="Times New Roman"/>
                <w:sz w:val="24"/>
                <w:szCs w:val="24"/>
              </w:rPr>
            </w:pPr>
          </w:p>
          <w:p w:rsidR="00617D7A" w:rsidRPr="00E74042" w:rsidRDefault="00617D7A" w:rsidP="00617D7A">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130BA5" w:rsidRDefault="00130BA5" w:rsidP="00130BA5">
      <w:pPr>
        <w:spacing w:after="0" w:line="240" w:lineRule="auto"/>
        <w:ind w:firstLine="709"/>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1 Общие положения римского права</w:t>
      </w:r>
    </w:p>
    <w:p w:rsidR="00130BA5" w:rsidRPr="00130BA5" w:rsidRDefault="00130BA5" w:rsidP="00130BA5">
      <w:pPr>
        <w:spacing w:after="0" w:line="240" w:lineRule="auto"/>
        <w:ind w:firstLine="709"/>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и процессуальное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гражданское и уголовное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и частное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государственное и гражданское право.</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statum rei Romanae spectat»;</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singulorum utilitatem».</w:t>
      </w:r>
    </w:p>
    <w:p w:rsidR="00130BA5" w:rsidRPr="00130BA5" w:rsidRDefault="00130BA5" w:rsidP="00130BA5">
      <w:pPr>
        <w:spacing w:after="0" w:line="240" w:lineRule="auto"/>
        <w:ind w:firstLine="709"/>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1.3 </w:t>
      </w:r>
      <w:r w:rsidRPr="00130BA5">
        <w:rPr>
          <w:rFonts w:ascii="Times New Roman" w:eastAsia="Calibri" w:hAnsi="Times New Roman" w:cs="Times New Roman"/>
          <w:bCs/>
          <w:sz w:val="24"/>
          <w:szCs w:val="24"/>
          <w:lang w:eastAsia="en-US"/>
        </w:rPr>
        <w:t>Публичное</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аво</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ха</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акте</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изуется</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из ноpм импеpативного хаpактеpа;</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служит для охpаны коллективных интеpесов общества;</w:t>
      </w:r>
    </w:p>
    <w:p w:rsidR="00130BA5" w:rsidRPr="00130BA5" w:rsidRDefault="00130BA5" w:rsidP="00A32EE9">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пpеимущественно из диспозитивных ноpм.</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30BA5">
        <w:rPr>
          <w:rFonts w:ascii="Times New Roman" w:eastAsia="Times New Roman" w:hAnsi="Times New Roman" w:cs="Times New Roman"/>
          <w:bCs/>
          <w:sz w:val="24"/>
          <w:szCs w:val="24"/>
          <w:lang w:val="en-US"/>
        </w:rPr>
        <w:t xml:space="preserve">1.4 </w:t>
      </w:r>
      <w:r w:rsidRPr="00130BA5">
        <w:rPr>
          <w:rFonts w:ascii="Times New Roman" w:eastAsia="Times New Roman" w:hAnsi="Times New Roman" w:cs="Times New Roman"/>
          <w:bCs/>
          <w:sz w:val="24"/>
          <w:szCs w:val="24"/>
        </w:rPr>
        <w:t>Что</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означает</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вы</w:t>
      </w:r>
      <w:r w:rsidRPr="00130BA5">
        <w:rPr>
          <w:rFonts w:ascii="Times New Roman" w:eastAsia="Times New Roman" w:hAnsi="Times New Roman" w:cs="Times New Roman"/>
          <w:bCs/>
          <w:sz w:val="24"/>
          <w:szCs w:val="24"/>
          <w:lang w:val="en-US"/>
        </w:rPr>
        <w:t>p</w:t>
      </w:r>
      <w:r w:rsidRPr="00130BA5">
        <w:rPr>
          <w:rFonts w:ascii="Times New Roman" w:eastAsia="Times New Roman" w:hAnsi="Times New Roman" w:cs="Times New Roman"/>
          <w:bCs/>
          <w:sz w:val="24"/>
          <w:szCs w:val="24"/>
        </w:rPr>
        <w:t>ажение</w:t>
      </w:r>
      <w:r w:rsidRPr="00130BA5">
        <w:rPr>
          <w:rFonts w:ascii="Times New Roman" w:eastAsia="Times New Roman" w:hAnsi="Times New Roman" w:cs="Times New Roman"/>
          <w:bCs/>
          <w:sz w:val="24"/>
          <w:szCs w:val="24"/>
          <w:lang w:val="en-US"/>
        </w:rPr>
        <w:t xml:space="preserve"> «Ius publicum privatorum pactis mutari non potest»:</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публичное не есть pезультат соглашения отдельных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пpаво не может наpушать интеpесов частных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1.5 Выделите институты частного пpава:</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Personae;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Sacra;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Actiones;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Res;</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Magistratus;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Sacerdotes.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30BA5" w:rsidRPr="00130BA5" w:rsidTr="000B42B4">
        <w:tc>
          <w:tcPr>
            <w:tcW w:w="5670" w:type="dxa"/>
            <w:hideMark/>
          </w:tcPr>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право собственности   (</w:t>
            </w:r>
            <w:r w:rsidRPr="00130BA5">
              <w:rPr>
                <w:rFonts w:eastAsia="Calibri"/>
                <w:sz w:val="24"/>
                <w:szCs w:val="24"/>
                <w:lang w:val="en-US"/>
              </w:rPr>
              <w:t>proprietas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лица (</w:t>
            </w:r>
            <w:r w:rsidRPr="00130BA5">
              <w:rPr>
                <w:rFonts w:eastAsia="Calibri"/>
                <w:sz w:val="24"/>
                <w:szCs w:val="24"/>
                <w:lang w:val="en-US"/>
              </w:rPr>
              <w:t>persona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семейное право (</w:t>
            </w:r>
            <w:r w:rsidRPr="00130BA5">
              <w:rPr>
                <w:rFonts w:eastAsia="Calibri"/>
                <w:sz w:val="24"/>
                <w:szCs w:val="24"/>
                <w:lang w:val="en-US"/>
              </w:rPr>
              <w:t>familia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обязательства (</w:t>
            </w:r>
            <w:r w:rsidRPr="00130BA5">
              <w:rPr>
                <w:rFonts w:eastAsia="Calibri"/>
                <w:sz w:val="24"/>
                <w:szCs w:val="24"/>
                <w:lang w:val="en-US"/>
              </w:rPr>
              <w:t>obligatio</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общие положения;</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вещи</w:t>
            </w:r>
            <w:r w:rsidRPr="00130BA5">
              <w:rPr>
                <w:rFonts w:eastAsia="Calibri"/>
                <w:sz w:val="24"/>
                <w:szCs w:val="24"/>
                <w:lang w:val="en-US"/>
              </w:rPr>
              <w:t xml:space="preserve"> (res); </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иски</w:t>
            </w:r>
            <w:r w:rsidRPr="00130BA5">
              <w:rPr>
                <w:rFonts w:eastAsia="Calibri"/>
                <w:sz w:val="24"/>
                <w:szCs w:val="24"/>
                <w:lang w:val="en-US"/>
              </w:rPr>
              <w:t xml:space="preserve"> (actiones);</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наследственное право (</w:t>
            </w:r>
            <w:r w:rsidRPr="00130BA5">
              <w:rPr>
                <w:rFonts w:eastAsia="Calibri"/>
                <w:sz w:val="24"/>
                <w:szCs w:val="24"/>
                <w:lang w:val="en-US"/>
              </w:rPr>
              <w:t>hereditas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договоры (</w:t>
            </w:r>
            <w:r w:rsidRPr="00130BA5">
              <w:rPr>
                <w:rFonts w:eastAsia="Calibri"/>
                <w:sz w:val="24"/>
                <w:szCs w:val="24"/>
                <w:lang w:val="en-US"/>
              </w:rPr>
              <w:t>contractus</w:t>
            </w:r>
            <w:r w:rsidRPr="00130BA5">
              <w:rPr>
                <w:rFonts w:eastAsia="Calibri"/>
                <w:sz w:val="24"/>
                <w:szCs w:val="24"/>
              </w:rPr>
              <w:t>).</w:t>
            </w:r>
          </w:p>
        </w:tc>
        <w:tc>
          <w:tcPr>
            <w:tcW w:w="1361" w:type="dxa"/>
            <w:hideMark/>
          </w:tcPr>
          <w:p w:rsidR="00130BA5" w:rsidRPr="00130BA5" w:rsidRDefault="00130BA5" w:rsidP="00130BA5">
            <w:pPr>
              <w:ind w:firstLine="709"/>
              <w:jc w:val="both"/>
              <w:rPr>
                <w:rFonts w:eastAsia="Calibri"/>
                <w:bCs/>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30BA5">
        <w:rPr>
          <w:rFonts w:ascii="Times New Roman" w:eastAsia="Calibri" w:hAnsi="Times New Roman" w:cs="Times New Roman"/>
          <w:sz w:val="24"/>
          <w:szCs w:val="24"/>
          <w:lang w:eastAsia="en-US"/>
        </w:rPr>
        <w:t xml:space="preserve">    1.7  Пандектная система pасположения пpавовых ноpм: </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в Дpевнем Риме юpистом Гаем;</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глоссатоpами в Х</w:t>
      </w:r>
      <w:r w:rsidRPr="00130BA5">
        <w:rPr>
          <w:rFonts w:ascii="Times New Roman" w:eastAsia="Calibri" w:hAnsi="Times New Roman" w:cs="Times New Roman"/>
          <w:sz w:val="24"/>
          <w:szCs w:val="24"/>
          <w:lang w:val="en-US" w:eastAsia="en-US"/>
        </w:rPr>
        <w:t>II</w:t>
      </w:r>
      <w:r w:rsidRPr="00130BA5">
        <w:rPr>
          <w:rFonts w:ascii="Times New Roman" w:eastAsia="Calibri" w:hAnsi="Times New Roman" w:cs="Times New Roman"/>
          <w:sz w:val="24"/>
          <w:szCs w:val="24"/>
          <w:lang w:eastAsia="en-US"/>
        </w:rPr>
        <w:t xml:space="preserve"> веке;</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немецкими юpистами в Х</w:t>
      </w:r>
      <w:r w:rsidRPr="00130BA5">
        <w:rPr>
          <w:rFonts w:ascii="Times New Roman" w:eastAsia="Calibri" w:hAnsi="Times New Roman" w:cs="Times New Roman"/>
          <w:sz w:val="24"/>
          <w:szCs w:val="24"/>
          <w:lang w:val="en-US" w:eastAsia="en-US"/>
        </w:rPr>
        <w:t>VI</w:t>
      </w:r>
      <w:r w:rsidRPr="00130BA5">
        <w:rPr>
          <w:rFonts w:ascii="Times New Roman" w:eastAsia="Calibri" w:hAnsi="Times New Roman" w:cs="Times New Roman"/>
          <w:sz w:val="24"/>
          <w:szCs w:val="24"/>
          <w:lang w:eastAsia="en-US"/>
        </w:rPr>
        <w:t xml:space="preserve"> веке.</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общие положения;</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собственности (pro</w:t>
      </w:r>
      <w:r w:rsidRPr="00130BA5">
        <w:rPr>
          <w:rFonts w:ascii="Times New Roman" w:eastAsia="Calibri" w:hAnsi="Times New Roman" w:cs="Times New Roman"/>
          <w:sz w:val="24"/>
          <w:szCs w:val="24"/>
          <w:lang w:val="en-US" w:eastAsia="en-US"/>
        </w:rPr>
        <w:t>prietas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(familia); </w:t>
      </w:r>
    </w:p>
    <w:p w:rsidR="00130BA5" w:rsidRPr="00130BA5" w:rsidRDefault="00130BA5" w:rsidP="00A32EE9">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лица</w:t>
      </w:r>
      <w:r w:rsidRPr="00130BA5">
        <w:rPr>
          <w:rFonts w:ascii="Times New Roman" w:eastAsia="Calibri" w:hAnsi="Times New Roman" w:cs="Times New Roman"/>
          <w:sz w:val="24"/>
          <w:szCs w:val="24"/>
          <w:lang w:val="en-US" w:eastAsia="en-US"/>
        </w:rPr>
        <w:t xml:space="preserve"> (personae);</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вещи</w:t>
      </w:r>
      <w:r w:rsidRPr="00130BA5">
        <w:rPr>
          <w:rFonts w:ascii="Times New Roman" w:eastAsia="Calibri" w:hAnsi="Times New Roman" w:cs="Times New Roman"/>
          <w:sz w:val="24"/>
          <w:szCs w:val="24"/>
          <w:lang w:val="en-US" w:eastAsia="en-US"/>
        </w:rPr>
        <w:t xml:space="preserve"> (res),</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обязательства (</w:t>
      </w:r>
      <w:r w:rsidRPr="00130BA5">
        <w:rPr>
          <w:rFonts w:ascii="Times New Roman" w:eastAsia="Calibri" w:hAnsi="Times New Roman" w:cs="Times New Roman"/>
          <w:sz w:val="24"/>
          <w:szCs w:val="24"/>
          <w:lang w:val="en-US" w:eastAsia="en-US"/>
        </w:rPr>
        <w:t>obligatio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w:t>
      </w:r>
      <w:r w:rsidRPr="00130BA5">
        <w:rPr>
          <w:rFonts w:ascii="Times New Roman" w:eastAsia="Calibri" w:hAnsi="Times New Roman" w:cs="Times New Roman"/>
          <w:sz w:val="24"/>
          <w:szCs w:val="24"/>
          <w:lang w:val="en-US" w:eastAsia="en-US"/>
        </w:rPr>
        <w:t>actiones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 (</w:t>
      </w:r>
      <w:r w:rsidRPr="00130BA5">
        <w:rPr>
          <w:rFonts w:ascii="Times New Roman" w:eastAsia="Calibri" w:hAnsi="Times New Roman" w:cs="Times New Roman"/>
          <w:sz w:val="24"/>
          <w:szCs w:val="24"/>
          <w:lang w:val="en-US" w:eastAsia="en-US"/>
        </w:rPr>
        <w:t>hereditas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общие положения;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учение об исках;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учения о лицах;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пpаво собственности  (вещное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обязательственное пpаво; </w:t>
      </w:r>
    </w:p>
    <w:p w:rsidR="00130BA5" w:rsidRPr="00130BA5" w:rsidRDefault="00130BA5" w:rsidP="00A32EE9">
      <w:pPr>
        <w:numPr>
          <w:ilvl w:val="0"/>
          <w:numId w:val="2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пpаво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30BA5">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Лондон;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lastRenderedPageBreak/>
        <w:t xml:space="preserve">Болонья;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Киев;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Орлеан;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Павия;</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Стокгольм;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Афины;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Равенна.                        </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30BA5">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унивеpсальность и индивидуализм;</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аpхаичность;</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выpажение наибольшей свободы собственников;</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абстpактность пpава;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огpаничение пpав личности; </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несовеpшенная юpидическая техника;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1.13 Рецепция римского частного пpава </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это:</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феодальных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буpжуазных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pимского пpава cовpеменными пpавовыми системами.</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глоссатоpов;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пpокульянцев;</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сабиньянцев;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постглоссаторов.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1.15 Выделите напpавления деятельности школы глоссатоpов:</w:t>
      </w:r>
    </w:p>
    <w:p w:rsidR="00130BA5" w:rsidRPr="00130BA5" w:rsidRDefault="00130BA5" w:rsidP="00A32EE9">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комментиpовали глоссы;</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1.16 Какое воздействие оказало pимское частное пpаво на теоpию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опpеделило дальнейшее pазвитие всей науки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1.17 «Частное пpаво» как теpмин был воспpинят</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 всех стpанах;</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континентальной Евpопы;</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есть pазгpаничение гpажданского и тоpгового пpава;</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 стpанах, где нет гpажданского пpава.</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являлись:</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обычное право;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бытовые обычаи;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обычаи pынков (обычная пpактика);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судебных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только в фоpме leges;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деятельность юpистов;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эдикты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пpисяжного суда;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юpидическая деятельность.</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1.19 Законы ХП таблиц – это:</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наpодным собpанием;</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пpедков (mores);</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собpанием плебеев.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и plebiscitum;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и senatusconsulta;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senatusconsulta и constitutium;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lex, plebiscitum, senatusconsulta, edictum, decreta, rescripta и mandatum.</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магистратов, обладавших </w:t>
      </w:r>
      <w:r w:rsidRPr="00130BA5">
        <w:rPr>
          <w:rFonts w:ascii="Times New Roman" w:eastAsia="Calibri" w:hAnsi="Times New Roman" w:cs="Times New Roman"/>
          <w:sz w:val="24"/>
          <w:szCs w:val="24"/>
          <w:lang w:val="en-US" w:eastAsia="en-US"/>
        </w:rPr>
        <w:t>imperium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судебных магистратов;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принцепсов;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императоров.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1.22 Цецеpон хаpактеpизовал эдикт как «Lex annua», т. е.:</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отменяющий или изменяющий цивильный закон;</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на год;</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из сказанных слов.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1.23 Составными частями эдикта являлись:</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translaticia;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pars nova;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condemnatio.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1.24 </w:t>
      </w:r>
      <w:r w:rsidRPr="00130BA5">
        <w:rPr>
          <w:rFonts w:ascii="Times New Roman" w:eastAsia="Calibri" w:hAnsi="Times New Roman" w:cs="Times New Roman"/>
          <w:bCs/>
          <w:sz w:val="24"/>
          <w:szCs w:val="24"/>
          <w:lang w:val="en-US" w:eastAsia="en-US"/>
        </w:rPr>
        <w:t>C</w:t>
      </w:r>
      <w:r w:rsidRPr="00130BA5">
        <w:rPr>
          <w:rFonts w:ascii="Times New Roman" w:eastAsia="Calibri" w:hAnsi="Times New Roman" w:cs="Times New Roman"/>
          <w:bCs/>
          <w:sz w:val="24"/>
          <w:szCs w:val="24"/>
          <w:lang w:eastAsia="en-US"/>
        </w:rPr>
        <w:t xml:space="preserve"> момента принятия Эдикта Юлиана (</w:t>
      </w:r>
      <w:r w:rsidRPr="00130BA5">
        <w:rPr>
          <w:rFonts w:ascii="Times New Roman" w:eastAsia="Calibri" w:hAnsi="Times New Roman" w:cs="Times New Roman"/>
          <w:bCs/>
          <w:sz w:val="24"/>
          <w:szCs w:val="24"/>
          <w:lang w:val="en-US" w:eastAsia="en-US"/>
        </w:rPr>
        <w:t>Edictum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perpetuum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перестали действовать;</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1.25 Закон о цитировании: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упразднял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принцепсами;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право всего населения римского государства;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квиритское: право исконных жителей Рима;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квиритское: право римских граждан и латинов;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Гpегоpиана;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Геpмогениана;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Феодосия Втоpого;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Уложение Юстиниана.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1.29 Опpеделите состав кодификации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Кодекс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Новеллы;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Пандекты;</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Регулы; </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Дигесты;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Институции.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2 Осуществление и защита прав</w:t>
      </w:r>
    </w:p>
    <w:p w:rsidR="00130BA5" w:rsidRPr="00130BA5" w:rsidRDefault="00130BA5" w:rsidP="00130BA5">
      <w:pPr>
        <w:spacing w:after="0" w:line="240" w:lineRule="auto"/>
        <w:ind w:firstLine="709"/>
        <w:rPr>
          <w:rFonts w:ascii="Times New Roman" w:eastAsia="Calibri" w:hAnsi="Times New Roman" w:cs="Times New Roman"/>
          <w:b/>
          <w:spacing w:val="-4"/>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в суд;</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к вооpуженной силе госудаpства;</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самозащиту;</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pаспpаву.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2.2 Утвеpждение госудаpственного суда осуществлялось:</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сpазу с установление цаpской власти;</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постепенно с установлением цаpской власти и фоpмиpованием соответствующих госоpганов;</w:t>
      </w:r>
    </w:p>
    <w:p w:rsidR="00130BA5" w:rsidRPr="00130BA5" w:rsidRDefault="00130BA5" w:rsidP="00A32EE9">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2.3 Распpава и самозащита – это:</w:t>
      </w:r>
    </w:p>
    <w:p w:rsidR="00130BA5" w:rsidRPr="00130BA5" w:rsidRDefault="00130BA5" w:rsidP="00A32EE9">
      <w:pPr>
        <w:numPr>
          <w:ilvl w:val="0"/>
          <w:numId w:val="5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 и то же;</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2.4 Хотя римское пpаво и делилось на публичное и частное, но</w:t>
      </w:r>
    </w:p>
    <w:p w:rsidR="00130BA5" w:rsidRPr="00130BA5" w:rsidRDefault="00130BA5" w:rsidP="00A32EE9">
      <w:pPr>
        <w:numPr>
          <w:ilvl w:val="0"/>
          <w:numId w:val="5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оставалась единой;</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единая судебная система подpазделялась на iudicia publica и iuducia privata.</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любое самоупpавное отpажение насилия;</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самоупpавное отpажение насилия, пpичинившего вpед лицу;</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угрожающего наpушением пpава;</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2.6 Двухстадийное (in ordo) pассмотpение дел, было хаpактеpно для:</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аpбитpаpного;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фоpмуляpного; </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юpисдикционного;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экстpаоpдинаpного;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легисакционного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пpоцесса</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стpожайший фоpмализм;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свобода усмотpения магистpата;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совеpшении действий,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вытекающих из законов и эдиктов;</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in ordo;</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extra ordo.</w:t>
      </w:r>
    </w:p>
    <w:p w:rsidR="00130BA5" w:rsidRPr="00130BA5" w:rsidRDefault="00130BA5" w:rsidP="00130BA5">
      <w:pPr>
        <w:spacing w:after="0" w:line="240" w:lineRule="auto"/>
        <w:ind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2.8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инцип</w:t>
      </w:r>
      <w:r w:rsidRPr="00130BA5">
        <w:rPr>
          <w:rFonts w:ascii="Times New Roman" w:eastAsia="Calibri" w:hAnsi="Times New Roman" w:cs="Times New Roman"/>
          <w:sz w:val="24"/>
          <w:szCs w:val="24"/>
          <w:lang w:val="en-US" w:eastAsia="en-US"/>
        </w:rPr>
        <w:t xml:space="preserve"> NON BIS IN EADEM RE:</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хаpактеpен был для фоpмуляpного и легисакционного пpоцессов;</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литисконтестацией и означал погашение иска;</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iure</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iudicio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фактическую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пpавовую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pассматpивалось магистpатом;</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pазpешалось пpисяжным судьей;</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вынесением pешения;</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завеpшалось свидетельствованием споpа (litis contestatio).</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их:</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стpогого пpава;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внесения залога (заключения паpи);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наложения pуки;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посpедством пpосьбы истца о назначении судьи;</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2.11 Назовите составные части пpетоpской фоpмулы:</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condemnatio;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nominatio;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demonstratio;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adiudicatio;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exeptio;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praescriptio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fatio</w:t>
      </w:r>
      <w:r w:rsidRPr="00130BA5">
        <w:rPr>
          <w:rFonts w:ascii="Times New Roman" w:eastAsia="Calibri" w:hAnsi="Times New Roman" w:cs="Times New Roman"/>
          <w:sz w:val="24"/>
          <w:szCs w:val="24"/>
          <w:lang w:eastAsia="en-US"/>
        </w:rPr>
        <w:t>.</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иски (actio bonae fidei);</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интеpдикты;</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 во владение;</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популяpные иски;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стипуляции;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вещные и личные.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2.13 Назовите хаpактеpные чеpты экстpаоpдинаpного пpоцесса:</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одной стадии;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двух стадий;</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пpисяжные судьи;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тайным и письменным;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устным и публичным;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платным (с взысканием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взыскания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апелляционного обжалования;</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допускал апелляционное обжалование. </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2.14 Пpетоpская стипуляция – это:</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письменное обязательство лица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обязательство, заключенное путем обещания, сделанного дpуг другу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2.15 Ввод во владение – это:</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пеpедача вещи лицу пpетоpом на основании ноpм цивильного пpава;</w:t>
      </w:r>
    </w:p>
    <w:p w:rsidR="00130BA5" w:rsidRPr="00130BA5" w:rsidRDefault="00130BA5" w:rsidP="00A32EE9">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2.16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 xml:space="preserve"> – это:</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Times New Roman" w:hAnsi="Times New Roman" w:cs="Times New Roman"/>
          <w:sz w:val="24"/>
          <w:szCs w:val="24"/>
        </w:rPr>
      </w:pPr>
      <w:r w:rsidRPr="00130BA5">
        <w:rPr>
          <w:rFonts w:ascii="Times New Roman" w:eastAsia="Calibri" w:hAnsi="Times New Roman" w:cs="Times New Roman"/>
          <w:sz w:val="24"/>
          <w:szCs w:val="24"/>
          <w:lang w:eastAsia="en-US"/>
        </w:rPr>
        <w:t>унивеpсальное сpедство пpизнания сделки недействительной как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3 Лица в римском праве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3.1 PERSONA – лицо (буквально – «маска»). Этим теpмином именовались:</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субьекты пpава;</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 и латины;</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pимские гpаждане-домовладыки (paterfamilias).</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3.2 CAPUT – это:</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дееспособность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пpавовое положение (состояние) лиц;</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и дееспособность pимских гpаждан.</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suffragii;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3.4 Полнота caput опpеделялась следующими обстоятельствами: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свободы;</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гpажданства и семейным статусом;</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 гpаждан Римского госудаpства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(гpаждан Рима и латинов) и pабов.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3.6 С точки зpения STATUS CIVITATIS, свободные подpазделялись:</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на pимских гpаждан и чужестpанцев;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латинов и пеpегpинов;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латинов;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лиц без гpажданства.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3.7 С точки зpения STATUS FAMILIAE, pазличались:</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(paterfamilias, глава семьи) и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подвластные ему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в плен воинов враждебных государств;</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продажа домовладыкой подвластного на рынке в Риме;</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свободной женщиной, если его отец раб;</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продажа домовладыкой подвластного </w:t>
      </w:r>
      <w:r w:rsidRPr="00130BA5">
        <w:rPr>
          <w:rFonts w:ascii="Times New Roman" w:eastAsia="Calibri" w:hAnsi="Times New Roman" w:cs="Times New Roman"/>
          <w:sz w:val="24"/>
          <w:szCs w:val="24"/>
          <w:lang w:val="en-US" w:eastAsia="en-US"/>
        </w:rPr>
        <w:t>trans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Tiberim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его отец свободный;</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чужестранца;</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обращение свободного в рабство за тяжкие преступления.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3.9 </w:t>
      </w:r>
      <w:r w:rsidRPr="00130BA5">
        <w:rPr>
          <w:rFonts w:ascii="Times New Roman" w:eastAsia="Calibri" w:hAnsi="Times New Roman" w:cs="Times New Roman"/>
          <w:bCs/>
          <w:sz w:val="24"/>
          <w:szCs w:val="24"/>
          <w:lang w:val="en-US" w:eastAsia="en-US"/>
        </w:rPr>
        <w:t>Dominica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характеризовалась следующим принципом: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vitae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ac</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necis</w:t>
      </w:r>
      <w:r w:rsidRPr="00130BA5">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мог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3.10 Назовите исключения из принципа –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NULLIUS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HABENTUR</w:t>
      </w:r>
      <w:r w:rsidRPr="00130BA5">
        <w:rPr>
          <w:rFonts w:ascii="Times New Roman" w:eastAsia="Calibri" w:hAnsi="Times New Roman" w:cs="Times New Roman"/>
          <w:bCs/>
          <w:sz w:val="24"/>
          <w:szCs w:val="24"/>
          <w:lang w:eastAsia="en-US"/>
        </w:rPr>
        <w:t>, которые существовали  в римском праве:</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получивший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нес ответственность в пределах пекулия;</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получал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в пределах которого ответственность нес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30BA5" w:rsidRPr="00130BA5" w:rsidRDefault="00130BA5" w:rsidP="00130BA5">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30BA5">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connubii;</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honorarium;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ius commercii;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dominii;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veteres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prisci</w:t>
      </w:r>
      <w:r w:rsidRPr="00130BA5">
        <w:rPr>
          <w:rFonts w:ascii="Times New Roman" w:eastAsia="Times New Roman" w:hAnsi="Times New Roman" w:cs="Times New Roman"/>
          <w:bCs/>
          <w:sz w:val="24"/>
          <w:szCs w:val="24"/>
        </w:rPr>
        <w:t xml:space="preserve">) и 2)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coloniarii</w:t>
      </w:r>
      <w:r w:rsidRPr="00130BA5">
        <w:rPr>
          <w:rFonts w:ascii="Times New Roman" w:eastAsia="Times New Roman" w:hAnsi="Times New Roman" w:cs="Times New Roman"/>
          <w:bCs/>
          <w:sz w:val="24"/>
          <w:szCs w:val="24"/>
        </w:rPr>
        <w:t>. В публичной и частной сферах они обладали правами: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одинаковыми правами с римскими гражданами;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commercii;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connubii; </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при условии пребывания в Риме;</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migrandi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3.13 Приобрести римское гражданство могли:</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переселившиеся в Рим;</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coloniarii</w:t>
      </w:r>
      <w:r w:rsidRPr="00130BA5">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латины.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3.14 Перегрины – это:</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территорий за пределами Лациума.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 gentium</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2"/>
        <w:rPr>
          <w:rFonts w:ascii="Times New Roman" w:eastAsia="Times New Roman" w:hAnsi="Times New Roman" w:cs="Times New Roman"/>
          <w:bCs/>
          <w:sz w:val="24"/>
          <w:szCs w:val="24"/>
          <w:lang w:eastAsia="en-US"/>
        </w:rPr>
      </w:pPr>
      <w:r w:rsidRPr="00130BA5">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латинов;</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 лица, даровавшего ему свободу, с ограничениями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30BA5">
        <w:rPr>
          <w:rFonts w:ascii="Times New Roman" w:eastAsia="Times New Roman" w:hAnsi="Times New Roman" w:cs="Times New Roman"/>
          <w:iCs/>
          <w:sz w:val="24"/>
          <w:szCs w:val="24"/>
          <w:lang w:val="en-US" w:eastAsia="en-US"/>
        </w:rPr>
        <w:t>jus</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civile</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свободным;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3.18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вольноотпущенники римских граждан;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латин;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древние латины;</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иных италийских общин.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3.19 Вольноотпущенники римских граждан</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и не имели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лишены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 xml:space="preserve">, а позднее 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3.20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публичных прав, не имели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cunubii</w:t>
      </w:r>
      <w:r w:rsidRPr="00130BA5">
        <w:rPr>
          <w:rFonts w:ascii="Times New Roman" w:eastAsia="Calibri" w:hAnsi="Times New Roman" w:cs="Times New Roman"/>
          <w:sz w:val="24"/>
          <w:szCs w:val="24"/>
          <w:lang w:eastAsia="en-US"/>
        </w:rPr>
        <w:t xml:space="preserve"> и, обладая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лишены были права составлять завещание;              </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3.21 </w:t>
      </w:r>
      <w:r w:rsidRPr="00130BA5">
        <w:rPr>
          <w:rFonts w:ascii="Times New Roman" w:eastAsia="Calibri" w:hAnsi="Times New Roman" w:cs="Times New Roman"/>
          <w:bCs/>
          <w:sz w:val="24"/>
          <w:szCs w:val="24"/>
          <w:lang w:val="en-US" w:eastAsia="en-US"/>
        </w:rPr>
        <w:t>VIVUNT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MORIUNTUR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перегринах;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juniani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Законом Каракаллы 212 г.;</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Законом </w:t>
      </w:r>
      <w:r w:rsidRPr="00130BA5">
        <w:rPr>
          <w:rFonts w:ascii="Times New Roman" w:eastAsia="Calibri" w:hAnsi="Times New Roman" w:cs="Times New Roman"/>
          <w:sz w:val="24"/>
          <w:szCs w:val="24"/>
          <w:lang w:val="en-US" w:eastAsia="en-US"/>
        </w:rPr>
        <w:t>Junia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Norbana</w:t>
      </w:r>
      <w:r w:rsidRPr="00130BA5">
        <w:rPr>
          <w:rFonts w:ascii="Times New Roman" w:eastAsia="Calibri" w:hAnsi="Times New Roman" w:cs="Times New Roman"/>
          <w:sz w:val="24"/>
          <w:szCs w:val="24"/>
          <w:lang w:eastAsia="en-US"/>
        </w:rPr>
        <w:t xml:space="preserve"> (19 г. до н.э.).</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3.23 Освобождение раба господином именовалось</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emancipatio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legitimatio.</w:t>
      </w:r>
    </w:p>
    <w:p w:rsidR="00130BA5" w:rsidRPr="00130BA5" w:rsidRDefault="00130BA5" w:rsidP="00130BA5">
      <w:pPr>
        <w:keepNext/>
        <w:keepLines/>
        <w:spacing w:after="0" w:line="240" w:lineRule="auto"/>
        <w:ind w:firstLine="709"/>
        <w:outlineLvl w:val="6"/>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vindicta</w:t>
      </w:r>
      <w:r w:rsidRPr="00130BA5">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amicos</w:t>
      </w:r>
      <w:r w:rsidRPr="00130BA5">
        <w:rPr>
          <w:rFonts w:ascii="Times New Roman" w:eastAsia="Calibri" w:hAnsi="Times New Roman" w:cs="Times New Roman"/>
          <w:sz w:val="24"/>
          <w:szCs w:val="24"/>
          <w:lang w:eastAsia="en-US"/>
        </w:rPr>
        <w:t xml:space="preserve"> – путем объявления о свободе раба перед свидетелями;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testamento</w:t>
      </w:r>
      <w:r w:rsidRPr="00130BA5">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censu</w:t>
      </w:r>
      <w:r w:rsidRPr="00130BA5">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epistolam</w:t>
      </w:r>
      <w:r w:rsidRPr="00130BA5">
        <w:rPr>
          <w:rFonts w:ascii="Times New Roman" w:eastAsia="Calibri" w:hAnsi="Times New Roman" w:cs="Times New Roman"/>
          <w:sz w:val="24"/>
          <w:szCs w:val="24"/>
          <w:lang w:eastAsia="en-US"/>
        </w:rPr>
        <w:t xml:space="preserve"> – путем составления господином отпускного письма.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3.25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каких-либо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ограничение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умаление правового состояния;</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правоспособности.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3.26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наступало в результате:</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только статуса свободы;</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утраты любого из статусов;</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результате</w:t>
      </w:r>
      <w:r w:rsidRPr="00130BA5">
        <w:rPr>
          <w:rFonts w:ascii="Times New Roman" w:eastAsia="Calibri" w:hAnsi="Times New Roman" w:cs="Times New Roman"/>
          <w:sz w:val="24"/>
          <w:szCs w:val="24"/>
          <w:lang w:val="en-US" w:eastAsia="en-US"/>
        </w:rPr>
        <w:t xml:space="preserve"> intestabilitas, infamia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turpitudo;</w:t>
      </w:r>
    </w:p>
    <w:p w:rsidR="00130BA5" w:rsidRPr="00130BA5" w:rsidRDefault="00130BA5" w:rsidP="00A32EE9">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результате </w:t>
      </w:r>
      <w:r w:rsidRPr="00130BA5">
        <w:rPr>
          <w:rFonts w:ascii="Times New Roman" w:eastAsia="Calibri" w:hAnsi="Times New Roman" w:cs="Times New Roman"/>
          <w:sz w:val="24"/>
          <w:szCs w:val="24"/>
          <w:lang w:val="en-US" w:eastAsia="en-US"/>
        </w:rPr>
        <w:t>infamia</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turpitudo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3.27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maxima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всех трех статусов.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3.28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media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и гражданства одновременно;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и семейного статуса.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3.29 </w:t>
      </w:r>
      <w:r w:rsidRPr="00130BA5">
        <w:rPr>
          <w:rFonts w:ascii="Times New Roman" w:eastAsia="Times New Roman" w:hAnsi="Times New Roman" w:cs="Times New Roman"/>
          <w:bCs/>
          <w:sz w:val="24"/>
          <w:szCs w:val="24"/>
          <w:lang w:val="en-US"/>
        </w:rPr>
        <w:t>Capitis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deminutio</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minima</w:t>
      </w:r>
      <w:r w:rsidRPr="00130BA5">
        <w:rPr>
          <w:rFonts w:ascii="Times New Roman" w:eastAsia="Times New Roman" w:hAnsi="Times New Roman" w:cs="Times New Roman"/>
          <w:bCs/>
          <w:sz w:val="24"/>
          <w:szCs w:val="24"/>
        </w:rPr>
        <w:t xml:space="preserve"> наступает в результате утраты лицом:</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бесчестья.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3.30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familiae</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свободы;</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гражданства;</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гражданства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3.31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свободы;</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семейный статус;</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семейный статус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3.32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гражданства;</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и статус гражданства и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семейный статус и статус гражданства остаются незыблемыми.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7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6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6 лет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7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12 (14) лет до 25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 12 (14) лет до 18 лет. </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вполне недееспособными;</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совершали любые сделки, не спрашивая  согласия кого-либо;</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могли прибегнуть к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3.35 Преторская защита </w:t>
      </w:r>
      <w:r w:rsidRPr="00130BA5">
        <w:rPr>
          <w:rFonts w:ascii="Times New Roman" w:eastAsia="Calibri" w:hAnsi="Times New Roman" w:cs="Times New Roman"/>
          <w:bCs/>
          <w:sz w:val="24"/>
          <w:szCs w:val="24"/>
          <w:lang w:val="en-US" w:eastAsia="en-US"/>
        </w:rPr>
        <w:t>minores</w:t>
      </w:r>
      <w:r w:rsidRPr="00130BA5">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отменяют введенные претором иски;</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вводят </w:t>
      </w:r>
      <w:r w:rsidRPr="00130BA5">
        <w:rPr>
          <w:rFonts w:ascii="Times New Roman" w:eastAsia="Calibri" w:hAnsi="Times New Roman" w:cs="Times New Roman"/>
          <w:sz w:val="24"/>
          <w:szCs w:val="24"/>
          <w:lang w:val="en-US" w:eastAsia="en-US"/>
        </w:rPr>
        <w:t>cura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вводят штрафные иски.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3.36 Римские юристы впервые:</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римское государство;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муниципии;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fiscus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римский гражданин;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collegium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universitas</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по положению приравнивалась к физическому лицу;</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непосредственно.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3.39 Правоспособность муниципий и частных корпораций:</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муниципии могли быть наследниками по завещанию;</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и муниципии, и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только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вообще не могли быть ни муниципии, ни коллегии.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3.40 Корпорация считалась созданной (законной):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создания ее членами корпорации;</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дачи разрешения сената;</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с момента регистрации корпорации.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4 Брачно-семейное право Древнего Рима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b/>
          <w:sz w:val="24"/>
          <w:szCs w:val="24"/>
          <w:lang w:eastAsia="en-US"/>
        </w:rPr>
      </w:pP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имел никаких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 С </w:t>
      </w:r>
      <w:r w:rsidRPr="00130BA5">
        <w:rPr>
          <w:rFonts w:ascii="Times New Roman" w:eastAsia="Calibri" w:hAnsi="Times New Roman" w:cs="Times New Roman"/>
          <w:bCs/>
          <w:sz w:val="24"/>
          <w:szCs w:val="24"/>
          <w:lang w:val="en-US" w:eastAsia="en-US"/>
        </w:rPr>
        <w:t>I</w:t>
      </w:r>
      <w:r w:rsidRPr="00130BA5">
        <w:rPr>
          <w:rFonts w:ascii="Times New Roman" w:eastAsia="Calibri" w:hAnsi="Times New Roman" w:cs="Times New Roman"/>
          <w:bCs/>
          <w:sz w:val="24"/>
          <w:szCs w:val="24"/>
          <w:lang w:eastAsia="en-US"/>
        </w:rPr>
        <w:t xml:space="preserve"> в. до н.э. сын получает </w:t>
      </w:r>
      <w:r w:rsidRPr="00130BA5">
        <w:rPr>
          <w:rFonts w:ascii="Times New Roman" w:eastAsia="Calibri" w:hAnsi="Times New Roman" w:cs="Times New Roman"/>
          <w:bCs/>
          <w:sz w:val="24"/>
          <w:szCs w:val="24"/>
          <w:lang w:val="en-US" w:eastAsia="en-US"/>
        </w:rPr>
        <w:t>peculium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castrense</w:t>
      </w:r>
      <w:r w:rsidRPr="00130BA5">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4.3 </w:t>
      </w:r>
      <w:r w:rsidRPr="00130BA5">
        <w:rPr>
          <w:rFonts w:ascii="Times New Roman" w:eastAsia="Calibri" w:hAnsi="Times New Roman" w:cs="Times New Roman"/>
          <w:bCs/>
          <w:sz w:val="24"/>
          <w:szCs w:val="24"/>
          <w:lang w:val="en-US" w:eastAsia="en-US"/>
        </w:rPr>
        <w:t xml:space="preserve">Peculium quasi castrense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на гражданской службе вообще;</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только на службе императору;</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4.4 В императорский период сыновья приобретают право на:</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 и peculium quasi castrense;</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quasi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полную имущественную самостоятельность.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4.5 В качестве оснований возникновения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выступали:</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римском браке;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конкубине;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детей, рожденных вне законного брака;</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усыновление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 детей, рожденных в конкубине.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4.6 Освобождение детей от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по воле домовладыки именовалось</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legitimatio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объявления о свободе перед судом;</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lastRenderedPageBreak/>
        <w:t>4.8 Исторически римская семья строилась на двух видах родства: агнатском (1) и когнатском (2). Какое из них строилось на:</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кровном родстве; </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подчинении власти одного и того же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4.9 Брак между кем относился к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w:t>
      </w:r>
      <w:r w:rsidRPr="00130BA5">
        <w:rPr>
          <w:rFonts w:ascii="Times New Roman" w:eastAsia="Calibri" w:hAnsi="Times New Roman" w:cs="Times New Roman"/>
          <w:bCs/>
          <w:sz w:val="24"/>
          <w:szCs w:val="24"/>
          <w:lang w:eastAsia="en-US"/>
        </w:rPr>
        <w:t xml:space="preserve">) или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(б)?</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римской гражданкой;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перегринкой;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римской гражданкой и </w:t>
      </w: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 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римским гражданином и рабыней; </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4.10 В Риме существовали два вида законного брака (</w:t>
      </w:r>
      <w:r w:rsidRPr="00130BA5">
        <w:rPr>
          <w:rFonts w:ascii="Times New Roman" w:eastAsia="Calibri" w:hAnsi="Times New Roman" w:cs="Times New Roman"/>
          <w:bCs/>
          <w:sz w:val="24"/>
          <w:szCs w:val="24"/>
          <w:lang w:val="en-US" w:eastAsia="en-US"/>
        </w:rPr>
        <w:t>justum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cum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sine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nuptiae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concubinatus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4.11 Какое из утверждений, на ваш взгляд, является верным:</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 формой брака был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хотя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и являлся древней формой брака, вместе с тем, и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уже был известен в эту архаическую эпоху;</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древнейшей формой брака был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первой формой брака был конкубинат.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4.12 Вступление в брак </w:t>
      </w:r>
      <w:r w:rsidRPr="00130BA5">
        <w:rPr>
          <w:rFonts w:ascii="Times New Roman" w:eastAsia="Calibri" w:hAnsi="Times New Roman" w:cs="Times New Roman"/>
          <w:bCs/>
          <w:sz w:val="24"/>
          <w:szCs w:val="24"/>
          <w:lang w:val="en-US" w:eastAsia="en-US"/>
        </w:rPr>
        <w:t>cum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4.13 Вступление в брак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4.14 </w:t>
      </w:r>
      <w:r w:rsidRPr="00130BA5">
        <w:rPr>
          <w:rFonts w:ascii="Times New Roman" w:eastAsia="Times New Roman" w:hAnsi="Times New Roman" w:cs="Times New Roman"/>
          <w:bCs/>
          <w:sz w:val="24"/>
          <w:szCs w:val="24"/>
          <w:lang w:val="en-US"/>
        </w:rPr>
        <w:t>Confarreatio</w:t>
      </w:r>
      <w:r w:rsidRPr="00130BA5">
        <w:rPr>
          <w:rFonts w:ascii="Times New Roman" w:eastAsia="Times New Roman" w:hAnsi="Times New Roman" w:cs="Times New Roman"/>
          <w:bCs/>
          <w:sz w:val="24"/>
          <w:szCs w:val="24"/>
        </w:rPr>
        <w:t xml:space="preserve"> – это:</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4.15 </w:t>
      </w:r>
      <w:r w:rsidRPr="00130BA5">
        <w:rPr>
          <w:rFonts w:ascii="Times New Roman" w:eastAsia="Calibri" w:hAnsi="Times New Roman" w:cs="Times New Roman"/>
          <w:bCs/>
          <w:sz w:val="24"/>
          <w:szCs w:val="24"/>
          <w:lang w:val="en-US" w:eastAsia="en-US"/>
        </w:rPr>
        <w:t>Coemptio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4.16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4.17 Брак </w:t>
      </w:r>
      <w:r w:rsidRPr="00130BA5">
        <w:rPr>
          <w:rFonts w:ascii="Times New Roman" w:eastAsia="Times New Roman" w:hAnsi="Times New Roman" w:cs="Times New Roman"/>
          <w:iCs/>
          <w:sz w:val="24"/>
          <w:szCs w:val="24"/>
          <w:lang w:val="en-US" w:eastAsia="en-US"/>
        </w:rPr>
        <w:t>sine manu</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мог перейти в брак с</w:t>
      </w:r>
      <w:r w:rsidRPr="00130BA5">
        <w:rPr>
          <w:rFonts w:ascii="Times New Roman" w:eastAsia="Calibri" w:hAnsi="Times New Roman" w:cs="Times New Roman"/>
          <w:sz w:val="24"/>
          <w:szCs w:val="24"/>
          <w:lang w:val="en-US" w:eastAsia="en-US"/>
        </w:rPr>
        <w:t>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формального заключения брака;</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w:t>
      </w: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4.18 </w:t>
      </w:r>
      <w:r w:rsidRPr="00130BA5">
        <w:rPr>
          <w:rFonts w:ascii="Times New Roman" w:eastAsia="Calibri" w:hAnsi="Times New Roman" w:cs="Times New Roman"/>
          <w:bCs/>
          <w:sz w:val="24"/>
          <w:szCs w:val="24"/>
          <w:lang w:val="en-US" w:eastAsia="en-US"/>
        </w:rPr>
        <w:t xml:space="preserve">Usurpatio trinoctii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юридическое оформление брака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путем ухода жены на три ночи подряд из дома мужа;</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4.18 Гарантиями имущественных интересов супругов выступали:</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ante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(предбрачный дар со стороны жениха);</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propter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4.19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cum manu</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4.20 В классический период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sine</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manu</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выступали </w:t>
      </w:r>
      <w:r w:rsidRPr="00130BA5">
        <w:rPr>
          <w:rFonts w:ascii="Times New Roman" w:eastAsia="Calibri" w:hAnsi="Times New Roman" w:cs="Times New Roman"/>
          <w:bCs/>
          <w:sz w:val="24"/>
          <w:szCs w:val="24"/>
          <w:lang w:val="en-US" w:eastAsia="en-US"/>
        </w:rPr>
        <w:t>dos</w:t>
      </w:r>
      <w:r w:rsidRPr="00130BA5">
        <w:rPr>
          <w:rFonts w:ascii="Times New Roman" w:eastAsia="Calibri" w:hAnsi="Times New Roman" w:cs="Times New Roman"/>
          <w:bCs/>
          <w:sz w:val="24"/>
          <w:szCs w:val="24"/>
          <w:lang w:eastAsia="en-US"/>
        </w:rPr>
        <w:t xml:space="preserve"> и </w:t>
      </w:r>
      <w:r w:rsidRPr="00130BA5">
        <w:rPr>
          <w:rFonts w:ascii="Times New Roman" w:eastAsia="Calibri" w:hAnsi="Times New Roman" w:cs="Times New Roman"/>
          <w:bCs/>
          <w:sz w:val="24"/>
          <w:szCs w:val="24"/>
          <w:lang w:val="en-US" w:eastAsia="en-US"/>
        </w:rPr>
        <w:t>donatio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ante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nuptias</w:t>
      </w:r>
      <w:r w:rsidRPr="00130BA5">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оставалось у мужа, а дарение у жены;</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дарение оставалось у мужа, а приданое забирала жена;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оставалось у мужа;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передавались жене.</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возвращался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жены;</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оставался в собственности мужа;</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передавался наследникам жены (агнатам).</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безоговорочное согласие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согласие жениха и невесты;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16 лет (девушки) и 18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12 лет (девушки) и 14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commercii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состоять в ином браке;</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быть близкими родственниками.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4.24 Если лицо не имеет </w:t>
      </w:r>
      <w:r w:rsidRPr="00130BA5">
        <w:rPr>
          <w:rFonts w:ascii="Times New Roman" w:eastAsia="Calibri" w:hAnsi="Times New Roman" w:cs="Times New Roman"/>
          <w:bCs/>
          <w:sz w:val="24"/>
          <w:szCs w:val="24"/>
          <w:lang w:val="en-US" w:eastAsia="en-US"/>
        </w:rPr>
        <w:t>jus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connubii</w:t>
      </w:r>
      <w:r w:rsidRPr="00130BA5">
        <w:rPr>
          <w:rFonts w:ascii="Times New Roman" w:eastAsia="Calibri" w:hAnsi="Times New Roman" w:cs="Times New Roman"/>
          <w:bCs/>
          <w:sz w:val="24"/>
          <w:szCs w:val="24"/>
          <w:lang w:eastAsia="en-US"/>
        </w:rPr>
        <w:t>, то семейная общность будет считаться:</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civiles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конкубинатом.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4.25 Конкубинат – это:</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сожительство мужчины и женщины, не состоящих в браке.</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30BA5">
        <w:rPr>
          <w:rFonts w:ascii="Times New Roman" w:eastAsia="Calibri" w:hAnsi="Times New Roman" w:cs="Times New Roman"/>
          <w:bCs/>
          <w:spacing w:val="-2"/>
          <w:sz w:val="24"/>
          <w:szCs w:val="24"/>
          <w:lang w:val="en-US" w:eastAsia="en-US"/>
        </w:rPr>
        <w:t>usus</w:t>
      </w:r>
      <w:r w:rsidRPr="00130BA5">
        <w:rPr>
          <w:rFonts w:ascii="Times New Roman" w:eastAsia="Calibri" w:hAnsi="Times New Roman" w:cs="Times New Roman"/>
          <w:bCs/>
          <w:spacing w:val="-2"/>
          <w:sz w:val="24"/>
          <w:szCs w:val="24"/>
          <w:lang w:eastAsia="en-US"/>
        </w:rPr>
        <w:t>). Такая семейная общность будет считаться:</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браком</w:t>
      </w:r>
      <w:r w:rsidRPr="00130BA5">
        <w:rPr>
          <w:rFonts w:ascii="Times New Roman" w:eastAsia="Calibri" w:hAnsi="Times New Roman" w:cs="Times New Roman"/>
          <w:sz w:val="24"/>
          <w:szCs w:val="24"/>
          <w:lang w:val="en-US" w:eastAsia="en-US"/>
        </w:rPr>
        <w:t xml:space="preserve"> sin</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 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конкубинатом;</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браком </w:t>
      </w:r>
      <w:r w:rsidRPr="00130BA5">
        <w:rPr>
          <w:rFonts w:ascii="Times New Roman" w:eastAsia="Calibri" w:hAnsi="Times New Roman" w:cs="Times New Roman"/>
          <w:sz w:val="24"/>
          <w:szCs w:val="24"/>
          <w:lang w:val="en-US" w:eastAsia="en-US"/>
        </w:rPr>
        <w:t>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4.27 Древние говорили: «</w:t>
      </w:r>
      <w:r w:rsidRPr="00130BA5">
        <w:rPr>
          <w:rFonts w:ascii="Times New Roman" w:eastAsia="Calibri" w:hAnsi="Times New Roman" w:cs="Times New Roman"/>
          <w:bCs/>
          <w:sz w:val="24"/>
          <w:szCs w:val="24"/>
          <w:lang w:val="en-US" w:eastAsia="en-US"/>
        </w:rPr>
        <w:t>Pater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w:t>
      </w:r>
      <w:r w:rsidRPr="00130BA5">
        <w:rPr>
          <w:rFonts w:ascii="Times New Roman" w:eastAsia="Calibri" w:hAnsi="Times New Roman" w:cs="Times New Roman"/>
          <w:bCs/>
          <w:sz w:val="24"/>
          <w:szCs w:val="24"/>
          <w:lang w:eastAsia="en-US"/>
        </w:rPr>
        <w:t xml:space="preserve">е </w:t>
      </w:r>
      <w:r w:rsidRPr="00130BA5">
        <w:rPr>
          <w:rFonts w:ascii="Times New Roman" w:eastAsia="Calibri" w:hAnsi="Times New Roman" w:cs="Times New Roman"/>
          <w:bCs/>
          <w:sz w:val="24"/>
          <w:szCs w:val="24"/>
          <w:lang w:val="en-US" w:eastAsia="en-US"/>
        </w:rPr>
        <w:t>demonstrant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 хотя и считались как имеющие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считались как не имеющие отца.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последующим заключением брака с матерью детей;</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выдвижения сына в сословие местных декурионов;</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мнимого судебного спора;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рескриптом императора;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вхождения в агнатскую семью.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4.29 Усыновление осуществлялось:</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чужих детей;</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и чужих 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4.29 В отношении чужих детей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устанавливалась:</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усыновлением детей;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узаконением детей.</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4.30 Усыновление осуществлялось при наличии трех условий: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усыновить мог только мужчина и только мужчин,</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усыновитель не должен быть подвластным,</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усыновителем мог быть мужчина (для </w:t>
      </w: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 позднее могла быть и  женщина, если она потеряла детей,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усыновителем могло быть любое лицо,</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5 Вещные права</w:t>
      </w:r>
    </w:p>
    <w:p w:rsidR="00130BA5" w:rsidRPr="00130BA5" w:rsidRDefault="00130BA5" w:rsidP="00130BA5">
      <w:pPr>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 Под термином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римские юристы понимали:</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только 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материальные и нематериальные;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ценные и не представляющие ценности.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италийская земля;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земля провинциальная;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рабы;</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рабочий скот;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строение, возведенное на италийской земле;</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сельский водный сервитут;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мраморная скульптура мадонны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Стих;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золотое ожерелье;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земельный участок;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extra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пруд в саду у Помпея;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здание тюрьмы;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воды Тибра;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могила;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вода, текущая из источника;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воздух,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государственный раб;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городские бани.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mobiles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immobiles</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буйвол;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виноградник;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мешок пшеницы;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проезда через участок соседа;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бронзовый барельеф на здании виллы Альбаи.</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5.6 Вещи, определяемые родовыми признаками,– это:</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принадлежащие роду (семье);</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вещи, определяемые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весом, числом или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аналогичные тем, что у вас уже есть.</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купленный Гортензией;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скульптура римского магистрата Аквилия Галла;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сумма денег в 10 систерциев;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амфора с вином, взятая взаймы у соседа.</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одежда;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рабы;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деньги;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украшения;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зерно.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полученная по наследству Тиберием и Марком;</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купленная  Тиберием и Марком на мясо;</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Стих;</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земельный участок.</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5.10 К какой категории вещей – 1) простых или 2) сложных – относились:</w:t>
      </w:r>
    </w:p>
    <w:p w:rsidR="00130BA5" w:rsidRPr="00130BA5" w:rsidRDefault="00130BA5" w:rsidP="00A32EE9">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iCs/>
          <w:sz w:val="24"/>
          <w:szCs w:val="24"/>
        </w:rPr>
        <w:t xml:space="preserve">раб;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дом;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труппа актеров;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стадо овец.</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5.11 К какой категории вещей – 1)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naturales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относились следующие вещи:</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приплод от рабочего скота;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проценты по кредиту;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урожай винограда;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объектом этих прав;</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различием исков как средств защиты;</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субъектом этих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5.14 Какие из названных признаков характерны для вещных прав:</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связанность с вещью;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связанность с лицом;</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права следования;</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отсутствие права следования;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защищается с помощью ьт</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personam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защищается с помощью </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5.15 К вещным правам относятся: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собственности;</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участок соседа;</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хранителя;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ручной заклад;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лица на денежные средства, полученные в заем;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проживания лица в чужом доме в силу завещания.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5.18 «Мы приобретаем владение». </w:t>
      </w:r>
      <w:r w:rsidRPr="00130BA5">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телесным воздействием на вещь;</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уговору;</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волей владеть как своей;</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необходимости (и против воли);</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ради какой-либо посторонней выгоды».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corpus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utendi;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possidendi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5.20 Если при обладании вещью имеется </w:t>
      </w:r>
      <w:r w:rsidRPr="00130BA5">
        <w:rPr>
          <w:rFonts w:ascii="Times New Roman" w:eastAsia="Calibri" w:hAnsi="Times New Roman" w:cs="Times New Roman"/>
          <w:bCs/>
          <w:sz w:val="24"/>
          <w:szCs w:val="24"/>
          <w:lang w:val="en-US" w:eastAsia="en-US"/>
        </w:rPr>
        <w:t>corpus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possidendi</w:t>
      </w:r>
      <w:r w:rsidRPr="00130BA5">
        <w:rPr>
          <w:rFonts w:ascii="Times New Roman" w:eastAsia="Calibri" w:hAnsi="Times New Roman" w:cs="Times New Roman"/>
          <w:bCs/>
          <w:sz w:val="24"/>
          <w:szCs w:val="24"/>
          <w:lang w:eastAsia="en-US"/>
        </w:rPr>
        <w:t xml:space="preserve">, а </w:t>
      </w:r>
      <w:r w:rsidRPr="00130BA5">
        <w:rPr>
          <w:rFonts w:ascii="Times New Roman" w:eastAsia="Calibri" w:hAnsi="Times New Roman" w:cs="Times New Roman"/>
          <w:bCs/>
          <w:sz w:val="24"/>
          <w:szCs w:val="24"/>
          <w:lang w:val="en-US" w:eastAsia="en-US"/>
        </w:rPr>
        <w:t>animus</w:t>
      </w:r>
      <w:r w:rsidRPr="00130BA5">
        <w:rPr>
          <w:rFonts w:ascii="Times New Roman" w:eastAsia="Calibri" w:hAnsi="Times New Roman" w:cs="Times New Roman"/>
          <w:bCs/>
          <w:sz w:val="24"/>
          <w:szCs w:val="24"/>
          <w:lang w:eastAsia="en-US"/>
        </w:rPr>
        <w:t xml:space="preserve"> отсутствует, то речь идет о:</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нет ни того, ни другого.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ни того, ни другого.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обладание нанимателя;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полученной до востребования (прекарий);</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земельным участком в силу эмфитевзиса;</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нанимателя.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5.25 Владение собственника относится к числу:</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justa possessio или </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injusta рossessio.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правомерного (законного);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добросовестного; </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недобросовестного.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позволяет по давности установить право собственности на вещь;</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30BA5" w:rsidRPr="00130BA5" w:rsidRDefault="00130BA5" w:rsidP="00A32EE9">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dolus;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vi;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error;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clam;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precario ad altero;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dies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30BA5">
        <w:rPr>
          <w:rFonts w:ascii="Times New Roman" w:eastAsia="Calibri" w:hAnsi="Times New Roman" w:cs="Times New Roman"/>
          <w:bCs/>
          <w:spacing w:val="-4"/>
          <w:sz w:val="24"/>
          <w:szCs w:val="24"/>
          <w:lang w:val="en-US" w:eastAsia="en-US"/>
        </w:rPr>
        <w:t>vi</w:t>
      </w:r>
      <w:r w:rsidRPr="00130BA5">
        <w:rPr>
          <w:rFonts w:ascii="Times New Roman" w:eastAsia="Calibri" w:hAnsi="Times New Roman" w:cs="Times New Roman"/>
          <w:bCs/>
          <w:spacing w:val="-4"/>
          <w:sz w:val="24"/>
          <w:szCs w:val="24"/>
          <w:lang w:eastAsia="en-US"/>
        </w:rPr>
        <w:t xml:space="preserve">, 2) </w:t>
      </w:r>
      <w:r w:rsidRPr="00130BA5">
        <w:rPr>
          <w:rFonts w:ascii="Times New Roman" w:eastAsia="Calibri" w:hAnsi="Times New Roman" w:cs="Times New Roman"/>
          <w:bCs/>
          <w:spacing w:val="-4"/>
          <w:sz w:val="24"/>
          <w:szCs w:val="24"/>
          <w:lang w:val="en-US" w:eastAsia="en-US"/>
        </w:rPr>
        <w:t>clam</w:t>
      </w:r>
      <w:r w:rsidRPr="00130BA5">
        <w:rPr>
          <w:rFonts w:ascii="Times New Roman" w:eastAsia="Calibri" w:hAnsi="Times New Roman" w:cs="Times New Roman"/>
          <w:bCs/>
          <w:spacing w:val="-4"/>
          <w:sz w:val="24"/>
          <w:szCs w:val="24"/>
          <w:lang w:eastAsia="en-US"/>
        </w:rPr>
        <w:t xml:space="preserve">, 3) </w:t>
      </w:r>
      <w:r w:rsidRPr="00130BA5">
        <w:rPr>
          <w:rFonts w:ascii="Times New Roman" w:eastAsia="Calibri" w:hAnsi="Times New Roman" w:cs="Times New Roman"/>
          <w:bCs/>
          <w:spacing w:val="-4"/>
          <w:sz w:val="24"/>
          <w:szCs w:val="24"/>
          <w:lang w:val="en-US" w:eastAsia="en-US"/>
        </w:rPr>
        <w:t>precario</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ad</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altero</w:t>
      </w:r>
      <w:r w:rsidRPr="00130BA5">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до востребования;</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силой;</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приобретаемое тайно.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mancipatio;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traditio;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apprehensio;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specificatio;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5.31 Для приобретения владения вещью достаточно:</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установить только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и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dominium;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possessio;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proprietas;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то есть, как:</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власть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полное господство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вещь;</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своя вещь по праву народов.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5.34 Обозначение собственности как: 1) </w:t>
      </w:r>
      <w:r w:rsidRPr="00130BA5">
        <w:rPr>
          <w:rFonts w:ascii="Times New Roman" w:eastAsia="Calibri" w:hAnsi="Times New Roman" w:cs="Times New Roman"/>
          <w:bCs/>
          <w:sz w:val="24"/>
          <w:szCs w:val="24"/>
          <w:lang w:val="en-US" w:eastAsia="en-US"/>
        </w:rPr>
        <w:t>dominium</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proprietas</w:t>
      </w:r>
      <w:r w:rsidRPr="00130BA5">
        <w:rPr>
          <w:rFonts w:ascii="Times New Roman" w:eastAsia="Calibri" w:hAnsi="Times New Roman" w:cs="Times New Roman"/>
          <w:bCs/>
          <w:sz w:val="24"/>
          <w:szCs w:val="24"/>
          <w:lang w:eastAsia="en-US"/>
        </w:rPr>
        <w:t xml:space="preserve"> – было характерно:</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для древних времен;</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начиная с республиканского периода.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квиритская;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(перегринов);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собственность перегринов.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5.36 Назовите условия установления квиритской собственности:</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квирит;</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любой житель Римского государства;</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 – манципируемая вещь;</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только манципация;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манципация и традиция;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приобретения – манципация и цессия.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бонитарной собственности;</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собственности перегринов;</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провинциальной  собственности; </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квиритской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personam,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exceptio rei venditae,</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5.39 В случае выбытия вещи из обладания бонитарного собственника защита могла быть осуществлена с помощью:</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Publiciana;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interdicta recuperandae posstssionis.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В отношении него:</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общественных интересах;</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устанавливалось никаких ограничений.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5.41 В результате </w:t>
      </w:r>
      <w:r w:rsidRPr="00130BA5">
        <w:rPr>
          <w:rFonts w:ascii="Times New Roman" w:eastAsia="Calibri" w:hAnsi="Times New Roman" w:cs="Times New Roman"/>
          <w:bCs/>
          <w:sz w:val="24"/>
          <w:szCs w:val="24"/>
          <w:lang w:val="en-US" w:eastAsia="en-US"/>
        </w:rPr>
        <w:t>specificatio</w:t>
      </w:r>
      <w:r w:rsidRPr="00130BA5">
        <w:rPr>
          <w:rFonts w:ascii="Times New Roman" w:eastAsia="Calibri" w:hAnsi="Times New Roman" w:cs="Times New Roman"/>
          <w:bCs/>
          <w:sz w:val="24"/>
          <w:szCs w:val="24"/>
          <w:lang w:eastAsia="en-US"/>
        </w:rPr>
        <w:t xml:space="preserve"> собственником вещи (</w:t>
      </w:r>
      <w:r w:rsidRPr="00130BA5">
        <w:rPr>
          <w:rFonts w:ascii="Times New Roman" w:eastAsia="Calibri" w:hAnsi="Times New Roman" w:cs="Times New Roman"/>
          <w:bCs/>
          <w:sz w:val="24"/>
          <w:szCs w:val="24"/>
          <w:lang w:val="en-US" w:eastAsia="en-US"/>
        </w:rPr>
        <w:t>nova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species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при условии:</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знал, что материалы чужие;</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действовал не по злому умыслу;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невозможно возвратить (восстановить) материалы;</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возмещения стоимости материалов их собственнику;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возмещения стоимости переработки спецификанту.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5.42 В результате </w:t>
      </w:r>
      <w:r w:rsidRPr="00130BA5">
        <w:rPr>
          <w:rFonts w:ascii="Times New Roman" w:eastAsia="Calibri" w:hAnsi="Times New Roman" w:cs="Times New Roman"/>
          <w:bCs/>
          <w:sz w:val="24"/>
          <w:szCs w:val="24"/>
          <w:lang w:val="en-US" w:eastAsia="en-US"/>
        </w:rPr>
        <w:t>accessio</w:t>
      </w:r>
      <w:r w:rsidRPr="00130BA5">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раздела вещей;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5.43 Приобретение права собственности в силу </w:t>
      </w:r>
      <w:r w:rsidRPr="00130BA5">
        <w:rPr>
          <w:rFonts w:ascii="Times New Roman" w:eastAsia="Calibri" w:hAnsi="Times New Roman" w:cs="Times New Roman"/>
          <w:bCs/>
          <w:sz w:val="24"/>
          <w:szCs w:val="24"/>
          <w:lang w:val="en-US" w:eastAsia="en-US"/>
        </w:rPr>
        <w:t>usucapio</w:t>
      </w:r>
      <w:r w:rsidRPr="00130BA5">
        <w:rPr>
          <w:rFonts w:ascii="Times New Roman" w:eastAsia="Calibri" w:hAnsi="Times New Roman" w:cs="Times New Roman"/>
          <w:bCs/>
          <w:sz w:val="24"/>
          <w:szCs w:val="24"/>
          <w:lang w:eastAsia="en-US"/>
        </w:rPr>
        <w:t xml:space="preserve"> по цивильному праву наступало:</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у римских граждан;</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 римских граждан и латин, имеющих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наличии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наличия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добросовестности и непрерывности владения;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непрерывности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влекут:</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прекращение права собственности;</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переход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5.45 Виндикационный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5.46 Негаторный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5.47 Прогибиторный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иск об устранении препятствий в пользовании вещью;</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от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добросовестного и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если истец докажет свое право собственности;</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неограниченной виндикации;</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ограниченной виндикации.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4"/>
          <w:sz w:val="24"/>
          <w:szCs w:val="24"/>
          <w:lang w:eastAsia="en-US"/>
        </w:rPr>
        <w:t>возмещал</w:t>
      </w:r>
      <w:r w:rsidRPr="00130BA5">
        <w:rPr>
          <w:rFonts w:ascii="Times New Roman" w:eastAsia="Calibri" w:hAnsi="Times New Roman" w:cs="Times New Roman"/>
          <w:sz w:val="24"/>
          <w:szCs w:val="24"/>
          <w:lang w:eastAsia="en-US"/>
        </w:rPr>
        <w:t xml:space="preserve"> плоды, полученные от вещи, до предъявления иска.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негаторный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виндикационнй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прогибиторный иск; </w:t>
      </w:r>
    </w:p>
    <w:p w:rsidR="00130BA5" w:rsidRPr="00130BA5" w:rsidRDefault="00130BA5" w:rsidP="00A32EE9">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конфессорный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5.52 Для защиты бонитарного собственника применялся:</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негаторный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негаторный и прогибиторный иски;</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публициановский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617D7A">
        <w:rPr>
          <w:rFonts w:ascii="Times New Roman" w:eastAsia="Calibri" w:hAnsi="Times New Roman" w:cs="Times New Roman"/>
          <w:bCs/>
          <w:sz w:val="24"/>
          <w:szCs w:val="24"/>
          <w:lang w:val="en-US" w:eastAsia="en-US"/>
        </w:rPr>
        <w:t xml:space="preserve">5.53 </w:t>
      </w:r>
      <w:r w:rsidRPr="00130BA5">
        <w:rPr>
          <w:rFonts w:ascii="Times New Roman" w:eastAsia="Calibri" w:hAnsi="Times New Roman" w:cs="Times New Roman"/>
          <w:bCs/>
          <w:sz w:val="24"/>
          <w:szCs w:val="24"/>
          <w:lang w:eastAsia="en-US"/>
        </w:rPr>
        <w:t>Для</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защиты</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владения</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применялись</w:t>
      </w:r>
      <w:r w:rsidRPr="00617D7A">
        <w:rPr>
          <w:rFonts w:ascii="Times New Roman" w:eastAsia="Calibri" w:hAnsi="Times New Roman" w:cs="Times New Roman"/>
          <w:bCs/>
          <w:sz w:val="24"/>
          <w:szCs w:val="24"/>
          <w:lang w:val="en-US" w:eastAsia="en-US"/>
        </w:rPr>
        <w:t xml:space="preserve">: 1) </w:t>
      </w:r>
      <w:r w:rsidRPr="00130BA5">
        <w:rPr>
          <w:rFonts w:ascii="Times New Roman" w:eastAsia="Calibri" w:hAnsi="Times New Roman" w:cs="Times New Roman"/>
          <w:bCs/>
          <w:sz w:val="24"/>
          <w:szCs w:val="24"/>
          <w:lang w:val="en-US" w:eastAsia="en-US"/>
        </w:rPr>
        <w:t>interdicta</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recuperandae</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possessionis</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и</w:t>
      </w:r>
      <w:r w:rsidRPr="00617D7A">
        <w:rPr>
          <w:rFonts w:ascii="Times New Roman" w:eastAsia="Calibri" w:hAnsi="Times New Roman" w:cs="Times New Roman"/>
          <w:bCs/>
          <w:sz w:val="24"/>
          <w:szCs w:val="24"/>
          <w:lang w:val="en-US" w:eastAsia="en-US"/>
        </w:rPr>
        <w:t xml:space="preserve"> 2) </w:t>
      </w:r>
      <w:r w:rsidRPr="00130BA5">
        <w:rPr>
          <w:rFonts w:ascii="Times New Roman" w:eastAsia="Calibri" w:hAnsi="Times New Roman" w:cs="Times New Roman"/>
          <w:bCs/>
          <w:sz w:val="24"/>
          <w:szCs w:val="24"/>
          <w:lang w:val="en-US" w:eastAsia="en-US"/>
        </w:rPr>
        <w:t>interdicta</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retinendae</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possessionis</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Соотнесите их с соответствующими русскими понятиями:</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об удержании владения;</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 восстановлении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арендатора на пользование вещью арендодателя;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ссудополучателя на пользование вещью ссудодателя;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суперфиций;</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эмфитевзис.</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5.55 Сервитуты подразделялись на:</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 предиальные;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или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вещные (предиальные), земельные и личные.</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являлся сервитутом:</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предиальным,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личным.</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света;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прогона скота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опереть постройку на стену соседа;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стока дождевой воды.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5.58 Назовите характерные черты предиальных сервитутов:</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личный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бессрочность;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неделимость;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делимость.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(городской)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сельский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личный сервитут.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5.60 К числу конкретных личных сервитутов относились:</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personarum;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usus;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 fructus;</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praediorum;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habitatio;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operae.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habitatio</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operae</w:t>
      </w:r>
      <w:r w:rsidRPr="00130BA5">
        <w:rPr>
          <w:rFonts w:ascii="Times New Roman" w:eastAsia="Calibri" w:hAnsi="Times New Roman" w:cs="Times New Roman"/>
          <w:bCs/>
          <w:sz w:val="24"/>
          <w:szCs w:val="24"/>
          <w:lang w:eastAsia="en-US"/>
        </w:rPr>
        <w:t xml:space="preserve"> с их русскими аналогами:</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пожизненного пользования рабом или животным;</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чужой вещью  и получения от нее плодов;</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вещью без права пользования плодами от нее;</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может служить тебе и по праву сервитута;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 может быть обременен другим сервитутом;</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tcPr>
          <w:p w:rsidR="00130BA5" w:rsidRPr="00130BA5" w:rsidRDefault="00130BA5" w:rsidP="00130BA5">
            <w:pPr>
              <w:ind w:firstLine="709"/>
              <w:jc w:val="both"/>
              <w:rPr>
                <w:rFonts w:eastAsia="Calibri"/>
                <w:sz w:val="24"/>
                <w:szCs w:val="24"/>
              </w:rPr>
            </w:pPr>
          </w:p>
        </w:tc>
        <w:tc>
          <w:tcPr>
            <w:tcW w:w="3345" w:type="dxa"/>
          </w:tcPr>
          <w:p w:rsidR="00130BA5" w:rsidRPr="00130BA5" w:rsidRDefault="00130BA5" w:rsidP="00130BA5">
            <w:pPr>
              <w:ind w:firstLine="709"/>
              <w:rPr>
                <w:rFonts w:eastAsia="Calibri"/>
                <w:sz w:val="24"/>
                <w:szCs w:val="24"/>
              </w:rPr>
            </w:pPr>
          </w:p>
        </w:tc>
      </w:tr>
    </w:tbl>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2"/>
          <w:sz w:val="24"/>
          <w:szCs w:val="24"/>
          <w:lang w:eastAsia="en-US"/>
        </w:rPr>
        <w:lastRenderedPageBreak/>
        <w:t>как вещное право пользования землей и ее плодами в сельской местности с изменением назначения, но без ухудшения качества земли.</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извлечения плодов;</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 (дарения и продажи);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возведенным строением;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5.66 Залог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вещное право (право на чужую вещь);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способ обеспечения исполнения обязательства.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5.67 Залог как вещное право проявляется в том, что:</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залогодержатель владеет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залогодержателя следует за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пользуется абсолютной защитой;                                                       </w:t>
      </w:r>
    </w:p>
    <w:p w:rsidR="00130BA5" w:rsidRPr="00130BA5" w:rsidRDefault="00130BA5" w:rsidP="00A32EE9">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pignus;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hypotheca;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fiducia cum creditore.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5.69 </w:t>
      </w:r>
      <w:r w:rsidRPr="00130BA5">
        <w:rPr>
          <w:rFonts w:ascii="Times New Roman" w:eastAsia="Calibri" w:hAnsi="Times New Roman" w:cs="Times New Roman"/>
          <w:bCs/>
          <w:sz w:val="24"/>
          <w:szCs w:val="24"/>
          <w:lang w:val="en-US" w:eastAsia="en-US"/>
        </w:rPr>
        <w:t>Fiducia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5.70 </w:t>
      </w:r>
      <w:r w:rsidRPr="00130BA5">
        <w:rPr>
          <w:rFonts w:ascii="Times New Roman" w:eastAsia="Calibri" w:hAnsi="Times New Roman" w:cs="Times New Roman"/>
          <w:bCs/>
          <w:sz w:val="24"/>
          <w:szCs w:val="24"/>
          <w:lang w:val="en-US" w:eastAsia="en-US"/>
        </w:rPr>
        <w:t>Pignus</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5.71 </w:t>
      </w:r>
      <w:r w:rsidRPr="00130BA5">
        <w:rPr>
          <w:rFonts w:ascii="Times New Roman" w:eastAsia="Calibri" w:hAnsi="Times New Roman" w:cs="Times New Roman"/>
          <w:bCs/>
          <w:sz w:val="24"/>
          <w:szCs w:val="24"/>
          <w:lang w:val="en-US" w:eastAsia="en-US"/>
        </w:rPr>
        <w:t>Hypotheca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собственность залогодержателю;</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оставление вещи в собственности и владении залогодателя;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держание залогодержателя;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во владение залогодержателю.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суммой каждого из залогов; </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временем установления залога.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должен был ждать своей очереди удовлетворения;</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6 Обязательственное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30BA5">
        <w:rPr>
          <w:rFonts w:ascii="Times New Roman" w:eastAsia="Calibri" w:hAnsi="Times New Roman" w:cs="Times New Roman"/>
          <w:bCs/>
          <w:sz w:val="24"/>
          <w:szCs w:val="24"/>
          <w:lang w:val="en-US" w:eastAsia="en-US"/>
        </w:rPr>
        <w:t>Obligatio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juris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vinculum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правовая связь;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правовые оковы;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 вещь другого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 Содержание любого обязательства состоит:</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действия другого лица;  </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праве на вещь другого лица;</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dare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facere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praestare</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 Римская классификация обязательств выделяла:</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contractu;</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delicti;</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obligatio quasi ex contractu; </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obligatio quasi ex delicto.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одни считались неформальными соглашениями;</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другие формальными, признанными нормами цивильного права.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6.7 По форме контракты подразделялись на:</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консенсуальные;</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вербальные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литеральные;</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nexum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безыменные;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6.8 </w:t>
      </w:r>
      <w:r w:rsidRPr="00130BA5">
        <w:rPr>
          <w:rFonts w:ascii="Times New Roman" w:eastAsia="Calibri" w:hAnsi="Times New Roman" w:cs="Times New Roman"/>
          <w:bCs/>
          <w:sz w:val="24"/>
          <w:szCs w:val="24"/>
          <w:lang w:val="en-US" w:eastAsia="en-US"/>
        </w:rPr>
        <w:t xml:space="preserve">Nexum </w:t>
      </w:r>
      <w:r w:rsidRPr="00130BA5">
        <w:rPr>
          <w:rFonts w:ascii="Times New Roman" w:eastAsia="Calibri" w:hAnsi="Times New Roman" w:cs="Times New Roman"/>
          <w:bCs/>
          <w:sz w:val="24"/>
          <w:szCs w:val="24"/>
          <w:lang w:eastAsia="en-US"/>
        </w:rPr>
        <w:t>– это договор,</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письменной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устной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совершаемый в форме обряда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aes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et</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libram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какие из них считались:</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письменными контрактами;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достижения соглашения;</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купли-продажи; </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найма;</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займа;</w:t>
      </w:r>
    </w:p>
    <w:p w:rsidR="00130BA5" w:rsidRPr="00130BA5" w:rsidRDefault="00130BA5" w:rsidP="00A32EE9">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hideMark/>
          </w:tcPr>
          <w:p w:rsidR="00130BA5" w:rsidRPr="00130BA5" w:rsidRDefault="00130BA5" w:rsidP="00130BA5">
            <w:pPr>
              <w:tabs>
                <w:tab w:val="left" w:pos="284"/>
              </w:tabs>
              <w:ind w:firstLine="709"/>
              <w:rPr>
                <w:rFonts w:eastAsia="Calibri"/>
                <w:sz w:val="24"/>
                <w:szCs w:val="24"/>
              </w:rPr>
            </w:pPr>
          </w:p>
        </w:tc>
        <w:tc>
          <w:tcPr>
            <w:tcW w:w="3345" w:type="dxa"/>
            <w:hideMark/>
          </w:tcPr>
          <w:p w:rsidR="00130BA5" w:rsidRPr="00130BA5" w:rsidRDefault="00130BA5" w:rsidP="00130BA5">
            <w:pPr>
              <w:tabs>
                <w:tab w:val="left" w:pos="284"/>
              </w:tabs>
              <w:ind w:firstLine="709"/>
              <w:rPr>
                <w:rFonts w:eastAsia="Calibri"/>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соглашение сторон;</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срок договора;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основание договора;</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условие (оговорка о событии);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место исполнения обязательства;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способ исполнения обязательства.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6.13 Множественность лиц на стороне кредитора (1) или должника (2)</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оформлялась с помощью:</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adpromissio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expromissio;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adstipulatio;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delegatio.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6.14 Замена кредитора (1) или должника (2) называлась:</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xpromissio;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adstipulatio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вреда;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вины;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6.16 Вред по римскому праву мог состоять:</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реальном ущербе;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упущенной выгоде;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моральных потерях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6.17 Формами вины по Римскому праву являлись:</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culpa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lata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levis.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6.19 Стипуляция – это:</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письменный контракт;</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при свидетелях;</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посредством вопроса и ответа;</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контракт, заключенный посредством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6.20 Стипуляция:</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отличалась строгой формальностью;</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неформальным соглашением;</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двухстороннее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одностороннее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абстрактный характер;</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требовала выяснения основания заключения договора.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6.21 Литтеральные контракты существовали в виде: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комплекса документов;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записей в приходно-расходные книги;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синграфов (изложенных в 3-ем лице);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синграфов (изложенных в 1-ом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хирографов (изложенных в 3-ем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хирографов (изложенных в 1-ом лице).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6.22 В состав реальных контрактов входили:</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заем;</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заклад.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6.23 Договор займа (</w:t>
      </w:r>
      <w:r w:rsidRPr="00130BA5">
        <w:rPr>
          <w:rFonts w:ascii="Times New Roman" w:eastAsia="Calibri" w:hAnsi="Times New Roman" w:cs="Times New Roman"/>
          <w:bCs/>
          <w:spacing w:val="-2"/>
          <w:sz w:val="24"/>
          <w:szCs w:val="24"/>
          <w:lang w:val="en-US" w:eastAsia="en-US"/>
        </w:rPr>
        <w:t>mutuum</w:t>
      </w:r>
      <w:r w:rsidRPr="00130BA5">
        <w:rPr>
          <w:rFonts w:ascii="Times New Roman" w:eastAsia="Calibri" w:hAnsi="Times New Roman" w:cs="Times New Roman"/>
          <w:bCs/>
          <w:spacing w:val="-2"/>
          <w:sz w:val="24"/>
          <w:szCs w:val="24"/>
          <w:lang w:eastAsia="en-US"/>
        </w:rPr>
        <w:t>) характеризовался следующими признаками: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родовые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предметом договора являлись вещи индивидуально-определенные;</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6.24 Договор ссуды (</w:t>
      </w:r>
      <w:r w:rsidRPr="00130BA5">
        <w:rPr>
          <w:rFonts w:ascii="Times New Roman" w:eastAsia="Calibri" w:hAnsi="Times New Roman" w:cs="Times New Roman"/>
          <w:bCs/>
          <w:sz w:val="24"/>
          <w:szCs w:val="24"/>
          <w:lang w:val="en-US" w:eastAsia="en-US"/>
        </w:rPr>
        <w:t>commodatum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односторонний;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двухсторонний;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родовые, потребляемые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вещь по договору передавалась в возмездное пользование;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вещь передавалась в безвозмездное пользование. </w:t>
      </w:r>
    </w:p>
    <w:p w:rsidR="00130BA5" w:rsidRPr="00130BA5" w:rsidRDefault="00130BA5" w:rsidP="00A32EE9">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Договор хранения (поклажи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depositum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индивидуально-определенная;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родовая;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6.26 В состав консенсуальных контрактов входили:</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купля-продажа;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подряд;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поручение;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товарищества.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6.27 Договор купли-продажи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считался заключенным:</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 и о цене;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6.28 Цена в договоре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xml:space="preserve"> по праву Юстиниана должна быть:</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и выраженой в деньгах;</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6.29 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найма</w:t>
      </w:r>
      <w:r w:rsidRPr="00130BA5">
        <w:rPr>
          <w:rFonts w:ascii="Times New Roman" w:eastAsia="Calibri" w:hAnsi="Times New Roman" w:cs="Times New Roman"/>
          <w:bCs/>
          <w:sz w:val="24"/>
          <w:szCs w:val="24"/>
          <w:lang w:val="en-US" w:eastAsia="en-US"/>
        </w:rPr>
        <w:t xml:space="preserve"> (locatio-conductio):</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считался единым самостоятельным договором;</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6.30 Договор найма вещей (</w:t>
      </w:r>
      <w:r w:rsidRPr="00130BA5">
        <w:rPr>
          <w:rFonts w:ascii="Times New Roman" w:eastAsia="Calibri" w:hAnsi="Times New Roman" w:cs="Times New Roman"/>
          <w:bCs/>
          <w:sz w:val="24"/>
          <w:szCs w:val="24"/>
          <w:lang w:val="en-US" w:eastAsia="en-US"/>
        </w:rPr>
        <w:t>locatio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rei</w:t>
      </w:r>
      <w:r w:rsidRPr="00130BA5">
        <w:rPr>
          <w:rFonts w:ascii="Times New Roman" w:eastAsia="Calibri" w:hAnsi="Times New Roman" w:cs="Times New Roman"/>
          <w:bCs/>
          <w:sz w:val="24"/>
          <w:szCs w:val="24"/>
          <w:lang w:eastAsia="en-US"/>
        </w:rPr>
        <w:t>) характеризовался следующими признаками:</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консенсуальный договор;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предметом его  были вещи родовые, 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6.31 </w:t>
      </w:r>
      <w:r w:rsidRPr="00130BA5">
        <w:rPr>
          <w:rFonts w:ascii="Times New Roman" w:eastAsia="Calibri" w:hAnsi="Times New Roman" w:cs="Times New Roman"/>
          <w:bCs/>
          <w:sz w:val="24"/>
          <w:szCs w:val="24"/>
          <w:lang w:eastAsia="en-US"/>
        </w:rPr>
        <w:t>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подряда</w:t>
      </w:r>
      <w:r w:rsidRPr="00130BA5">
        <w:rPr>
          <w:rFonts w:ascii="Times New Roman" w:eastAsia="Calibri" w:hAnsi="Times New Roman" w:cs="Times New Roman"/>
          <w:bCs/>
          <w:sz w:val="24"/>
          <w:szCs w:val="24"/>
          <w:lang w:val="en-US" w:eastAsia="en-US"/>
        </w:rPr>
        <w:t xml:space="preserve"> (locatio conductio operis):</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6.32 Договор поручения (</w:t>
      </w:r>
      <w:r w:rsidRPr="00130BA5">
        <w:rPr>
          <w:rFonts w:ascii="Times New Roman" w:eastAsia="Calibri" w:hAnsi="Times New Roman" w:cs="Times New Roman"/>
          <w:bCs/>
          <w:sz w:val="24"/>
          <w:szCs w:val="24"/>
          <w:lang w:val="en-US" w:eastAsia="en-US"/>
        </w:rPr>
        <w:t>mandatum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двухсторонний;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6.33 Договор товарищества (</w:t>
      </w:r>
      <w:r w:rsidRPr="00130BA5">
        <w:rPr>
          <w:rFonts w:ascii="Times New Roman" w:eastAsia="Calibri" w:hAnsi="Times New Roman" w:cs="Times New Roman"/>
          <w:bCs/>
          <w:sz w:val="24"/>
          <w:szCs w:val="24"/>
          <w:lang w:val="en-US" w:eastAsia="en-US"/>
        </w:rPr>
        <w:t>societas</w:t>
      </w:r>
      <w:r w:rsidRPr="00130BA5">
        <w:rPr>
          <w:rFonts w:ascii="Times New Roman" w:eastAsia="Calibri" w:hAnsi="Times New Roman" w:cs="Times New Roman"/>
          <w:bCs/>
          <w:sz w:val="24"/>
          <w:szCs w:val="24"/>
          <w:lang w:eastAsia="en-US"/>
        </w:rPr>
        <w:t>) порождал четыре вида товарищества:</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всех имуществ;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полное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доходное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какого-нибудь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простое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одной вещи или одного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коммандитное товарищество.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6.34 Договор товарищества считался заключенным:</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6.35 Безыменные контракты получили свое название:</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не имели названия.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даю,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делаю, чтобы ты сделал;</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предоставил.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6.37 К числу </w:t>
      </w:r>
      <w:r w:rsidRPr="00130BA5">
        <w:rPr>
          <w:rFonts w:ascii="Times New Roman" w:eastAsia="Calibri" w:hAnsi="Times New Roman" w:cs="Times New Roman"/>
          <w:bCs/>
          <w:sz w:val="24"/>
          <w:szCs w:val="24"/>
          <w:lang w:val="en-US" w:eastAsia="en-US"/>
        </w:rPr>
        <w:t>contractus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innominati</w:t>
      </w:r>
      <w:r w:rsidRPr="00130BA5">
        <w:rPr>
          <w:rFonts w:ascii="Times New Roman" w:eastAsia="Calibri" w:hAnsi="Times New Roman" w:cs="Times New Roman"/>
          <w:bCs/>
          <w:sz w:val="24"/>
          <w:szCs w:val="24"/>
          <w:lang w:eastAsia="en-US"/>
        </w:rPr>
        <w:t xml:space="preserve"> относились:</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мены;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присоединенный договор;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прекарий;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оценочный договор.</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6.38 Пакты – это:</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контрактов;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разновидность договоров;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неформальные соглашения;</w:t>
      </w:r>
    </w:p>
    <w:p w:rsidR="00130BA5" w:rsidRPr="00130BA5" w:rsidRDefault="00130BA5" w:rsidP="00A32EE9">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строго формальные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6.39 Пакты подразделялись на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nuda</w:t>
      </w:r>
      <w:r w:rsidRPr="00130BA5">
        <w:rPr>
          <w:rFonts w:ascii="Times New Roman" w:eastAsia="Calibri" w:hAnsi="Times New Roman" w:cs="Times New Roman"/>
          <w:bCs/>
          <w:sz w:val="24"/>
          <w:szCs w:val="24"/>
          <w:lang w:eastAsia="en-US"/>
        </w:rPr>
        <w:t xml:space="preserve"> (1) и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vestita</w:t>
      </w:r>
      <w:r w:rsidRPr="00130BA5">
        <w:rPr>
          <w:rFonts w:ascii="Times New Roman" w:eastAsia="Calibri" w:hAnsi="Times New Roman" w:cs="Times New Roman"/>
          <w:bCs/>
          <w:sz w:val="24"/>
          <w:szCs w:val="24"/>
          <w:lang w:eastAsia="en-US"/>
        </w:rPr>
        <w:t xml:space="preserve"> (2), то есть:</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формальные, письменные и неформальные, устные;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неформальные и формальные;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незащищенные, «голые» и защищенные, «одетые».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6.40 К числу защищенных пактов относились:</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дополнительные, присоединенные к контракту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защищаемые с помощью эксцепции;</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30BA5">
        <w:rPr>
          <w:rFonts w:ascii="Times New Roman" w:eastAsia="Calibri" w:hAnsi="Times New Roman" w:cs="Times New Roman"/>
          <w:bCs/>
          <w:sz w:val="24"/>
          <w:szCs w:val="24"/>
          <w:lang w:val="en-US" w:eastAsia="en-US"/>
        </w:rPr>
        <w:t>receptum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stabulariorum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30BA5">
        <w:rPr>
          <w:rFonts w:ascii="Times New Roman" w:eastAsia="Calibri" w:hAnsi="Times New Roman" w:cs="Times New Roman"/>
          <w:sz w:val="24"/>
          <w:szCs w:val="24"/>
          <w:lang w:val="en-US" w:eastAsia="en-US"/>
        </w:rPr>
        <w:t>vis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major</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6.42 К числу обязательств как бы из договоров (</w:t>
      </w:r>
      <w:r w:rsidRPr="00130BA5">
        <w:rPr>
          <w:rFonts w:ascii="Times New Roman" w:eastAsia="Calibri" w:hAnsi="Times New Roman" w:cs="Times New Roman"/>
          <w:bCs/>
          <w:sz w:val="24"/>
          <w:szCs w:val="24"/>
          <w:lang w:val="en-US" w:eastAsia="en-US"/>
        </w:rPr>
        <w:t>quasi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contractu</w:t>
      </w:r>
      <w:r w:rsidRPr="00130BA5">
        <w:rPr>
          <w:rFonts w:ascii="Times New Roman" w:eastAsia="Calibri" w:hAnsi="Times New Roman" w:cs="Times New Roman"/>
          <w:bCs/>
          <w:sz w:val="24"/>
          <w:szCs w:val="24"/>
          <w:lang w:eastAsia="en-US"/>
        </w:rPr>
        <w:t>) можно отнести:</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negotiorum gestio;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furtum;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conditio sine causa;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fraus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creditorum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о возврате полученного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causa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из </w:t>
      </w:r>
      <w:r w:rsidRPr="00130BA5">
        <w:rPr>
          <w:rFonts w:ascii="Times New Roman" w:eastAsia="Calibri" w:hAnsi="Times New Roman" w:cs="Times New Roman"/>
          <w:sz w:val="24"/>
          <w:szCs w:val="24"/>
          <w:lang w:val="en-US" w:eastAsia="en-US"/>
        </w:rPr>
        <w:t>negotiorum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gestio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6.44 Обязательства из неосновательного обогащения обеспечивались пятью специальными кондикционными исками (1) и одним общим (2), а именно: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из неосновательного обогащения;</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недолжно уплаченного;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посредством кражи;</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безнравственному основанию;</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противозаконному основанию.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помощью виндикационного иска;</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 Тиция нет оснований для предъявления требования.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вреда;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вины;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6.47 В случае причинения личной обиды ущерб:</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виде взимания штрафа в пользу потерпевшего,</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6.48 Появление квазиделиктных обязательств было обусловлено:</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требованиями закона;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исчерпывающим перечнем частных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производностью их от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спецификой состава деликта как частного правонарушения.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кражу;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обман;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вылитое и выброшенное;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выпитое и съеденное;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поставленное и подвешенное;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неубратое и невымытое;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7 Наследственное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 Наследование по Римскому праву строилось:</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универсальное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сингулярное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и как универсальное и как сингулярное правопреемство.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7.2 Наследование можно определить как …</w:t>
      </w:r>
      <w:r w:rsidRPr="00130BA5">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traditio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successio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имущества умершего к наследникам.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 по закону и по завещанию;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или по закону или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7.4 Наследование есть не что иное, как:</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universum ius;</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singulas res.</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7.5 В Древнем Риме приоритет имело:</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secundum tabulas testam</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nti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ab intestato.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7.6 Назовите условия действительности завещания:</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семейного статуса;</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активной завещательной правоспособности;</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 пассивной наследственной правоспособности;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соблюдение формы завещания;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соблюдение интересов пережившего супруга.</w:t>
      </w:r>
    </w:p>
    <w:p w:rsidR="00130BA5" w:rsidRPr="00130BA5" w:rsidRDefault="00130BA5" w:rsidP="00130BA5">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7.7 Какое из утверждений является правильным?</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7.8 Право на обязательную долю в наследстве имели:</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переживший супруг;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агнаты;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дети наследодателя, в том числе эмансипированные.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7.9 Размер обязательной доли составлял:</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наследства;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четверть доли, причитающейся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Данный круг наследников относится к наследованию:</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по преторскому праву; </w:t>
      </w:r>
    </w:p>
    <w:p w:rsidR="00130BA5" w:rsidRPr="00130BA5" w:rsidRDefault="00130BA5" w:rsidP="00A32EE9">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поголовного равенства;</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поколенного равенства.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силу наследственной трансмиссии;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представления.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праву представления;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наследственной трансмиссии.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в народном собрании;</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перед судом;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воина, объявленное в строю перед сражением;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посредством манципации.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7.17 По преторскому праву завещание оформлялось:</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манципации;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заявления перед семью свидетелями;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свой военный пекулий; </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данное им дочери по случаю замужества.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при условии освобождения раба;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7.19 Выберите признаки, характеризующие легат:</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отказе наследнику в наследстве;</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сингулярное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универсальное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и по завещанию и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завещанию;</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или личным или вещным иском;</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только личным иском.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7.20 Неформальное распоряжение, обременявшее наследников по закону или по завещанию в пользу третьего лица, называлось:</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легатом; </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фидеикомиссом.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7.21 Универсальный фидеикомисс:</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7.22 Ограничение легатов состояло в том, что:</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30BA5" w:rsidRPr="00130BA5" w:rsidRDefault="00130BA5" w:rsidP="00130BA5">
      <w:pPr>
        <w:spacing w:after="0" w:line="240" w:lineRule="auto"/>
        <w:ind w:firstLine="709"/>
        <w:jc w:val="both"/>
        <w:rPr>
          <w:rFonts w:ascii="Times New Roman" w:eastAsia="Times New Roman" w:hAnsi="Times New Roman" w:cs="Times New Roman"/>
          <w:sz w:val="24"/>
          <w:szCs w:val="24"/>
          <w:lang w:eastAsia="en-US"/>
        </w:rPr>
      </w:pP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E74042" w:rsidRDefault="00130BA5"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главные и побочные;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lastRenderedPageBreak/>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A32EE9">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A32EE9">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w:t>
      </w:r>
      <w:r w:rsidR="00FE6477" w:rsidRPr="00E74042">
        <w:rPr>
          <w:rFonts w:ascii="Times New Roman" w:hAnsi="Times New Roman" w:cs="Times New Roman"/>
          <w:sz w:val="24"/>
          <w:szCs w:val="24"/>
        </w:rPr>
        <w:lastRenderedPageBreak/>
        <w:t xml:space="preserve">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lastRenderedPageBreak/>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 xml:space="preserve">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w:t>
      </w:r>
      <w:r w:rsidR="00601E2D" w:rsidRPr="00E74042">
        <w:rPr>
          <w:rFonts w:ascii="Times New Roman" w:hAnsi="Times New Roman" w:cs="Times New Roman"/>
          <w:sz w:val="24"/>
          <w:szCs w:val="24"/>
        </w:rPr>
        <w:lastRenderedPageBreak/>
        <w:t>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w:t>
      </w:r>
      <w:r w:rsidR="00112FC9" w:rsidRPr="00E74042">
        <w:rPr>
          <w:rFonts w:ascii="Times New Roman" w:hAnsi="Times New Roman" w:cs="Times New Roman"/>
          <w:sz w:val="24"/>
          <w:szCs w:val="24"/>
        </w:rPr>
        <w:lastRenderedPageBreak/>
        <w:t xml:space="preserve">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 xml:space="preserve">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w:t>
      </w:r>
      <w:r w:rsidR="007C4E0A" w:rsidRPr="00E74042">
        <w:rPr>
          <w:rFonts w:ascii="Times New Roman" w:hAnsi="Times New Roman" w:cs="Times New Roman"/>
          <w:sz w:val="24"/>
          <w:szCs w:val="24"/>
        </w:rPr>
        <w:lastRenderedPageBreak/>
        <w:t>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lastRenderedPageBreak/>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 xml:space="preserve">нить ответчика, смотря по тому, какое предложение </w:t>
      </w:r>
      <w:r w:rsidRPr="00651959">
        <w:lastRenderedPageBreak/>
        <w:t>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23"/>
        <w:gridCol w:w="3157"/>
        <w:gridCol w:w="3065"/>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093"/>
        <w:gridCol w:w="3144"/>
        <w:gridCol w:w="3108"/>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lastRenderedPageBreak/>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lastRenderedPageBreak/>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097"/>
        <w:gridCol w:w="3162"/>
        <w:gridCol w:w="3086"/>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w:t>
            </w:r>
            <w:r w:rsidRPr="00651959">
              <w:rPr>
                <w:sz w:val="24"/>
                <w:szCs w:val="24"/>
              </w:rPr>
              <w:lastRenderedPageBreak/>
              <w:t xml:space="preserve">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24"/>
        <w:gridCol w:w="3121"/>
        <w:gridCol w:w="310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13"/>
        <w:gridCol w:w="3130"/>
        <w:gridCol w:w="3102"/>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lastRenderedPageBreak/>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lastRenderedPageBreak/>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lastRenderedPageBreak/>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10"/>
        <w:gridCol w:w="3121"/>
        <w:gridCol w:w="3114"/>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 xml:space="preserve">выставляется обучающемуся, если он твердо знает материал, грамотно и по существу </w:t>
            </w:r>
            <w:r w:rsidRPr="000F7664">
              <w:rPr>
                <w:sz w:val="24"/>
                <w:szCs w:val="24"/>
              </w:rPr>
              <w:lastRenderedPageBreak/>
              <w:t>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lastRenderedPageBreak/>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w:t>
      </w:r>
      <w:r w:rsidRPr="00F4680E">
        <w:rPr>
          <w:rFonts w:ascii="Times New Roman" w:eastAsia="Times New Roman" w:hAnsi="Times New Roman" w:cs="Times New Roman"/>
          <w:sz w:val="24"/>
          <w:szCs w:val="24"/>
          <w:lang w:eastAsia="en-US"/>
        </w:rPr>
        <w:lastRenderedPageBreak/>
        <w:t>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w:t>
      </w:r>
      <w:r w:rsidRPr="00F4680E">
        <w:rPr>
          <w:rFonts w:ascii="Times New Roman" w:eastAsia="Times New Roman" w:hAnsi="Times New Roman" w:cs="Times New Roman"/>
          <w:sz w:val="24"/>
          <w:szCs w:val="24"/>
          <w:lang w:eastAsia="en-US"/>
        </w:rPr>
        <w:lastRenderedPageBreak/>
        <w:t>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B71" w:rsidRDefault="00152B71" w:rsidP="00186181">
      <w:pPr>
        <w:spacing w:after="0" w:line="240" w:lineRule="auto"/>
      </w:pPr>
      <w:r>
        <w:separator/>
      </w:r>
    </w:p>
  </w:endnote>
  <w:endnote w:type="continuationSeparator" w:id="0">
    <w:p w:rsidR="00152B71" w:rsidRDefault="00152B71"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B71" w:rsidRDefault="00152B71" w:rsidP="00186181">
      <w:pPr>
        <w:spacing w:after="0" w:line="240" w:lineRule="auto"/>
      </w:pPr>
      <w:r>
        <w:separator/>
      </w:r>
    </w:p>
  </w:footnote>
  <w:footnote w:type="continuationSeparator" w:id="0">
    <w:p w:rsidR="00152B71" w:rsidRDefault="00152B71"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1"/>
    <w:rsid w:val="000015AD"/>
    <w:rsid w:val="00043515"/>
    <w:rsid w:val="0007695B"/>
    <w:rsid w:val="00092D0C"/>
    <w:rsid w:val="00097796"/>
    <w:rsid w:val="000C3232"/>
    <w:rsid w:val="000C3581"/>
    <w:rsid w:val="000D0DAE"/>
    <w:rsid w:val="000E2465"/>
    <w:rsid w:val="000F236B"/>
    <w:rsid w:val="000F7664"/>
    <w:rsid w:val="001027CC"/>
    <w:rsid w:val="001101A2"/>
    <w:rsid w:val="00112FC9"/>
    <w:rsid w:val="00130BA5"/>
    <w:rsid w:val="00152B71"/>
    <w:rsid w:val="00186181"/>
    <w:rsid w:val="001F7131"/>
    <w:rsid w:val="001F716C"/>
    <w:rsid w:val="00206493"/>
    <w:rsid w:val="00211D6B"/>
    <w:rsid w:val="00213362"/>
    <w:rsid w:val="00230914"/>
    <w:rsid w:val="00234584"/>
    <w:rsid w:val="0023509D"/>
    <w:rsid w:val="002456B8"/>
    <w:rsid w:val="0025132B"/>
    <w:rsid w:val="002719C2"/>
    <w:rsid w:val="002B6BFA"/>
    <w:rsid w:val="002C653D"/>
    <w:rsid w:val="002E08C3"/>
    <w:rsid w:val="002F118F"/>
    <w:rsid w:val="00311FED"/>
    <w:rsid w:val="00333C26"/>
    <w:rsid w:val="0035407E"/>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17D7A"/>
    <w:rsid w:val="00630AC6"/>
    <w:rsid w:val="00651959"/>
    <w:rsid w:val="00653AF5"/>
    <w:rsid w:val="006974E9"/>
    <w:rsid w:val="006A18A2"/>
    <w:rsid w:val="006A2466"/>
    <w:rsid w:val="0070080A"/>
    <w:rsid w:val="00743830"/>
    <w:rsid w:val="007456F8"/>
    <w:rsid w:val="00747A09"/>
    <w:rsid w:val="00757B34"/>
    <w:rsid w:val="00757D49"/>
    <w:rsid w:val="007631D7"/>
    <w:rsid w:val="00791E50"/>
    <w:rsid w:val="007B7DD2"/>
    <w:rsid w:val="007C2DFE"/>
    <w:rsid w:val="007C4E0A"/>
    <w:rsid w:val="007F0D87"/>
    <w:rsid w:val="00822300"/>
    <w:rsid w:val="0082261E"/>
    <w:rsid w:val="00823023"/>
    <w:rsid w:val="00833867"/>
    <w:rsid w:val="008641F4"/>
    <w:rsid w:val="00877568"/>
    <w:rsid w:val="00877CA6"/>
    <w:rsid w:val="008913E0"/>
    <w:rsid w:val="00893D32"/>
    <w:rsid w:val="008B7EDC"/>
    <w:rsid w:val="008D6D46"/>
    <w:rsid w:val="009010D0"/>
    <w:rsid w:val="00901604"/>
    <w:rsid w:val="00920448"/>
    <w:rsid w:val="00942692"/>
    <w:rsid w:val="00964628"/>
    <w:rsid w:val="00975AB4"/>
    <w:rsid w:val="00977251"/>
    <w:rsid w:val="00977B5D"/>
    <w:rsid w:val="009A3DAE"/>
    <w:rsid w:val="009C1CD3"/>
    <w:rsid w:val="009E2EB6"/>
    <w:rsid w:val="009F4112"/>
    <w:rsid w:val="009F7530"/>
    <w:rsid w:val="00A32EE9"/>
    <w:rsid w:val="00A47315"/>
    <w:rsid w:val="00A5427C"/>
    <w:rsid w:val="00A77612"/>
    <w:rsid w:val="00AC02C2"/>
    <w:rsid w:val="00AE3BC8"/>
    <w:rsid w:val="00AF219E"/>
    <w:rsid w:val="00B11C99"/>
    <w:rsid w:val="00B374B4"/>
    <w:rsid w:val="00B43250"/>
    <w:rsid w:val="00B67DBE"/>
    <w:rsid w:val="00C136A0"/>
    <w:rsid w:val="00C36F4B"/>
    <w:rsid w:val="00D07544"/>
    <w:rsid w:val="00D22E48"/>
    <w:rsid w:val="00D429F0"/>
    <w:rsid w:val="00D516BF"/>
    <w:rsid w:val="00D61565"/>
    <w:rsid w:val="00D624F1"/>
    <w:rsid w:val="00D819B1"/>
    <w:rsid w:val="00D964C8"/>
    <w:rsid w:val="00DA510A"/>
    <w:rsid w:val="00DD5206"/>
    <w:rsid w:val="00DE7BB1"/>
    <w:rsid w:val="00E37C67"/>
    <w:rsid w:val="00E414E1"/>
    <w:rsid w:val="00E42D3E"/>
    <w:rsid w:val="00E52FEF"/>
    <w:rsid w:val="00E718FE"/>
    <w:rsid w:val="00E74042"/>
    <w:rsid w:val="00E74F2C"/>
    <w:rsid w:val="00EA0868"/>
    <w:rsid w:val="00EB17C4"/>
    <w:rsid w:val="00EB284A"/>
    <w:rsid w:val="00EB5F07"/>
    <w:rsid w:val="00ED5127"/>
    <w:rsid w:val="00ED6B32"/>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B379-8284-4BC2-BE9D-041C627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0BA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3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B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30BA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30BA5"/>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30B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3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30BA5"/>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B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0B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0BA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30BA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30BA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30BA5"/>
    <w:rPr>
      <w:rFonts w:asciiTheme="majorHAnsi" w:eastAsiaTheme="majorEastAsia" w:hAnsiTheme="majorHAnsi" w:cstheme="majorBidi"/>
      <w:color w:val="272727" w:themeColor="text1" w:themeTint="D8"/>
      <w:sz w:val="21"/>
      <w:szCs w:val="21"/>
    </w:rPr>
  </w:style>
  <w:style w:type="paragraph" w:styleId="af1">
    <w:name w:val="Body Text"/>
    <w:basedOn w:val="a"/>
    <w:link w:val="af2"/>
    <w:semiHidden/>
    <w:unhideWhenUsed/>
    <w:rsid w:val="00130BA5"/>
    <w:pPr>
      <w:spacing w:after="120"/>
    </w:pPr>
  </w:style>
  <w:style w:type="character" w:customStyle="1" w:styleId="af2">
    <w:name w:val="Основной текст Знак"/>
    <w:basedOn w:val="a0"/>
    <w:link w:val="af1"/>
    <w:semiHidden/>
    <w:rsid w:val="00130BA5"/>
  </w:style>
  <w:style w:type="paragraph" w:customStyle="1" w:styleId="110">
    <w:name w:val="Заголовок 11"/>
    <w:basedOn w:val="a"/>
    <w:next w:val="a"/>
    <w:uiPriority w:val="9"/>
    <w:qFormat/>
    <w:rsid w:val="00130BA5"/>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30BA5"/>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30BA5"/>
  </w:style>
  <w:style w:type="character" w:customStyle="1" w:styleId="10">
    <w:name w:val="Заголовок 1 Знак"/>
    <w:basedOn w:val="a0"/>
    <w:link w:val="1"/>
    <w:uiPriority w:val="9"/>
    <w:rsid w:val="00130BA5"/>
    <w:rPr>
      <w:rFonts w:ascii="Cambria" w:eastAsia="Times New Roman" w:hAnsi="Cambria" w:cs="Times New Roman"/>
      <w:b/>
      <w:bCs/>
      <w:color w:val="365F91"/>
      <w:sz w:val="28"/>
      <w:szCs w:val="28"/>
    </w:rPr>
  </w:style>
  <w:style w:type="character" w:customStyle="1" w:styleId="90">
    <w:name w:val="Заголовок 9 Знак"/>
    <w:basedOn w:val="a0"/>
    <w:link w:val="9"/>
    <w:uiPriority w:val="9"/>
    <w:semiHidden/>
    <w:rsid w:val="00130BA5"/>
    <w:rPr>
      <w:rFonts w:ascii="Cambria" w:eastAsia="Times New Roman" w:hAnsi="Cambria" w:cs="Times New Roman"/>
      <w:i/>
      <w:iCs/>
      <w:color w:val="404040"/>
      <w:sz w:val="20"/>
      <w:szCs w:val="20"/>
    </w:rPr>
  </w:style>
  <w:style w:type="paragraph" w:styleId="35">
    <w:name w:val="Body Text 3"/>
    <w:basedOn w:val="a"/>
    <w:link w:val="36"/>
    <w:uiPriority w:val="99"/>
    <w:semiHidden/>
    <w:unhideWhenUsed/>
    <w:rsid w:val="00130BA5"/>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30BA5"/>
    <w:rPr>
      <w:rFonts w:ascii="Times New Roman" w:eastAsia="Calibri" w:hAnsi="Times New Roman" w:cs="Times New Roman"/>
      <w:sz w:val="16"/>
      <w:szCs w:val="16"/>
      <w:lang w:eastAsia="en-US"/>
    </w:rPr>
  </w:style>
  <w:style w:type="table" w:customStyle="1" w:styleId="61">
    <w:name w:val="Сетка таблицы6"/>
    <w:basedOn w:val="a1"/>
    <w:next w:val="af0"/>
    <w:rsid w:val="00130BA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30BA5"/>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30BA5"/>
    <w:rPr>
      <w:rFonts w:ascii="Times New Roman" w:eastAsia="Times New Roman" w:hAnsi="Times New Roman" w:cs="Times New Roman"/>
      <w:b/>
      <w:bCs/>
      <w:color w:val="000000"/>
      <w:sz w:val="24"/>
      <w:szCs w:val="24"/>
    </w:rPr>
  </w:style>
  <w:style w:type="paragraph" w:styleId="af5">
    <w:name w:val="Plain Text"/>
    <w:basedOn w:val="a"/>
    <w:link w:val="af6"/>
    <w:rsid w:val="00130BA5"/>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30BA5"/>
    <w:rPr>
      <w:rFonts w:ascii="Courier New" w:eastAsia="Times New Roman" w:hAnsi="Courier New" w:cs="Times New Roman"/>
      <w:sz w:val="20"/>
      <w:szCs w:val="20"/>
    </w:rPr>
  </w:style>
  <w:style w:type="character" w:customStyle="1" w:styleId="111">
    <w:name w:val="Заголовок 1 Знак1"/>
    <w:basedOn w:val="a0"/>
    <w:uiPriority w:val="9"/>
    <w:rsid w:val="00130BA5"/>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30B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970985841">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35286-BD28-4D11-BAA4-35B71D9E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19735</Words>
  <Characters>112492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5</cp:revision>
  <cp:lastPrinted>2019-11-27T04:24:00Z</cp:lastPrinted>
  <dcterms:created xsi:type="dcterms:W3CDTF">2021-09-09T16:03:00Z</dcterms:created>
  <dcterms:modified xsi:type="dcterms:W3CDTF">2021-09-09T16:04:00Z</dcterms:modified>
</cp:coreProperties>
</file>