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 xml:space="preserve">Кафедра </w:t>
      </w:r>
      <w:r w:rsidR="004768E3">
        <w:rPr>
          <w:rFonts w:ascii="Times New Roman" w:eastAsia="Arial Unicode MS" w:hAnsi="Times New Roman" w:cs="Times New Roman"/>
          <w:sz w:val="24"/>
          <w:szCs w:val="24"/>
          <w:lang w:eastAsia="ru-RU"/>
        </w:rPr>
        <w:t>юриспруденции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r w:rsidR="004768E3">
        <w:rPr>
          <w:rFonts w:ascii="Times New Roman" w:eastAsia="Arial Unicode MS" w:hAnsi="Times New Roman" w:cs="Times New Roman"/>
          <w:i/>
          <w:sz w:val="24"/>
          <w:szCs w:val="24"/>
          <w:u w:val="single"/>
          <w:lang w:eastAsia="ru-RU"/>
        </w:rPr>
        <w:t>, очно-заочная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A45F9F"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A45F9F">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476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4768E3">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3.1</w:t>
            </w:r>
            <w:r w:rsidR="00FB0503">
              <w:rPr>
                <w:sz w:val="24"/>
                <w:szCs w:val="24"/>
              </w:rPr>
              <w:t xml:space="preserve"> Планы практических занятий для обучающихся очной формы обучения</w:t>
            </w:r>
            <w:r w:rsidR="00D1751B">
              <w:rPr>
                <w:sz w:val="24"/>
                <w:szCs w:val="24"/>
              </w:rPr>
              <w:t>……..</w:t>
            </w:r>
          </w:p>
        </w:tc>
        <w:tc>
          <w:tcPr>
            <w:tcW w:w="703" w:type="dxa"/>
          </w:tcPr>
          <w:p w:rsidR="004768E3" w:rsidRDefault="00D1751B"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 xml:space="preserve">3.2 </w:t>
            </w:r>
            <w:r w:rsidR="00FB0503" w:rsidRPr="00FB0503">
              <w:rPr>
                <w:sz w:val="24"/>
                <w:szCs w:val="24"/>
              </w:rPr>
              <w:t xml:space="preserve">Планы практических занятий для обучающихся </w:t>
            </w:r>
            <w:r w:rsidR="00FB0503">
              <w:rPr>
                <w:sz w:val="24"/>
                <w:szCs w:val="24"/>
              </w:rPr>
              <w:t>за</w:t>
            </w:r>
            <w:r w:rsidR="00FB0503" w:rsidRPr="00FB0503">
              <w:rPr>
                <w:sz w:val="24"/>
                <w:szCs w:val="24"/>
              </w:rPr>
              <w:t>очной формы обучения</w:t>
            </w:r>
            <w:r w:rsidR="00D1751B">
              <w:rPr>
                <w:sz w:val="24"/>
                <w:szCs w:val="24"/>
              </w:rPr>
              <w:t>…..</w:t>
            </w:r>
          </w:p>
        </w:tc>
        <w:tc>
          <w:tcPr>
            <w:tcW w:w="703" w:type="dxa"/>
          </w:tcPr>
          <w:p w:rsidR="004768E3" w:rsidRDefault="00C93FD6" w:rsidP="003650B5">
            <w:pPr>
              <w:jc w:val="right"/>
              <w:rPr>
                <w:sz w:val="24"/>
                <w:szCs w:val="24"/>
              </w:rPr>
            </w:pPr>
            <w:r>
              <w:rPr>
                <w:sz w:val="24"/>
                <w:szCs w:val="24"/>
              </w:rPr>
              <w:t>14</w:t>
            </w:r>
          </w:p>
        </w:tc>
      </w:tr>
      <w:tr w:rsidR="00FB0503" w:rsidRPr="005838F8" w:rsidTr="00E74969">
        <w:tc>
          <w:tcPr>
            <w:tcW w:w="8755" w:type="dxa"/>
          </w:tcPr>
          <w:p w:rsidR="00FB0503" w:rsidRDefault="00FB0503" w:rsidP="00FB0503">
            <w:pPr>
              <w:jc w:val="both"/>
              <w:rPr>
                <w:sz w:val="24"/>
                <w:szCs w:val="24"/>
              </w:rPr>
            </w:pPr>
            <w:r>
              <w:rPr>
                <w:sz w:val="24"/>
                <w:szCs w:val="24"/>
              </w:rPr>
              <w:t xml:space="preserve">3.3 </w:t>
            </w:r>
            <w:r w:rsidRPr="00FB0503">
              <w:rPr>
                <w:sz w:val="24"/>
                <w:szCs w:val="24"/>
              </w:rPr>
              <w:t>Планы практических занятий для обучающихся очно</w:t>
            </w:r>
            <w:r>
              <w:rPr>
                <w:sz w:val="24"/>
                <w:szCs w:val="24"/>
              </w:rPr>
              <w:t>-заочной</w:t>
            </w:r>
            <w:r w:rsidRPr="00FB0503">
              <w:rPr>
                <w:sz w:val="24"/>
                <w:szCs w:val="24"/>
              </w:rPr>
              <w:t xml:space="preserve"> формы обучения</w:t>
            </w:r>
          </w:p>
        </w:tc>
        <w:tc>
          <w:tcPr>
            <w:tcW w:w="703" w:type="dxa"/>
          </w:tcPr>
          <w:p w:rsidR="00FB0503" w:rsidRDefault="00C93FD6" w:rsidP="003650B5">
            <w:pPr>
              <w:jc w:val="right"/>
              <w:rPr>
                <w:sz w:val="24"/>
                <w:szCs w:val="24"/>
              </w:rPr>
            </w:pPr>
            <w:r>
              <w:rPr>
                <w:sz w:val="24"/>
                <w:szCs w:val="24"/>
              </w:rPr>
              <w:t>16</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rsidR="0032382B" w:rsidRPr="005838F8" w:rsidRDefault="00C93FD6" w:rsidP="003650B5">
            <w:pPr>
              <w:jc w:val="right"/>
              <w:rPr>
                <w:sz w:val="24"/>
                <w:szCs w:val="24"/>
              </w:rPr>
            </w:pPr>
            <w:r>
              <w:rPr>
                <w:sz w:val="24"/>
                <w:szCs w:val="24"/>
              </w:rPr>
              <w:t>19</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C93FD6" w:rsidP="003650B5">
            <w:pPr>
              <w:jc w:val="right"/>
              <w:rPr>
                <w:sz w:val="24"/>
                <w:szCs w:val="24"/>
              </w:rPr>
            </w:pPr>
            <w:r>
              <w:rPr>
                <w:sz w:val="24"/>
                <w:szCs w:val="24"/>
              </w:rPr>
              <w:t>21</w:t>
            </w:r>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Титульный лист оформляется по образцу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lastRenderedPageBreak/>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C93FD6" w:rsidP="00C93FD6">
      <w:pPr>
        <w:tabs>
          <w:tab w:val="left" w:pos="319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3.4 Опубликование и вступление в силу нормативного правового акта государственного управления</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rsidR="00C93FD6" w:rsidRDefault="00C93FD6" w:rsidP="003E6010">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rsidR="00C93FD6" w:rsidRDefault="00C93FD6"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3B4795" w:rsidRPr="005838F8" w:rsidRDefault="00C93FD6" w:rsidP="00C93FD6">
      <w:pPr>
        <w:tabs>
          <w:tab w:val="left" w:pos="279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D71EB1" w:rsidRPr="004768E3" w:rsidRDefault="004768E3" w:rsidP="001B4A7D">
      <w:pPr>
        <w:spacing w:after="0" w:line="240" w:lineRule="auto"/>
        <w:ind w:firstLine="709"/>
        <w:jc w:val="both"/>
        <w:rPr>
          <w:rFonts w:ascii="Times New Roman" w:eastAsia="Times New Roman" w:hAnsi="Times New Roman" w:cs="Times New Roman"/>
          <w:b/>
          <w:sz w:val="24"/>
          <w:szCs w:val="24"/>
          <w:lang w:eastAsia="ru-RU"/>
        </w:rPr>
      </w:pPr>
      <w:r w:rsidRPr="004768E3">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4768E3">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1.4 Источники административно-процессуального права России</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1.7 Участники административно-процессуальных отношений</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4768E3">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w:t>
      </w:r>
      <w:r w:rsidRPr="004768E3">
        <w:rPr>
          <w:rFonts w:ascii="Times New Roman" w:eastAsia="Times New Roman" w:hAnsi="Times New Roman" w:cs="Times New Roman"/>
          <w:sz w:val="24"/>
          <w:szCs w:val="24"/>
          <w:lang w:eastAsia="ru-RU"/>
        </w:rPr>
        <w:t xml:space="preserve">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768E3">
        <w:rPr>
          <w:rFonts w:ascii="Times New Roman" w:eastAsia="Times New Roman" w:hAnsi="Times New Roman" w:cs="Times New Roman"/>
          <w:sz w:val="24"/>
          <w:szCs w:val="24"/>
          <w:lang w:eastAsia="ru-RU"/>
        </w:rPr>
        <w:t xml:space="preserve"> Виды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4768E3">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 виды</w:t>
      </w:r>
      <w:r w:rsidRPr="004768E3">
        <w:rPr>
          <w:rFonts w:ascii="Times New Roman" w:eastAsia="Times New Roman" w:hAnsi="Times New Roman" w:cs="Times New Roman"/>
          <w:sz w:val="24"/>
          <w:szCs w:val="24"/>
          <w:lang w:eastAsia="ru-RU"/>
        </w:rPr>
        <w:t xml:space="preserve"> административно-процессуальных отношений</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4768E3">
        <w:rPr>
          <w:rFonts w:ascii="Times New Roman" w:eastAsia="Times New Roman" w:hAnsi="Times New Roman" w:cs="Times New Roman"/>
          <w:sz w:val="24"/>
          <w:szCs w:val="24"/>
          <w:lang w:eastAsia="ru-RU"/>
        </w:rPr>
        <w:t>Производство по принятию нормативных</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Подготовка проекта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Рассмотрение проекта и принятие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Государственная регистрация нормативного правового акта государственного управления</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Опубликование и вступление в силу нормативного правового акта государственного управления</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4768E3">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.2 Стадии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.4 Участники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.6 Стадии и сроки контрольно-надзорного производства</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FB0503">
        <w:rPr>
          <w:rFonts w:ascii="Times New Roman" w:eastAsia="Times New Roman" w:hAnsi="Times New Roman" w:cs="Times New Roman"/>
          <w:sz w:val="24"/>
          <w:szCs w:val="24"/>
          <w:lang w:eastAsia="ru-RU"/>
        </w:rPr>
        <w:t>Производство по применению отдельных мер административного предупреждения и мер административного пресечения</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FB050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FB0503">
        <w:rPr>
          <w:rFonts w:ascii="Times New Roman" w:eastAsia="Times New Roman" w:hAnsi="Times New Roman" w:cs="Times New Roman"/>
          <w:sz w:val="24"/>
          <w:szCs w:val="24"/>
          <w:lang w:eastAsia="ru-RU"/>
        </w:rPr>
        <w:t>Субъекты судебных административно-процессуальных отношений</w:t>
      </w:r>
      <w:r>
        <w:rPr>
          <w:rFonts w:ascii="Times New Roman" w:eastAsia="Times New Roman" w:hAnsi="Times New Roman" w:cs="Times New Roman"/>
          <w:sz w:val="24"/>
          <w:szCs w:val="24"/>
          <w:lang w:eastAsia="ru-RU"/>
        </w:rPr>
        <w:t>.</w:t>
      </w:r>
      <w:r w:rsidRPr="00FB0503">
        <w:rPr>
          <w:rFonts w:ascii="Times New Roman" w:eastAsia="Times New Roman" w:hAnsi="Times New Roman" w:cs="Times New Roman"/>
          <w:sz w:val="24"/>
          <w:szCs w:val="24"/>
          <w:lang w:eastAsia="ru-RU"/>
        </w:rPr>
        <w:t xml:space="preserve"> Стадии административного судопроизводства</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FB0503">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Система судов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Стадии административного судопроизводства в суде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Административный иск</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Доказывание и доказательства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Меры процессуального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Возбуждение административного судопроизводства и подготовка дела к судебному разбирательству</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Разбирательство административных дел в суде первой инстанции</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FB0503">
        <w:rPr>
          <w:rFonts w:ascii="Times New Roman" w:eastAsia="Times New Roman" w:hAnsi="Times New Roman" w:cs="Times New Roman"/>
          <w:sz w:val="24"/>
          <w:szCs w:val="24"/>
          <w:lang w:eastAsia="ru-RU"/>
        </w:rPr>
        <w:t>Административное судопроизводство в арбитражных судах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Общая характеристика административного судопроизводства в арбитражных судах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Административное судопроизводство по делам о привлечении к административной ответственности</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4768E3" w:rsidRPr="005838F8"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Pr="005838F8" w:rsidRDefault="00C93FD6"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3B4795" w:rsidRPr="005838F8" w:rsidTr="005838F8">
        <w:tc>
          <w:tcPr>
            <w:tcW w:w="1363" w:type="dxa"/>
            <w:vAlign w:val="center"/>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rsidTr="005838F8">
        <w:tc>
          <w:tcPr>
            <w:tcW w:w="1363" w:type="dxa"/>
          </w:tcPr>
          <w:p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В.1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С.1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B4795" w:rsidRPr="005838F8" w:rsidRDefault="003B4795" w:rsidP="005838F8">
            <w:pPr>
              <w:rPr>
                <w:rFonts w:eastAsia="Calibri"/>
                <w:sz w:val="24"/>
                <w:szCs w:val="24"/>
                <w:lang w:eastAsia="en-US"/>
              </w:rPr>
            </w:pPr>
            <w:r w:rsidRPr="005838F8">
              <w:rPr>
                <w:rFonts w:eastAsia="Calibri"/>
                <w:sz w:val="24"/>
                <w:szCs w:val="24"/>
                <w:lang w:eastAsia="en-US"/>
              </w:rPr>
              <w:t>юридические документы оформляет но допускает ошибки</w:t>
            </w: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D (дифференцированный зачет)</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b/>
          <w:sz w:val="24"/>
          <w:szCs w:val="24"/>
        </w:rPr>
      </w:pPr>
    </w:p>
    <w:sectPr w:rsidR="00655216" w:rsidRPr="005838F8"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C6" w:rsidRDefault="005E70C6" w:rsidP="009B17D9">
      <w:pPr>
        <w:spacing w:after="0" w:line="240" w:lineRule="auto"/>
      </w:pPr>
      <w:r>
        <w:separator/>
      </w:r>
    </w:p>
  </w:endnote>
  <w:endnote w:type="continuationSeparator" w:id="0">
    <w:p w:rsidR="005E70C6" w:rsidRDefault="005E70C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768E3" w:rsidRPr="003650B5" w:rsidRDefault="004768E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45F9F">
          <w:rPr>
            <w:rFonts w:ascii="Times New Roman" w:hAnsi="Times New Roman" w:cs="Times New Roman"/>
            <w:noProof/>
          </w:rPr>
          <w:t>2</w:t>
        </w:r>
        <w:r w:rsidRPr="003650B5">
          <w:rPr>
            <w:rFonts w:ascii="Times New Roman" w:hAnsi="Times New Roman" w:cs="Times New Roman"/>
          </w:rPr>
          <w:fldChar w:fldCharType="end"/>
        </w:r>
      </w:p>
    </w:sdtContent>
  </w:sdt>
  <w:p w:rsidR="004768E3" w:rsidRDefault="004768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C6" w:rsidRDefault="005E70C6" w:rsidP="009B17D9">
      <w:pPr>
        <w:spacing w:after="0" w:line="240" w:lineRule="auto"/>
      </w:pPr>
      <w:r>
        <w:separator/>
      </w:r>
    </w:p>
  </w:footnote>
  <w:footnote w:type="continuationSeparator" w:id="0">
    <w:p w:rsidR="005E70C6" w:rsidRDefault="005E70C6" w:rsidP="009B17D9">
      <w:pPr>
        <w:spacing w:after="0" w:line="240" w:lineRule="auto"/>
      </w:pPr>
      <w:r>
        <w:continuationSeparator/>
      </w:r>
    </w:p>
  </w:footnote>
  <w:footnote w:id="1">
    <w:p w:rsidR="004768E3" w:rsidRPr="005838F8" w:rsidRDefault="004768E3"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A1B9F"/>
    <w:multiLevelType w:val="hybridMultilevel"/>
    <w:tmpl w:val="4B66110E"/>
    <w:lvl w:ilvl="0" w:tplc="5DDE97C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A230C"/>
    <w:rsid w:val="001B4A7D"/>
    <w:rsid w:val="001B4DCF"/>
    <w:rsid w:val="001E03C5"/>
    <w:rsid w:val="00214DFD"/>
    <w:rsid w:val="00237028"/>
    <w:rsid w:val="0025570B"/>
    <w:rsid w:val="002E6425"/>
    <w:rsid w:val="002F11D5"/>
    <w:rsid w:val="003005F9"/>
    <w:rsid w:val="00305BCE"/>
    <w:rsid w:val="00307BDB"/>
    <w:rsid w:val="0032382B"/>
    <w:rsid w:val="003650B5"/>
    <w:rsid w:val="00374987"/>
    <w:rsid w:val="003A1DE6"/>
    <w:rsid w:val="003B0ADE"/>
    <w:rsid w:val="003B4795"/>
    <w:rsid w:val="003E6010"/>
    <w:rsid w:val="003F253E"/>
    <w:rsid w:val="00401530"/>
    <w:rsid w:val="00424E1F"/>
    <w:rsid w:val="0043768A"/>
    <w:rsid w:val="004768E3"/>
    <w:rsid w:val="0049450D"/>
    <w:rsid w:val="005171B8"/>
    <w:rsid w:val="00522158"/>
    <w:rsid w:val="00543A96"/>
    <w:rsid w:val="00550EAA"/>
    <w:rsid w:val="00554035"/>
    <w:rsid w:val="005838F8"/>
    <w:rsid w:val="005E70C6"/>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45F9F"/>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45DAF"/>
    <w:rsid w:val="00C76B64"/>
    <w:rsid w:val="00C803E6"/>
    <w:rsid w:val="00C93FD6"/>
    <w:rsid w:val="00CB00A9"/>
    <w:rsid w:val="00D1751B"/>
    <w:rsid w:val="00D4751D"/>
    <w:rsid w:val="00D71EB1"/>
    <w:rsid w:val="00DD5D17"/>
    <w:rsid w:val="00E06F20"/>
    <w:rsid w:val="00E6089B"/>
    <w:rsid w:val="00E74969"/>
    <w:rsid w:val="00EC6F40"/>
    <w:rsid w:val="00ED08A6"/>
    <w:rsid w:val="00EE2CBD"/>
    <w:rsid w:val="00F37F18"/>
    <w:rsid w:val="00F43C96"/>
    <w:rsid w:val="00F8099B"/>
    <w:rsid w:val="00F917F7"/>
    <w:rsid w:val="00FB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ECED-5EB0-4C4A-BDE0-3AE70B5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16</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2019-10-15T09:22:00Z</cp:lastPrinted>
  <dcterms:created xsi:type="dcterms:W3CDTF">2017-09-06T11:35:00Z</dcterms:created>
  <dcterms:modified xsi:type="dcterms:W3CDTF">2020-08-31T11:02:00Z</dcterms:modified>
</cp:coreProperties>
</file>