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CF795C">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BD4F69"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CF795C">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BD4F69" w:rsidRPr="00BD4F69">
        <w:rPr>
          <w:rFonts w:ascii="Times New Roman" w:eastAsia="Calibri" w:hAnsi="Times New Roman" w:cs="Times New Roman"/>
          <w:sz w:val="24"/>
          <w:szCs w:val="24"/>
          <w:u w:val="single"/>
        </w:rPr>
        <w:t xml:space="preserve">7 от 20.02.2019 </w:t>
      </w:r>
      <w:bookmarkStart w:id="0" w:name="_GoBack"/>
      <w:bookmarkEnd w:id="0"/>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53DD3"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E79DA">
              <w:rPr>
                <w:rFonts w:ascii="Times New Roman" w:eastAsia="Times New Roman" w:hAnsi="Times New Roman" w:cs="Times New Roman"/>
                <w:sz w:val="24"/>
                <w:szCs w:val="24"/>
                <w:lang w:eastAsia="ru-RU"/>
              </w:rPr>
              <w:t>еловая игра</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3559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BD659F"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5594" w:rsidRDefault="00935594" w:rsidP="008F3452">
      <w:pPr>
        <w:spacing w:after="0" w:line="240" w:lineRule="auto"/>
        <w:ind w:firstLine="709"/>
        <w:jc w:val="both"/>
        <w:rPr>
          <w:rFonts w:ascii="Times New Roman" w:eastAsia="Times New Roman" w:hAnsi="Times New Roman" w:cs="Times New Roman"/>
          <w:sz w:val="24"/>
          <w:szCs w:val="24"/>
        </w:rPr>
      </w:pP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AD4B7A">
        <w:rPr>
          <w:rFonts w:ascii="Times New Roman" w:eastAsia="Times New Roman" w:hAnsi="Times New Roman" w:cs="Times New Roman"/>
          <w:b/>
          <w:bCs/>
          <w:kern w:val="36"/>
          <w:sz w:val="24"/>
          <w:szCs w:val="24"/>
          <w:lang w:eastAsia="ru-RU"/>
        </w:rPr>
        <w:t xml:space="preserve">Раздел 1 </w:t>
      </w:r>
      <w:r w:rsidRPr="00AD4B7A">
        <w:rPr>
          <w:rFonts w:ascii="Times New Roman" w:eastAsia="Times New Roman" w:hAnsi="Times New Roman" w:cs="Times New Roman"/>
          <w:b/>
          <w:sz w:val="24"/>
          <w:szCs w:val="24"/>
          <w:lang w:eastAsia="ru-RU"/>
        </w:rPr>
        <w:t>Общие положения о предпринимательском праве</w:t>
      </w:r>
    </w:p>
    <w:p w:rsidR="00AD4B7A" w:rsidRDefault="00AD4B7A" w:rsidP="00AD4B7A">
      <w:pPr>
        <w:spacing w:after="0" w:line="240" w:lineRule="auto"/>
        <w:ind w:firstLine="680"/>
        <w:jc w:val="both"/>
        <w:rPr>
          <w:rFonts w:ascii="Times New Roman" w:eastAsia="Times New Roman" w:hAnsi="Times New Roman" w:cs="Times New Roman"/>
          <w:sz w:val="24"/>
          <w:szCs w:val="24"/>
        </w:rPr>
      </w:pP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Регистрационные палаты субъектов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юстиции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финансов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публичного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отрасли как публичного, так 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 </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самостоятельная деятельность</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осуществляемая на свой риск</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направленная на систематическое получение прибыли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требует государственной регистрации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имеет права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имеет право</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по решению органов исполнительной власти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Гражданским кодексом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указами Президента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законами субъектов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 но лишь некоммерческие организации</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 разрешения государственного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1 год</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3 года</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5 лет</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7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Лицензирующие органы не имеют права…</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виды деятельности, подлежащие лицензированию</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по решению вышестоящего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нет, не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случаях, установленных законом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предусмотренных законом</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w:t>
      </w:r>
      <w:r w:rsidRPr="00AD4B7A">
        <w:rPr>
          <w:rFonts w:ascii="Times New Roman" w:eastAsia="Times New Roman" w:hAnsi="Times New Roman" w:cs="Times New Roman"/>
          <w:bCs/>
          <w:sz w:val="24"/>
          <w:szCs w:val="24"/>
          <w:lang w:eastAsia="ru-RU"/>
        </w:rPr>
        <w:t>1.Физическое лицо – это:</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физически сильный человек;</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12.Российское предпринимательское право- это:</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один из элементов российской правовой системы;</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13. Источником предпринимательского права является:</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 РФ;</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обычай делового оборота;</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судебный прецедент.</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15 Указать признаки предпринимательства.</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легализованность;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самостоятельность;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рискованность;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стилизованность;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прибыльность.</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государственной регистрации;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предпринимательской сделки;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трудового договора с работником.</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предпринимательство в сфере услуг;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производственное предпринимательство;</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оба варианта верны;</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правильного ответа.</w:t>
      </w:r>
    </w:p>
    <w:p w:rsidR="00AD4B7A" w:rsidRPr="00AD4B7A" w:rsidRDefault="00AD4B7A" w:rsidP="00AD4B7A">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ab/>
      </w:r>
      <w:r w:rsidRPr="00AD4B7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императивных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государственная регистрация.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обособленного имущества.</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лицензии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хозяйственной компетенции.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уплата налогов.</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обычаи делового оборота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международные договоры</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общепризнанные принципы международного права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нормы иностранного права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 23.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подзаконные нормативные правовые акты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Кодексы</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Постановления Правительства</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Федеральные законы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по решению суда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финансового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административного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допускается</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международного договора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вопрос не урегулирован законодательством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обычай делового оборота не применяется</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решению суда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Федеральный закон вступает в силу…</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Государственной Думой ФС РФ</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Указ Президента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вопрос законодательством не урегулирован</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солидарную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долевую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субсидиарную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завершения всех расчетов с кредиторами</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составления ликвидационного баланса</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устав</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устав и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решение собрания акционеров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необходимых документов,</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юридическое лицо считается созданным?</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принятия решения учредителями</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казенное предприятие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общество с ограниченной ответственностью</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закрытое акционерное общество</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полные товарищи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участники товарищества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по налогам и сборам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финансов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экономики РФ</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и выделении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при разделении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выделении и преобразовании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слиянии, присоединении и преобразовании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слияние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присоединение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преобразование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разделение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суд</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 производственные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фонды, потребительские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товарищества на вере</w:t>
      </w:r>
    </w:p>
    <w:p w:rsidR="00AD4B7A" w:rsidRPr="00AD4B7A" w:rsidRDefault="00AD4B7A" w:rsidP="00AD4B7A">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lang w:eastAsia="ru-RU"/>
        </w:rPr>
        <w:t> 4</w:t>
      </w:r>
      <w:r w:rsidRPr="00AD4B7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AD4B7A" w:rsidRPr="00AD4B7A" w:rsidRDefault="00AD4B7A" w:rsidP="00AD4B7A">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AD4B7A" w:rsidRPr="00AD4B7A" w:rsidRDefault="00AD4B7A" w:rsidP="00AD4B7A">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46. Лицензия – это</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ликвидационным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разделительным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передаточным актом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51. Полное товарищество - это:</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52. Акционерное общество - это:</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54. Фонд – это</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учредительный договор</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 и учредительный договор</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5000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 МРОТ</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61. Унитарное предприятие:</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62. Товарная биржа – это</w:t>
      </w:r>
    </w:p>
    <w:p w:rsidR="00AD4B7A" w:rsidRPr="00AD4B7A" w:rsidRDefault="00AD4B7A" w:rsidP="00E21038">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это зависит от объема исполнения</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 если лицо не знало об истечении давности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12:00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24:00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конце установленного в данной организации рабочего дня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только другого лица, но и в отношении себя лично</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законным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коммерческим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душеприказчиком</w:t>
      </w:r>
    </w:p>
    <w:p w:rsidR="00AD4B7A" w:rsidRPr="00AD4B7A" w:rsidRDefault="00AD4B7A" w:rsidP="00AD4B7A">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лично</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законных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как лично, так и через представителей</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комиссии</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завещательного отказа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займа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поручения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максимальный срок действия доверенности?</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года</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 год</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завещательное возложение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доверенность</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возможна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сотрудник</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обязанность возместить убытки</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компенсировать моральный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возместить реальный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принести извинения в письменной форме</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во всех случаях</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верный ответ не указан</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bCs/>
          <w:sz w:val="24"/>
          <w:szCs w:val="24"/>
          <w:shd w:val="clear" w:color="auto" w:fill="FFFFFF"/>
          <w:lang w:eastAsia="ru-RU"/>
        </w:rPr>
        <w:t xml:space="preserve">Раздел 2 </w:t>
      </w:r>
      <w:r w:rsidRPr="00AD4B7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AD4B7A" w:rsidRPr="00AD4B7A" w:rsidRDefault="00AD4B7A" w:rsidP="00AD4B7A">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Под инвестицией понимают:</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предоставляется заем, кредит.</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3. Субсидия – это </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 Налог - это:</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 Реальный налог – это</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7. Скидки – это:</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подоходный налог</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на добавленную стоимость</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11. Личное страхование включает:</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жизни</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транспортных средств </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грузов</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медицинское страхование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 силу закона</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воле сторон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пенсии по старости, по инвалидности</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 Опционная сделка – это сделка</w:t>
      </w:r>
      <w:r w:rsidRPr="00AD4B7A">
        <w:rPr>
          <w:rFonts w:ascii="Times New Roman" w:eastAsia="Times New Roman" w:hAnsi="Times New Roman" w:cs="Times New Roman"/>
          <w:sz w:val="24"/>
          <w:szCs w:val="24"/>
          <w:lang w:eastAsia="ru-RU"/>
        </w:rPr>
        <w:t xml:space="preserve"> </w:t>
      </w:r>
      <w:r w:rsidRPr="00AD4B7A">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 Расчет по инкассо - это:</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Чек - это:</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4. Кредитование – это</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Срок годности – это</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6. Последствия продажи товара ненадлежащего качества:</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пятую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функции осуществляет филиал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является самостоятельным юридическим лицом</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w:t>
      </w:r>
      <w:r w:rsidRPr="00AD4B7A">
        <w:rPr>
          <w:rFonts w:ascii="Times New Roman" w:eastAsia="Times New Roman" w:hAnsi="Times New Roman" w:cs="Times New Roman"/>
          <w:bCs/>
          <w:sz w:val="24"/>
          <w:szCs w:val="24"/>
          <w:lang w:eastAsia="ru-RU"/>
        </w:rPr>
        <w:t> </w:t>
      </w:r>
      <w:r w:rsidRPr="00AD4B7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имеются признаки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конкурсное производство</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финансовое оздоровление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внешнее управление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мировое соглашение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пять</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четыре</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три</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семь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в общем порядке требований кредиторов</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усмотрение ликвидационной комиссии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месяца</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трех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шести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 до полного расчета с кредиторами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двух месяцев</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менее двух месяцев </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6 месяцев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18. Юридическое лицо считается несостоятельным, если:</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19. Преднамеренное банкротство – это</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Финансовое оздоровление - это:</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21. Конкурсное производство - это:</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7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не более 1 года; </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чем 2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23. К коммерческим организациям относятся: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общественные и религиозные объединения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производственные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24. К некоммерческим организациям относятся: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хозяйственные товарищества и общества</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благотворительные и иные фонды</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унитарные предприятия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потребительские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25</w:t>
      </w:r>
      <w:r w:rsidRPr="00AD4B7A">
        <w:rPr>
          <w:rFonts w:ascii="Times New Roman" w:eastAsia="Times New Roman" w:hAnsi="Times New Roman" w:cs="Times New Roman"/>
          <w:bCs/>
          <w:sz w:val="24"/>
          <w:szCs w:val="24"/>
          <w:lang w:eastAsia="ru-RU"/>
        </w:rPr>
        <w:t>.</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как при доверительной собственности</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на определенный период</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имущество, находящееся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хозяйственного ведения и оперативного управления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сервитуты</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вышеперечисленное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постройки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возведения фундамента</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государственной регистрации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подписания договора инвестирования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решать вопросы создания предприятия</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цели деятельности и назначать директора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вышеперечисленные права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полном объеме, самостоятельно распоряжается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директора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распоряжается с согласия собственника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совета директоров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топологий интегральных микросхем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работнику,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работодателю,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всех случаях работнику</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всегда работнику и работодателю совместно</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любое юридическое лицо</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субъект гражданских правоотношений</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чье имя может быть зарегистрирован товарный знак?</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на имя любого коммерческой организации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имена и фамилии</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исторические названия населенных пунктов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срок действия свидетельства на товарный знак?</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 лет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каждый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один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два раза по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товарные знаки</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наименования мест происхождения товаров</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фирменные наименования</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информацию «ноу-хау»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момента регистрации</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 с даты получения свидетельства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даты получения свидетельства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регистрации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всего срока существования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20 лет с момента подачи заявки на регистрацию</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подачи заявки на регистрацию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названий государств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программы для ЭВМ, изобретения</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и промышленные образцы</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произведения науки, литературы и искусства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наличии согласия работника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 46.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может</w:t>
      </w:r>
    </w:p>
    <w:p w:rsidR="00AD4B7A" w:rsidRPr="00AD4B7A" w:rsidRDefault="00AD4B7A" w:rsidP="00E21038">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устанавливает ни прав, ни обязанностей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Сторонами обязательства могут быть…</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физические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 физические и юридические лица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случаев, предусмотренных законом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основная сумма – проценты – издержки кредитора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проценты – издержки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проценты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основная сумма – проценты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обязательство не исполнено, то…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возместить убытки</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обязательство в любом случае должно быть исполнено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уплатить неустойку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штрафной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зачетной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альтернативной неустойки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независимо от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гарант</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бенефициар</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принципал</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цессионарий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Основанием возникновения удержания является…</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только в отношении  движимого имущества</w:t>
      </w:r>
    </w:p>
    <w:p w:rsidR="00AD4B7A" w:rsidRPr="00AD4B7A" w:rsidRDefault="00AD4B7A" w:rsidP="00E21038">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требования, вытекающие из денежных обязательств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Делькредере – это…</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двухстороння сделка между поручителем и кредитором</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совпадение должника и кредитора в одном лице</w:t>
      </w:r>
    </w:p>
    <w:p w:rsidR="00AD4B7A" w:rsidRPr="00AD4B7A" w:rsidRDefault="00AD4B7A" w:rsidP="00AD4B7A">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взаимном согласии сторон</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заключении договора более 1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лет</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бессрочный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Укажите  стороны кредитного договора?</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кредитодатель и кредитополучатель</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кредитополучатель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59.  Укажите форму кредитного договора?</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 с последующей регистрацией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по соглашению сторон</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в отношении государственной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розничной купли-продажи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купли-продажи недвижимости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поставки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аренды транспортного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хранения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финансовой аренды (лизинга)</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проката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земельные участки и иные природные объекты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здания и сооружения</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объекты недвижимого имущества</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автотранспортные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комитент</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продавец</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 если иное не установлено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AD4B7A">
        <w:rPr>
          <w:rFonts w:ascii="Times New Roman" w:eastAsia="Times New Roman" w:hAnsi="Times New Roman" w:cs="Times New Roman"/>
          <w:sz w:val="24"/>
          <w:szCs w:val="24"/>
          <w:lang w:eastAsia="ru-RU"/>
        </w:rPr>
        <w:t>?</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AD4B7A" w:rsidRPr="00AD4B7A" w:rsidRDefault="00AD4B7A" w:rsidP="00AD4B7A">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договоров является публичным?</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розничной купли-продажи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контрактации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продажи предприятия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передачи товара покупателю</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выбора товара покупателем</w:t>
      </w:r>
    </w:p>
    <w:p w:rsidR="00AD4B7A" w:rsidRPr="00AD4B7A" w:rsidRDefault="00AD4B7A" w:rsidP="00AD4B7A">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AD4B7A">
        <w:rPr>
          <w:rFonts w:ascii="Times New Roman" w:eastAsia="Times New Roman" w:hAnsi="Times New Roman" w:cs="Times New Roman"/>
          <w:bCs/>
          <w:color w:val="000000"/>
          <w:sz w:val="24"/>
          <w:szCs w:val="24"/>
          <w:lang w:eastAsia="ru-RU"/>
        </w:rPr>
        <w:t>, </w:t>
      </w: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4. Субъективное право на защиту – это: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5. Медиативное соглашение – это:</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сторонах;</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предмет спора;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проведение изъятия имущества должника;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медиаторе;</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сроки выполнения обязательств.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7. Финансовый омбудсмен – это:</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состязательности и равноправия сторон;</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независимости сторон от исковых требований;</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10. Самозащита гражданских прав – это:</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935594" w:rsidRDefault="00935594" w:rsidP="00AD4B7A">
      <w:pPr>
        <w:spacing w:after="0" w:line="240" w:lineRule="auto"/>
        <w:ind w:firstLine="680"/>
        <w:jc w:val="both"/>
        <w:rPr>
          <w:rFonts w:ascii="Times New Roman" w:eastAsia="Times New Roman" w:hAnsi="Times New Roman" w:cs="Times New Roman"/>
          <w:sz w:val="24"/>
          <w:szCs w:val="24"/>
        </w:rPr>
      </w:pPr>
    </w:p>
    <w:p w:rsidR="00935594" w:rsidRPr="00D3181F" w:rsidRDefault="00935594" w:rsidP="00AD4B7A">
      <w:pPr>
        <w:spacing w:after="0" w:line="240" w:lineRule="auto"/>
        <w:ind w:firstLine="680"/>
        <w:jc w:val="both"/>
        <w:rPr>
          <w:rFonts w:ascii="Times New Roman" w:eastAsia="Times New Roman" w:hAnsi="Times New Roman" w:cs="Times New Roman"/>
          <w:sz w:val="24"/>
          <w:szCs w:val="24"/>
        </w:rPr>
      </w:pPr>
    </w:p>
    <w:p w:rsidR="00DB7BDC" w:rsidRPr="00D3181F" w:rsidRDefault="00DB7BDC" w:rsidP="00AD4B7A">
      <w:pPr>
        <w:spacing w:after="0" w:line="240" w:lineRule="auto"/>
        <w:ind w:firstLine="680"/>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AD4B7A">
      <w:pPr>
        <w:spacing w:after="0" w:line="240" w:lineRule="auto"/>
        <w:ind w:firstLine="680"/>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Default="00AD4B7A"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со сроком полезного использования более 24 месяцев и первоначальной стоимостью более 50 тысяч рублей.</w:t>
      </w:r>
    </w:p>
    <w:p w:rsidR="00AD4B7A" w:rsidRDefault="00AD4B7A" w:rsidP="006276C9">
      <w:pPr>
        <w:spacing w:after="0" w:line="240" w:lineRule="auto"/>
        <w:ind w:firstLine="709"/>
        <w:jc w:val="both"/>
        <w:rPr>
          <w:rFonts w:ascii="Times New Roman" w:eastAsia="Times New Roman" w:hAnsi="Times New Roman" w:cs="Times New Roman"/>
          <w:b/>
          <w:sz w:val="24"/>
          <w:szCs w:val="24"/>
        </w:rPr>
      </w:pPr>
    </w:p>
    <w:p w:rsidR="00AD4B7A" w:rsidRPr="00D3181F" w:rsidRDefault="00AD4B7A"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D5" w:rsidRDefault="000B24D5" w:rsidP="00A13401">
      <w:pPr>
        <w:spacing w:after="0" w:line="240" w:lineRule="auto"/>
      </w:pPr>
      <w:r>
        <w:separator/>
      </w:r>
    </w:p>
  </w:endnote>
  <w:endnote w:type="continuationSeparator" w:id="0">
    <w:p w:rsidR="000B24D5" w:rsidRDefault="000B24D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D5" w:rsidRDefault="000B24D5" w:rsidP="00A13401">
      <w:pPr>
        <w:spacing w:after="0" w:line="240" w:lineRule="auto"/>
      </w:pPr>
      <w:r>
        <w:separator/>
      </w:r>
    </w:p>
  </w:footnote>
  <w:footnote w:type="continuationSeparator" w:id="0">
    <w:p w:rsidR="000B24D5" w:rsidRDefault="000B24D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64E77"/>
    <w:rsid w:val="00073113"/>
    <w:rsid w:val="00090253"/>
    <w:rsid w:val="000B24D5"/>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383"/>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56BF"/>
    <w:rsid w:val="008E7371"/>
    <w:rsid w:val="008E750D"/>
    <w:rsid w:val="008F3452"/>
    <w:rsid w:val="00902FCE"/>
    <w:rsid w:val="00905312"/>
    <w:rsid w:val="00935594"/>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4B7A"/>
    <w:rsid w:val="00AD6B91"/>
    <w:rsid w:val="00B02AC3"/>
    <w:rsid w:val="00B33AA4"/>
    <w:rsid w:val="00B46635"/>
    <w:rsid w:val="00B579F1"/>
    <w:rsid w:val="00B60E99"/>
    <w:rsid w:val="00B60FF8"/>
    <w:rsid w:val="00B61AF9"/>
    <w:rsid w:val="00B66D18"/>
    <w:rsid w:val="00BA02ED"/>
    <w:rsid w:val="00BD4F69"/>
    <w:rsid w:val="00BD659F"/>
    <w:rsid w:val="00BE443D"/>
    <w:rsid w:val="00C215AE"/>
    <w:rsid w:val="00C343E1"/>
    <w:rsid w:val="00C37027"/>
    <w:rsid w:val="00C62DE4"/>
    <w:rsid w:val="00C62F0F"/>
    <w:rsid w:val="00C831AA"/>
    <w:rsid w:val="00C848F7"/>
    <w:rsid w:val="00CA12D4"/>
    <w:rsid w:val="00CB38AF"/>
    <w:rsid w:val="00CD6EC5"/>
    <w:rsid w:val="00CF6A8F"/>
    <w:rsid w:val="00CF71CE"/>
    <w:rsid w:val="00CF795C"/>
    <w:rsid w:val="00D00F00"/>
    <w:rsid w:val="00D070AD"/>
    <w:rsid w:val="00D202AB"/>
    <w:rsid w:val="00D3181F"/>
    <w:rsid w:val="00D417A8"/>
    <w:rsid w:val="00D8393A"/>
    <w:rsid w:val="00DB304F"/>
    <w:rsid w:val="00DB4F07"/>
    <w:rsid w:val="00DB6D92"/>
    <w:rsid w:val="00DB71EA"/>
    <w:rsid w:val="00DB7BDC"/>
    <w:rsid w:val="00DC3CB4"/>
    <w:rsid w:val="00DF051F"/>
    <w:rsid w:val="00DF701B"/>
    <w:rsid w:val="00E00593"/>
    <w:rsid w:val="00E01D9D"/>
    <w:rsid w:val="00E20936"/>
    <w:rsid w:val="00E21038"/>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2BF9-F96E-4A34-BB4D-E4700C3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D4B7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AD4B7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D4B7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4B7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AD4B7A"/>
    <w:rPr>
      <w:rFonts w:ascii="Cambria" w:eastAsia="Times New Roman" w:hAnsi="Cambria" w:cs="Times New Roman"/>
      <w:color w:val="243F60"/>
    </w:rPr>
  </w:style>
  <w:style w:type="character" w:customStyle="1" w:styleId="60">
    <w:name w:val="Заголовок 6 Знак"/>
    <w:basedOn w:val="a0"/>
    <w:link w:val="6"/>
    <w:uiPriority w:val="9"/>
    <w:semiHidden/>
    <w:rsid w:val="00AD4B7A"/>
    <w:rPr>
      <w:rFonts w:ascii="Cambria" w:eastAsia="Times New Roman" w:hAnsi="Cambria" w:cs="Times New Roman"/>
      <w:i/>
      <w:iCs/>
      <w:color w:val="243F60"/>
    </w:rPr>
  </w:style>
  <w:style w:type="numbering" w:customStyle="1" w:styleId="24">
    <w:name w:val="Нет списка2"/>
    <w:next w:val="a2"/>
    <w:uiPriority w:val="99"/>
    <w:semiHidden/>
    <w:unhideWhenUsed/>
    <w:rsid w:val="00AD4B7A"/>
  </w:style>
  <w:style w:type="table" w:customStyle="1" w:styleId="14">
    <w:name w:val="Сетка таблицы14"/>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D4B7A"/>
  </w:style>
  <w:style w:type="table" w:customStyle="1" w:styleId="15">
    <w:name w:val="Сетка таблицы15"/>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AD4B7A"/>
    <w:pPr>
      <w:spacing w:after="120" w:line="480" w:lineRule="auto"/>
    </w:pPr>
  </w:style>
  <w:style w:type="character" w:customStyle="1" w:styleId="26">
    <w:name w:val="Основной текст 2 Знак"/>
    <w:basedOn w:val="a0"/>
    <w:link w:val="25"/>
    <w:uiPriority w:val="99"/>
    <w:semiHidden/>
    <w:rsid w:val="00AD4B7A"/>
  </w:style>
  <w:style w:type="paragraph" w:customStyle="1" w:styleId="411">
    <w:name w:val="Заголовок 41"/>
    <w:basedOn w:val="a"/>
    <w:next w:val="a"/>
    <w:uiPriority w:val="9"/>
    <w:unhideWhenUsed/>
    <w:qFormat/>
    <w:rsid w:val="00AD4B7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AD4B7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AD4B7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AD4B7A"/>
  </w:style>
  <w:style w:type="character" w:customStyle="1" w:styleId="apple-converted-space">
    <w:name w:val="apple-converted-space"/>
    <w:basedOn w:val="a0"/>
    <w:rsid w:val="00AD4B7A"/>
  </w:style>
  <w:style w:type="paragraph" w:styleId="30">
    <w:name w:val="Body Text 3"/>
    <w:basedOn w:val="a"/>
    <w:link w:val="32"/>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AD4B7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D4B7A"/>
  </w:style>
  <w:style w:type="character" w:customStyle="1" w:styleId="submenu-table">
    <w:name w:val="submenu-table"/>
    <w:basedOn w:val="a0"/>
    <w:rsid w:val="00AD4B7A"/>
  </w:style>
  <w:style w:type="paragraph" w:styleId="afc">
    <w:name w:val="Plain Text"/>
    <w:basedOn w:val="a"/>
    <w:link w:val="afd"/>
    <w:rsid w:val="00AD4B7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AD4B7A"/>
    <w:rPr>
      <w:rFonts w:ascii="Courier New" w:eastAsia="Times New Roman" w:hAnsi="Courier New" w:cs="Times New Roman"/>
      <w:sz w:val="20"/>
      <w:szCs w:val="20"/>
      <w:lang w:eastAsia="ru-RU"/>
    </w:rPr>
  </w:style>
  <w:style w:type="paragraph" w:customStyle="1" w:styleId="ReportHead">
    <w:name w:val="Report_Head"/>
    <w:basedOn w:val="a"/>
    <w:link w:val="ReportHead0"/>
    <w:rsid w:val="00AD4B7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4B7A"/>
    <w:rPr>
      <w:rFonts w:ascii="Times New Roman" w:eastAsia="Calibri" w:hAnsi="Times New Roman" w:cs="Times New Roman"/>
      <w:sz w:val="28"/>
    </w:rPr>
  </w:style>
  <w:style w:type="character" w:customStyle="1" w:styleId="512">
    <w:name w:val="Заголовок 5 Знак1"/>
    <w:basedOn w:val="a0"/>
    <w:uiPriority w:val="9"/>
    <w:semiHidden/>
    <w:rsid w:val="00AD4B7A"/>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AD4B7A"/>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AD4B7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AD4B7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A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9E76-7A21-4698-A83F-8E689C91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7</Pages>
  <Words>24365</Words>
  <Characters>138881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84</cp:revision>
  <cp:lastPrinted>2019-10-30T09:38:00Z</cp:lastPrinted>
  <dcterms:created xsi:type="dcterms:W3CDTF">2017-09-06T06:05:00Z</dcterms:created>
  <dcterms:modified xsi:type="dcterms:W3CDTF">2019-12-06T10:17:00Z</dcterms:modified>
</cp:coreProperties>
</file>