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EA311E">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EA311E">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55819">
        <w:rPr>
          <w:rFonts w:ascii="Times New Roman" w:hAnsi="Times New Roman" w:cs="Times New Roman"/>
          <w:b/>
          <w:sz w:val="28"/>
          <w:szCs w:val="28"/>
        </w:rPr>
        <w:t>Рабочие процессы, конструкция и основы расчета энергетических установок и транспортно-технологического оборудования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A3761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1864C0">
        <w:rPr>
          <w:rFonts w:ascii="Times New Roman" w:hAnsi="Times New Roman" w:cs="Times New Roman"/>
          <w:sz w:val="28"/>
          <w:szCs w:val="28"/>
        </w:rPr>
        <w:t>9</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1864C0">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 </w:t>
      </w:r>
      <w:r w:rsidR="003A0FC6">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вопросы к зачету и экзамену, список рекомендуемой</w:t>
      </w:r>
      <w:proofErr w:type="gramEnd"/>
      <w:r w:rsidRPr="00C5387F">
        <w:rPr>
          <w:rFonts w:ascii="Times New Roman" w:hAnsi="Times New Roman" w:cs="Times New Roman"/>
          <w:sz w:val="28"/>
          <w:szCs w:val="28"/>
        </w:rPr>
        <w:t xml:space="preserve">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C87B62">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1864C0">
              <w:rPr>
                <w:sz w:val="28"/>
                <w:szCs w:val="28"/>
              </w:rPr>
              <w:t>9</w:t>
            </w:r>
            <w:r w:rsidRPr="00DD6CE2">
              <w:rPr>
                <w:sz w:val="28"/>
                <w:szCs w:val="28"/>
              </w:rPr>
              <w:t xml:space="preserve"> </w:t>
            </w:r>
          </w:p>
          <w:p w:rsidR="00350AD1" w:rsidRPr="00DD6CE2" w:rsidRDefault="00350AD1" w:rsidP="001864C0">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1864C0">
              <w:rPr>
                <w:rFonts w:ascii="Times New Roman" w:hAnsi="Times New Roman" w:cs="Times New Roman"/>
                <w:color w:val="auto"/>
                <w:sz w:val="28"/>
                <w:szCs w:val="28"/>
              </w:rPr>
              <w:t>9</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A0FC6" w:rsidRPr="003A0FC6" w:rsidRDefault="002F0BFF" w:rsidP="003A0FC6">
          <w:pPr>
            <w:pStyle w:val="18"/>
            <w:tabs>
              <w:tab w:val="right" w:leader="dot" w:pos="9630"/>
            </w:tabs>
            <w:spacing w:after="0" w:line="240" w:lineRule="auto"/>
            <w:rPr>
              <w:rFonts w:ascii="Times New Roman" w:hAnsi="Times New Roman" w:cs="Times New Roman"/>
              <w:noProof/>
              <w:sz w:val="24"/>
              <w:szCs w:val="24"/>
            </w:rPr>
          </w:pPr>
          <w:r w:rsidRPr="003A0FC6">
            <w:rPr>
              <w:rFonts w:ascii="Times New Roman" w:hAnsi="Times New Roman" w:cs="Times New Roman"/>
              <w:sz w:val="24"/>
              <w:szCs w:val="24"/>
            </w:rPr>
            <w:fldChar w:fldCharType="begin"/>
          </w:r>
          <w:r w:rsidRPr="003A0FC6">
            <w:rPr>
              <w:rFonts w:ascii="Times New Roman" w:hAnsi="Times New Roman" w:cs="Times New Roman"/>
              <w:sz w:val="24"/>
              <w:szCs w:val="24"/>
            </w:rPr>
            <w:instrText xml:space="preserve"> TOC \o "1-3" \h \z \u </w:instrText>
          </w:r>
          <w:r w:rsidRPr="003A0FC6">
            <w:rPr>
              <w:rFonts w:ascii="Times New Roman" w:hAnsi="Times New Roman" w:cs="Times New Roman"/>
              <w:sz w:val="24"/>
              <w:szCs w:val="24"/>
            </w:rPr>
            <w:fldChar w:fldCharType="separate"/>
          </w:r>
          <w:hyperlink w:anchor="_Toc24967358" w:history="1">
            <w:r w:rsidR="003A0FC6" w:rsidRPr="003A0FC6">
              <w:rPr>
                <w:rStyle w:val="aa"/>
                <w:rFonts w:ascii="Times New Roman" w:hAnsi="Times New Roman" w:cs="Times New Roman"/>
                <w:noProof/>
                <w:sz w:val="24"/>
                <w:szCs w:val="24"/>
              </w:rPr>
              <w:t>Введение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_Toc24967358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4</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18"/>
            <w:tabs>
              <w:tab w:val="right" w:leader="dot" w:pos="9630"/>
            </w:tabs>
            <w:spacing w:after="0" w:line="240" w:lineRule="auto"/>
            <w:rPr>
              <w:rFonts w:ascii="Times New Roman" w:hAnsi="Times New Roman" w:cs="Times New Roman"/>
              <w:noProof/>
              <w:sz w:val="24"/>
              <w:szCs w:val="24"/>
            </w:rPr>
          </w:pPr>
          <w:hyperlink w:anchor="_Toc24967359" w:history="1">
            <w:r w:rsidR="003A0FC6" w:rsidRPr="003A0FC6">
              <w:rPr>
                <w:rStyle w:val="aa"/>
                <w:rFonts w:ascii="Times New Roman" w:hAnsi="Times New Roman" w:cs="Times New Roman"/>
                <w:noProof/>
                <w:sz w:val="24"/>
                <w:szCs w:val="24"/>
              </w:rPr>
              <w:t>Методические рекомендации  по освоению дисциплины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_Toc24967359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5</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18"/>
            <w:tabs>
              <w:tab w:val="right" w:leader="dot" w:pos="9630"/>
            </w:tabs>
            <w:spacing w:after="0" w:line="240" w:lineRule="auto"/>
            <w:rPr>
              <w:rFonts w:ascii="Times New Roman" w:hAnsi="Times New Roman" w:cs="Times New Roman"/>
              <w:noProof/>
              <w:sz w:val="24"/>
              <w:szCs w:val="24"/>
            </w:rPr>
          </w:pPr>
          <w:hyperlink w:anchor="_Toc24967360" w:history="1">
            <w:r w:rsidR="003A0FC6" w:rsidRPr="003A0FC6">
              <w:rPr>
                <w:rStyle w:val="aa"/>
                <w:rFonts w:ascii="Times New Roman" w:hAnsi="Times New Roman" w:cs="Times New Roman"/>
                <w:noProof/>
                <w:sz w:val="24"/>
                <w:szCs w:val="24"/>
              </w:rPr>
              <w:t>Общие и частные  методические рекомендации по видам работ</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_Toc24967360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6</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28"/>
            <w:tabs>
              <w:tab w:val="right" w:leader="dot" w:pos="9630"/>
            </w:tabs>
            <w:spacing w:after="0" w:line="240" w:lineRule="auto"/>
            <w:rPr>
              <w:rFonts w:ascii="Times New Roman" w:hAnsi="Times New Roman" w:cs="Times New Roman"/>
              <w:noProof/>
              <w:sz w:val="24"/>
              <w:szCs w:val="24"/>
            </w:rPr>
          </w:pPr>
          <w:hyperlink w:anchor="_Toc24967361" w:history="1">
            <w:r w:rsidR="003A0FC6" w:rsidRPr="003A0FC6">
              <w:rPr>
                <w:rStyle w:val="aa"/>
                <w:rFonts w:ascii="Times New Roman" w:hAnsi="Times New Roman" w:cs="Times New Roman"/>
                <w:noProof/>
                <w:sz w:val="24"/>
                <w:szCs w:val="24"/>
              </w:rPr>
              <w:t>Работа по материалам  лекций</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_Toc24967361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6</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28"/>
            <w:tabs>
              <w:tab w:val="right" w:leader="dot" w:pos="9630"/>
            </w:tabs>
            <w:spacing w:after="0" w:line="240" w:lineRule="auto"/>
            <w:rPr>
              <w:rFonts w:ascii="Times New Roman" w:hAnsi="Times New Roman" w:cs="Times New Roman"/>
              <w:noProof/>
              <w:sz w:val="24"/>
              <w:szCs w:val="24"/>
            </w:rPr>
          </w:pPr>
          <w:hyperlink w:anchor="_Toc24967362" w:history="1">
            <w:r w:rsidR="003A0FC6" w:rsidRPr="003A0FC6">
              <w:rPr>
                <w:rStyle w:val="aa"/>
                <w:rFonts w:ascii="Times New Roman" w:hAnsi="Times New Roman" w:cs="Times New Roman"/>
                <w:noProof/>
                <w:sz w:val="24"/>
                <w:szCs w:val="24"/>
              </w:rPr>
              <w:t>Методические рекомендации к практическим занятиям</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_Toc24967362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9</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28"/>
            <w:tabs>
              <w:tab w:val="right" w:leader="dot" w:pos="9630"/>
            </w:tabs>
            <w:spacing w:after="0" w:line="240" w:lineRule="auto"/>
            <w:rPr>
              <w:rFonts w:ascii="Times New Roman" w:hAnsi="Times New Roman" w:cs="Times New Roman"/>
              <w:noProof/>
              <w:sz w:val="24"/>
              <w:szCs w:val="24"/>
            </w:rPr>
          </w:pPr>
          <w:hyperlink w:anchor="_Toc24967363" w:history="1">
            <w:r w:rsidR="003A0FC6" w:rsidRPr="003A0FC6">
              <w:rPr>
                <w:rStyle w:val="aa"/>
                <w:rFonts w:ascii="Times New Roman" w:hAnsi="Times New Roman" w:cs="Times New Roman"/>
                <w:noProof/>
                <w:sz w:val="24"/>
                <w:szCs w:val="24"/>
              </w:rPr>
              <w:t>Форма контроля и критерии оценки</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_Toc24967363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11</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28"/>
            <w:tabs>
              <w:tab w:val="right" w:leader="dot" w:pos="9630"/>
            </w:tabs>
            <w:spacing w:after="0" w:line="240" w:lineRule="auto"/>
            <w:rPr>
              <w:rFonts w:ascii="Times New Roman" w:hAnsi="Times New Roman" w:cs="Times New Roman"/>
              <w:noProof/>
              <w:sz w:val="24"/>
              <w:szCs w:val="24"/>
            </w:rPr>
          </w:pPr>
          <w:hyperlink w:anchor="_Toc24967364" w:history="1">
            <w:r w:rsidR="003A0FC6" w:rsidRPr="003A0FC6">
              <w:rPr>
                <w:rStyle w:val="aa"/>
                <w:rFonts w:ascii="Times New Roman" w:hAnsi="Times New Roman" w:cs="Times New Roman"/>
                <w:noProof/>
                <w:sz w:val="24"/>
                <w:szCs w:val="24"/>
              </w:rPr>
              <w:t>Методические указания к контрольной работе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_Toc24967364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12</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28"/>
            <w:tabs>
              <w:tab w:val="right" w:leader="dot" w:pos="9630"/>
            </w:tabs>
            <w:spacing w:after="0" w:line="240" w:lineRule="auto"/>
            <w:rPr>
              <w:rFonts w:ascii="Times New Roman" w:hAnsi="Times New Roman" w:cs="Times New Roman"/>
              <w:noProof/>
              <w:sz w:val="24"/>
              <w:szCs w:val="24"/>
            </w:rPr>
          </w:pPr>
          <w:hyperlink w:anchor="_Toc24967365" w:history="1">
            <w:r w:rsidR="003A0FC6" w:rsidRPr="003A0FC6">
              <w:rPr>
                <w:rStyle w:val="aa"/>
                <w:rFonts w:ascii="Times New Roman" w:hAnsi="Times New Roman" w:cs="Times New Roman"/>
                <w:noProof/>
                <w:sz w:val="24"/>
                <w:szCs w:val="24"/>
              </w:rPr>
              <w:t>Методические указания по выполнению исследовательской работы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_Toc24967365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14</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18"/>
            <w:tabs>
              <w:tab w:val="right" w:leader="dot" w:pos="9630"/>
            </w:tabs>
            <w:spacing w:after="0" w:line="240" w:lineRule="auto"/>
            <w:rPr>
              <w:rFonts w:ascii="Times New Roman" w:hAnsi="Times New Roman" w:cs="Times New Roman"/>
              <w:noProof/>
              <w:sz w:val="24"/>
              <w:szCs w:val="24"/>
            </w:rPr>
          </w:pPr>
          <w:hyperlink w:anchor="_Toc24967366" w:history="1">
            <w:r w:rsidR="003A0FC6" w:rsidRPr="003A0FC6">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_Toc24967366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15</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28"/>
            <w:tabs>
              <w:tab w:val="right" w:leader="dot" w:pos="9630"/>
            </w:tabs>
            <w:spacing w:after="0" w:line="240" w:lineRule="auto"/>
            <w:rPr>
              <w:rFonts w:ascii="Times New Roman" w:hAnsi="Times New Roman" w:cs="Times New Roman"/>
              <w:noProof/>
              <w:sz w:val="24"/>
              <w:szCs w:val="24"/>
            </w:rPr>
          </w:pPr>
          <w:hyperlink w:anchor="_Toc24967367" w:history="1">
            <w:r w:rsidR="003A0FC6" w:rsidRPr="003A0FC6">
              <w:rPr>
                <w:rStyle w:val="aa"/>
                <w:rFonts w:ascii="Times New Roman" w:hAnsi="Times New Roman" w:cs="Times New Roman"/>
                <w:noProof/>
                <w:sz w:val="24"/>
                <w:szCs w:val="24"/>
              </w:rPr>
              <w:t>- перечень программного обеспечения:</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_Toc24967367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18"/>
            <w:tabs>
              <w:tab w:val="right" w:leader="dot" w:pos="9630"/>
            </w:tabs>
            <w:spacing w:after="0" w:line="240" w:lineRule="auto"/>
            <w:rPr>
              <w:rFonts w:ascii="Times New Roman" w:hAnsi="Times New Roman" w:cs="Times New Roman"/>
              <w:noProof/>
              <w:sz w:val="24"/>
              <w:szCs w:val="24"/>
            </w:rPr>
          </w:pPr>
          <w:hyperlink w:anchor="_Toc24967368" w:history="1">
            <w:r w:rsidR="003A0FC6" w:rsidRPr="003A0FC6">
              <w:rPr>
                <w:rStyle w:val="aa"/>
                <w:rFonts w:ascii="Times New Roman" w:hAnsi="Times New Roman" w:cs="Times New Roman"/>
                <w:noProof/>
                <w:sz w:val="24"/>
                <w:szCs w:val="24"/>
              </w:rPr>
              <w:t>Материально-техническое обеспечение дисциплины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_Toc24967368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18"/>
            <w:tabs>
              <w:tab w:val="right" w:leader="dot" w:pos="9630"/>
            </w:tabs>
            <w:spacing w:after="0" w:line="240" w:lineRule="auto"/>
            <w:rPr>
              <w:rFonts w:ascii="Times New Roman" w:hAnsi="Times New Roman" w:cs="Times New Roman"/>
              <w:noProof/>
              <w:sz w:val="24"/>
              <w:szCs w:val="24"/>
            </w:rPr>
          </w:pPr>
          <w:hyperlink w:anchor="_Toc24967369" w:history="1">
            <w:r w:rsidR="003A0FC6" w:rsidRPr="003A0FC6">
              <w:rPr>
                <w:rStyle w:val="aa"/>
                <w:rFonts w:ascii="Times New Roman" w:hAnsi="Times New Roman" w:cs="Times New Roman"/>
                <w:noProof/>
                <w:sz w:val="24"/>
                <w:szCs w:val="24"/>
              </w:rPr>
              <w:t>Образовательные технологии</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_Toc24967369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18"/>
            <w:tabs>
              <w:tab w:val="right" w:leader="dot" w:pos="9630"/>
            </w:tabs>
            <w:spacing w:after="0" w:line="240" w:lineRule="auto"/>
            <w:rPr>
              <w:rFonts w:ascii="Times New Roman" w:hAnsi="Times New Roman" w:cs="Times New Roman"/>
              <w:noProof/>
              <w:sz w:val="24"/>
              <w:szCs w:val="24"/>
            </w:rPr>
          </w:pPr>
          <w:hyperlink w:anchor="_Toc24967370" w:history="1">
            <w:r w:rsidR="003A0FC6" w:rsidRPr="003A0FC6">
              <w:rPr>
                <w:rStyle w:val="aa"/>
                <w:rFonts w:ascii="Times New Roman" w:hAnsi="Times New Roman" w:cs="Times New Roman"/>
                <w:noProof/>
                <w:sz w:val="24"/>
                <w:szCs w:val="24"/>
              </w:rPr>
              <w:t>Дисциплина «Рабочие процессы, конструкция и основы расчета энергетических установок и транспортно-технологического оборудования»</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_Toc24967370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17</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18"/>
            <w:tabs>
              <w:tab w:val="right" w:leader="dot" w:pos="9630"/>
            </w:tabs>
            <w:spacing w:after="0" w:line="240" w:lineRule="auto"/>
            <w:rPr>
              <w:rFonts w:ascii="Times New Roman" w:hAnsi="Times New Roman" w:cs="Times New Roman"/>
              <w:noProof/>
              <w:sz w:val="24"/>
              <w:szCs w:val="24"/>
            </w:rPr>
          </w:pPr>
          <w:hyperlink w:anchor="_Toc24967371" w:history="1">
            <w:r w:rsidR="003A0FC6" w:rsidRPr="003A0FC6">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_Toc24967371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17</w:t>
            </w:r>
            <w:r w:rsidR="003A0FC6" w:rsidRPr="003A0FC6">
              <w:rPr>
                <w:rFonts w:ascii="Times New Roman" w:hAnsi="Times New Roman" w:cs="Times New Roman"/>
                <w:noProof/>
                <w:webHidden/>
                <w:sz w:val="24"/>
                <w:szCs w:val="24"/>
              </w:rPr>
              <w:fldChar w:fldCharType="end"/>
            </w:r>
          </w:hyperlink>
        </w:p>
        <w:p w:rsidR="003A0FC6" w:rsidRPr="003A0FC6" w:rsidRDefault="00FF78D8" w:rsidP="003A0FC6">
          <w:pPr>
            <w:pStyle w:val="18"/>
            <w:tabs>
              <w:tab w:val="right" w:leader="dot" w:pos="9630"/>
            </w:tabs>
            <w:spacing w:after="0" w:line="240" w:lineRule="auto"/>
            <w:rPr>
              <w:rFonts w:ascii="Times New Roman" w:hAnsi="Times New Roman" w:cs="Times New Roman"/>
              <w:noProof/>
              <w:sz w:val="24"/>
              <w:szCs w:val="24"/>
            </w:rPr>
          </w:pPr>
          <w:hyperlink w:anchor="_Toc24967372" w:history="1">
            <w:r w:rsidR="003A0FC6" w:rsidRPr="003A0FC6">
              <w:rPr>
                <w:rStyle w:val="aa"/>
                <w:rFonts w:ascii="Times New Roman" w:hAnsi="Times New Roman" w:cs="Times New Roman"/>
                <w:noProof/>
                <w:sz w:val="24"/>
                <w:szCs w:val="24"/>
              </w:rPr>
              <w:t>Подготовка к экзаменам и зачетам</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_Toc24967372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18</w:t>
            </w:r>
            <w:r w:rsidR="003A0FC6" w:rsidRPr="003A0FC6">
              <w:rPr>
                <w:rFonts w:ascii="Times New Roman" w:hAnsi="Times New Roman" w:cs="Times New Roman"/>
                <w:noProof/>
                <w:webHidden/>
                <w:sz w:val="24"/>
                <w:szCs w:val="24"/>
              </w:rPr>
              <w:fldChar w:fldCharType="end"/>
            </w:r>
          </w:hyperlink>
        </w:p>
        <w:p w:rsidR="002F0BFF" w:rsidRPr="00C85095" w:rsidRDefault="002F0BFF" w:rsidP="003A0FC6">
          <w:pPr>
            <w:pStyle w:val="18"/>
            <w:tabs>
              <w:tab w:val="right" w:leader="dot" w:pos="9630"/>
            </w:tabs>
            <w:spacing w:after="0" w:line="240" w:lineRule="auto"/>
            <w:rPr>
              <w:noProof/>
            </w:rPr>
          </w:pPr>
          <w:r w:rsidRPr="003A0FC6">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7358"/>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2C29DF" w:rsidRDefault="007C5AC4" w:rsidP="007C5AC4">
      <w:pPr>
        <w:pStyle w:val="31"/>
        <w:ind w:firstLine="709"/>
        <w:jc w:val="both"/>
        <w:rPr>
          <w:sz w:val="24"/>
          <w:szCs w:val="24"/>
        </w:rPr>
      </w:pPr>
      <w:proofErr w:type="gramStart"/>
      <w:r w:rsidRPr="002C29DF">
        <w:rPr>
          <w:sz w:val="24"/>
          <w:szCs w:val="24"/>
        </w:rPr>
        <w:t xml:space="preserve">Основная цель для студента: </w:t>
      </w:r>
      <w:r w:rsidR="002C29DF" w:rsidRPr="002C29DF">
        <w:rPr>
          <w:sz w:val="24"/>
          <w:szCs w:val="24"/>
        </w:rPr>
        <w:t>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транспортных и транспортно-технологических машин и оборудования различного назначения, их агрегатов, систем и элементов, а так же применять систему фундаментальных знаний для решения проблем эксплуатации транспортно-технологических машин</w:t>
      </w:r>
      <w:proofErr w:type="gramEnd"/>
      <w:r w:rsidR="002C29DF" w:rsidRPr="002C29DF">
        <w:rPr>
          <w:sz w:val="24"/>
          <w:szCs w:val="24"/>
        </w:rPr>
        <w:t xml:space="preserve"> и комплексов.</w:t>
      </w:r>
    </w:p>
    <w:p w:rsidR="002C29DF" w:rsidRDefault="007C5AC4" w:rsidP="002C29DF">
      <w:pPr>
        <w:pStyle w:val="ReportMain"/>
        <w:suppressAutoHyphens/>
        <w:ind w:firstLine="709"/>
        <w:jc w:val="both"/>
      </w:pPr>
      <w:proofErr w:type="gramStart"/>
      <w:r w:rsidRPr="00DD6CE2">
        <w:rPr>
          <w:rFonts w:eastAsia="Times New Roman"/>
          <w:szCs w:val="24"/>
        </w:rPr>
        <w:t xml:space="preserve">В процессе изучения дисциплины перед студентами ставятся следующие задачи: </w:t>
      </w:r>
      <w:r w:rsidR="002C29DF">
        <w:t xml:space="preserve"> получить представление о сущности и назначении процессов, происходящих в цилиндрах ДВС; ознакомить студентов с закономерностями и наиболее эффективными методами превращения химической энергии топлива в механическую в ДВС;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w:t>
      </w:r>
      <w:proofErr w:type="gramEnd"/>
      <w:r w:rsidR="002C29DF">
        <w:t xml:space="preserve">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 выполнять </w:t>
      </w:r>
      <w:r w:rsidR="002C29DF" w:rsidRPr="001267D9">
        <w:t>необходимые расчеты, используя современные технические средства</w:t>
      </w:r>
      <w:r w:rsidR="002C29DF">
        <w:t xml:space="preserve">; </w:t>
      </w:r>
      <w:r w:rsidR="002C29DF" w:rsidRPr="001267D9">
        <w:t>идентифици</w:t>
      </w:r>
      <w:r w:rsidR="002C29DF">
        <w:t>ровать</w:t>
      </w:r>
      <w:r w:rsidR="002C29DF" w:rsidRPr="001267D9">
        <w:t>, формулирова</w:t>
      </w:r>
      <w:r w:rsidR="002C29DF">
        <w:t>ть</w:t>
      </w:r>
      <w:r w:rsidR="002C29DF" w:rsidRPr="001267D9">
        <w:t xml:space="preserve"> и реш</w:t>
      </w:r>
      <w:r w:rsidR="002C29DF">
        <w:t>ать</w:t>
      </w:r>
      <w:r w:rsidR="002C29DF" w:rsidRPr="001267D9">
        <w:t xml:space="preserve"> технически</w:t>
      </w:r>
      <w:r w:rsidR="002C29DF">
        <w:t>е</w:t>
      </w:r>
      <w:r w:rsidR="002C29DF" w:rsidRPr="001267D9">
        <w:t xml:space="preserve"> и технологически</w:t>
      </w:r>
      <w:r w:rsidR="002C29DF">
        <w:t>е</w:t>
      </w:r>
      <w:r w:rsidR="002C29DF" w:rsidRPr="001267D9">
        <w:t xml:space="preserve"> проблем</w:t>
      </w:r>
      <w:r w:rsidR="002C29DF">
        <w:t>ы</w:t>
      </w:r>
      <w:r w:rsidR="002C29DF" w:rsidRPr="001267D9">
        <w:t xml:space="preserve"> эксплуатации </w:t>
      </w:r>
      <w:r w:rsidR="002C29DF">
        <w:t>двигателей внутреннего сгорания.</w:t>
      </w:r>
    </w:p>
    <w:p w:rsidR="00D55819" w:rsidRDefault="00D55819" w:rsidP="00D55819">
      <w:pPr>
        <w:pStyle w:val="ReportMain"/>
        <w:suppressAutoHyphens/>
        <w:ind w:firstLine="709"/>
        <w:jc w:val="both"/>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7359"/>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7360"/>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736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736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7363"/>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7364"/>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D55819">
        <w:rPr>
          <w:rFonts w:ascii="Times New Roman" w:hAnsi="Times New Roman" w:cs="Times New Roman"/>
          <w:sz w:val="24"/>
          <w:szCs w:val="24"/>
        </w:rPr>
        <w:t>Рабочие процессы, конструкция и основы расчета энергетических установок и транспортно-технологического оборудования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7365"/>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736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F35CF6">
      <w:pPr>
        <w:pStyle w:val="ReportMain"/>
        <w:keepNext/>
        <w:suppressAutoHyphens/>
        <w:ind w:firstLine="851"/>
        <w:jc w:val="both"/>
        <w:outlineLvl w:val="1"/>
        <w:rPr>
          <w:szCs w:val="24"/>
        </w:rPr>
      </w:pPr>
      <w:bookmarkStart w:id="15" w:name="_Toc466217647"/>
      <w:bookmarkStart w:id="16" w:name="_Toc2496736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7" w:name="_Toc24967368"/>
      <w:r w:rsidRPr="00DD6CE2">
        <w:t>Материально</w:t>
      </w:r>
      <w:r w:rsidR="002F0BFF" w:rsidRPr="00DD6CE2">
        <w:t>-</w:t>
      </w:r>
      <w:r w:rsidRPr="00DD6CE2">
        <w:t>техническое обеспечение дисциплины</w:t>
      </w:r>
      <w:bookmarkEnd w:id="17"/>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C29DF" w:rsidRDefault="002C29DF" w:rsidP="002C29DF">
      <w:pPr>
        <w:pStyle w:val="ReportMain"/>
        <w:suppressAutoHyphens/>
        <w:ind w:firstLine="709"/>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2C29DF" w:rsidRDefault="002C29DF" w:rsidP="002C29DF">
      <w:pPr>
        <w:pStyle w:val="ReportMain"/>
        <w:suppressAutoHyphens/>
        <w:ind w:firstLine="709"/>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2C29DF" w:rsidRDefault="002C29DF" w:rsidP="002C29D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C29DF" w:rsidRDefault="002C29DF" w:rsidP="002C29D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C29DF" w:rsidRDefault="002C29DF" w:rsidP="002C29DF">
      <w:pPr>
        <w:pStyle w:val="ReportMain"/>
        <w:suppressAutoHyphens/>
        <w:ind w:firstLine="709"/>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F43DA9" w:rsidRPr="00DD6CE2" w:rsidRDefault="00F43DA9" w:rsidP="00F35CF6">
      <w:pPr>
        <w:pStyle w:val="1"/>
        <w:ind w:firstLine="851"/>
      </w:pPr>
      <w:bookmarkStart w:id="18" w:name="_Toc24967369"/>
      <w:r w:rsidRPr="00DD6CE2">
        <w:t>Образовательные технологии</w:t>
      </w:r>
      <w:bookmarkEnd w:id="18"/>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20" w:name="_Toc24967370"/>
      <w:r w:rsidRPr="004B6962">
        <w:lastRenderedPageBreak/>
        <w:t>Дисциплин</w:t>
      </w:r>
      <w:r w:rsidR="00775206" w:rsidRPr="004B6962">
        <w:t>а «</w:t>
      </w:r>
      <w:r w:rsidR="00D55819">
        <w:t>Рабочие процессы, конструкция и основы расчета энергетических установок и транспортно-технологического оборудования</w:t>
      </w:r>
      <w:r w:rsidR="00775206" w:rsidRPr="004B6962">
        <w:t>»</w:t>
      </w:r>
      <w:bookmarkEnd w:id="20"/>
    </w:p>
    <w:p w:rsidR="002C29DF" w:rsidRDefault="002C29DF" w:rsidP="002C29DF">
      <w:pPr>
        <w:pStyle w:val="ReportMain"/>
        <w:suppressAutoHyphens/>
        <w:ind w:firstLine="709"/>
        <w:jc w:val="both"/>
      </w:pPr>
      <w:proofErr w:type="gramStart"/>
      <w:r>
        <w:rPr>
          <w:b/>
        </w:rPr>
        <w:t xml:space="preserve">Цель (цели) </w:t>
      </w:r>
      <w:r>
        <w:t xml:space="preserve">освоения дисциплины: 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w:t>
      </w:r>
      <w:r w:rsidRPr="001267D9">
        <w:t>транспортных и транспортно-технологических машин и оборудования различного назначения, и</w:t>
      </w:r>
      <w:r>
        <w:t xml:space="preserve">х агрегатов, систем и элементов, а так же </w:t>
      </w:r>
      <w:r w:rsidRPr="001267D9">
        <w:t>применять систему фундаментальных знаний для решения проблем эксплуатации транспортно-технологических машин</w:t>
      </w:r>
      <w:proofErr w:type="gramEnd"/>
      <w:r w:rsidRPr="001267D9">
        <w:t xml:space="preserve"> и комплексов</w:t>
      </w:r>
      <w:r>
        <w:t>.</w:t>
      </w:r>
    </w:p>
    <w:p w:rsidR="002C29DF" w:rsidRDefault="002C29DF" w:rsidP="002C29DF">
      <w:pPr>
        <w:pStyle w:val="ReportMain"/>
        <w:suppressAutoHyphens/>
        <w:ind w:firstLine="709"/>
        <w:jc w:val="both"/>
        <w:rPr>
          <w:b/>
        </w:rPr>
      </w:pPr>
      <w:r>
        <w:rPr>
          <w:b/>
        </w:rPr>
        <w:t xml:space="preserve"> Задачи:</w:t>
      </w:r>
    </w:p>
    <w:p w:rsidR="002C29DF" w:rsidRDefault="002C29DF" w:rsidP="002C29DF">
      <w:pPr>
        <w:pStyle w:val="ReportMain"/>
        <w:suppressAutoHyphens/>
        <w:ind w:firstLine="709"/>
        <w:jc w:val="both"/>
      </w:pPr>
      <w:r>
        <w:t xml:space="preserve">- получить представление о сущности и назначении процессов, происходящих в цилиндрах ДВС; </w:t>
      </w:r>
    </w:p>
    <w:p w:rsidR="002C29DF" w:rsidRDefault="002C29DF" w:rsidP="002C29DF">
      <w:pPr>
        <w:pStyle w:val="ReportMain"/>
        <w:suppressAutoHyphens/>
        <w:ind w:firstLine="709"/>
        <w:jc w:val="both"/>
      </w:pPr>
      <w:r>
        <w:t xml:space="preserve">- ознакомить студентов с закономерностями и наиболее эффективными методами превращения химической энергии топлива в </w:t>
      </w:r>
      <w:proofErr w:type="gramStart"/>
      <w:r>
        <w:t>механическую</w:t>
      </w:r>
      <w:proofErr w:type="gramEnd"/>
      <w:r>
        <w:t xml:space="preserve"> в ДВС;</w:t>
      </w:r>
    </w:p>
    <w:p w:rsidR="002C29DF" w:rsidRDefault="002C29DF" w:rsidP="002C29DF">
      <w:pPr>
        <w:pStyle w:val="ReportMain"/>
        <w:suppressAutoHyphens/>
        <w:ind w:firstLine="709"/>
        <w:jc w:val="both"/>
      </w:pPr>
      <w:r>
        <w:t>-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w:t>
      </w:r>
    </w:p>
    <w:p w:rsidR="002C29DF" w:rsidRDefault="002C29DF" w:rsidP="002C29DF">
      <w:pPr>
        <w:pStyle w:val="ReportMain"/>
        <w:suppressAutoHyphens/>
        <w:ind w:firstLine="709"/>
        <w:jc w:val="both"/>
      </w:pPr>
      <w:r>
        <w:t>-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w:t>
      </w:r>
    </w:p>
    <w:p w:rsidR="002C29DF" w:rsidRDefault="002C29DF" w:rsidP="002C29DF">
      <w:pPr>
        <w:pStyle w:val="ReportMain"/>
        <w:suppressAutoHyphens/>
        <w:ind w:firstLine="709"/>
        <w:jc w:val="both"/>
      </w:pPr>
      <w:r>
        <w:t xml:space="preserve">- выполнять </w:t>
      </w:r>
      <w:r w:rsidRPr="001267D9">
        <w:t>необходимые расчеты, используя современные технические средства</w:t>
      </w:r>
      <w:r>
        <w:t>.</w:t>
      </w:r>
    </w:p>
    <w:p w:rsidR="002C29DF" w:rsidRDefault="002C29DF" w:rsidP="002C29DF">
      <w:pPr>
        <w:pStyle w:val="ReportMain"/>
        <w:suppressAutoHyphens/>
        <w:ind w:firstLine="709"/>
        <w:jc w:val="both"/>
      </w:pPr>
      <w:r>
        <w:t xml:space="preserve">- </w:t>
      </w:r>
      <w:r w:rsidRPr="001267D9">
        <w:t>идентифици</w:t>
      </w:r>
      <w:r>
        <w:t>ровать</w:t>
      </w:r>
      <w:r w:rsidRPr="001267D9">
        <w:t>, формулирова</w:t>
      </w:r>
      <w:r>
        <w:t>ть</w:t>
      </w:r>
      <w:r w:rsidRPr="001267D9">
        <w:t xml:space="preserve"> и реш</w:t>
      </w:r>
      <w:r>
        <w:t>ать</w:t>
      </w:r>
      <w:r w:rsidRPr="001267D9">
        <w:t xml:space="preserve"> технически</w:t>
      </w:r>
      <w:r>
        <w:t>е</w:t>
      </w:r>
      <w:r w:rsidRPr="001267D9">
        <w:t xml:space="preserve"> и технологически</w:t>
      </w:r>
      <w:r>
        <w:t>е</w:t>
      </w:r>
      <w:r w:rsidRPr="001267D9">
        <w:t xml:space="preserve"> проблем</w:t>
      </w:r>
      <w:r>
        <w:t>ы</w:t>
      </w:r>
      <w:r w:rsidRPr="001267D9">
        <w:t xml:space="preserve"> эксплуатации </w:t>
      </w:r>
      <w:r>
        <w:t>двигателей внутреннего сгорания</w:t>
      </w:r>
    </w:p>
    <w:p w:rsidR="00A2491A" w:rsidRPr="0086533F" w:rsidRDefault="002771E8" w:rsidP="00F35CF6">
      <w:pPr>
        <w:pStyle w:val="a5"/>
        <w:ind w:left="0"/>
        <w:jc w:val="both"/>
        <w:rPr>
          <w:sz w:val="24"/>
        </w:rPr>
      </w:pPr>
      <w:r w:rsidRPr="0086533F">
        <w:rPr>
          <w:b/>
          <w:sz w:val="24"/>
        </w:rPr>
        <w:t xml:space="preserve"> </w:t>
      </w:r>
      <w:bookmarkStart w:id="21"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1"/>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2" w:name="_Toc24967371"/>
      <w:r w:rsidRPr="00DD6CE2">
        <w:t>Методические рекомендации по организации учебной аудиторной и внеаудиторной самостоятельной работы студентов</w:t>
      </w:r>
      <w:bookmarkEnd w:id="22"/>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3" w:name="page61"/>
      <w:bookmarkEnd w:id="23"/>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4" w:name="_Toc24967372"/>
      <w:r w:rsidRPr="00DD6CE2">
        <w:t>Подготовка к экзаменам и зачетам</w:t>
      </w:r>
      <w:bookmarkEnd w:id="24"/>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A0FC6" w:rsidRDefault="00FC4E2E" w:rsidP="003A0FC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A0FC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D8" w:rsidRDefault="00FF78D8" w:rsidP="00382D68">
      <w:pPr>
        <w:spacing w:after="0" w:line="240" w:lineRule="auto"/>
      </w:pPr>
      <w:r>
        <w:separator/>
      </w:r>
    </w:p>
  </w:endnote>
  <w:endnote w:type="continuationSeparator" w:id="0">
    <w:p w:rsidR="00FF78D8" w:rsidRDefault="00FF78D8"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1864C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D8" w:rsidRDefault="00FF78D8" w:rsidP="00382D68">
      <w:pPr>
        <w:spacing w:after="0" w:line="240" w:lineRule="auto"/>
      </w:pPr>
      <w:r>
        <w:separator/>
      </w:r>
    </w:p>
  </w:footnote>
  <w:footnote w:type="continuationSeparator" w:id="0">
    <w:p w:rsidR="00FF78D8" w:rsidRDefault="00FF78D8"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864C0"/>
    <w:rsid w:val="00193B7F"/>
    <w:rsid w:val="001A0E79"/>
    <w:rsid w:val="001B1560"/>
    <w:rsid w:val="001B5AC3"/>
    <w:rsid w:val="001B7B1F"/>
    <w:rsid w:val="001C2EDC"/>
    <w:rsid w:val="002367EE"/>
    <w:rsid w:val="00237433"/>
    <w:rsid w:val="0025625B"/>
    <w:rsid w:val="00273241"/>
    <w:rsid w:val="002771E8"/>
    <w:rsid w:val="00281B0F"/>
    <w:rsid w:val="00287936"/>
    <w:rsid w:val="002A60D5"/>
    <w:rsid w:val="002A7DA4"/>
    <w:rsid w:val="002C29DF"/>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A0FC6"/>
    <w:rsid w:val="003A6B9C"/>
    <w:rsid w:val="003B1A6C"/>
    <w:rsid w:val="003E2A75"/>
    <w:rsid w:val="003E3112"/>
    <w:rsid w:val="003F5F00"/>
    <w:rsid w:val="003F7E64"/>
    <w:rsid w:val="00406876"/>
    <w:rsid w:val="0041033D"/>
    <w:rsid w:val="00417F6A"/>
    <w:rsid w:val="00434C52"/>
    <w:rsid w:val="00447C2E"/>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C7965"/>
    <w:rsid w:val="006E4BF4"/>
    <w:rsid w:val="006E76CD"/>
    <w:rsid w:val="007022BB"/>
    <w:rsid w:val="0070724D"/>
    <w:rsid w:val="00717E8B"/>
    <w:rsid w:val="00737058"/>
    <w:rsid w:val="007548F7"/>
    <w:rsid w:val="00760FDD"/>
    <w:rsid w:val="0076594A"/>
    <w:rsid w:val="00766B43"/>
    <w:rsid w:val="00775206"/>
    <w:rsid w:val="00776190"/>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2491A"/>
    <w:rsid w:val="00A37616"/>
    <w:rsid w:val="00A41A5E"/>
    <w:rsid w:val="00A96695"/>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85095"/>
    <w:rsid w:val="00C87B62"/>
    <w:rsid w:val="00C90F86"/>
    <w:rsid w:val="00C958EE"/>
    <w:rsid w:val="00CA2A51"/>
    <w:rsid w:val="00CE3671"/>
    <w:rsid w:val="00CF2622"/>
    <w:rsid w:val="00D00459"/>
    <w:rsid w:val="00D45A94"/>
    <w:rsid w:val="00D55819"/>
    <w:rsid w:val="00D63A95"/>
    <w:rsid w:val="00D676ED"/>
    <w:rsid w:val="00D9136F"/>
    <w:rsid w:val="00D9558E"/>
    <w:rsid w:val="00DA27CB"/>
    <w:rsid w:val="00DB2BEA"/>
    <w:rsid w:val="00DB2F00"/>
    <w:rsid w:val="00DD0BBE"/>
    <w:rsid w:val="00DD4162"/>
    <w:rsid w:val="00DD6CE2"/>
    <w:rsid w:val="00DF4D67"/>
    <w:rsid w:val="00E00958"/>
    <w:rsid w:val="00E04247"/>
    <w:rsid w:val="00E24EBA"/>
    <w:rsid w:val="00E31A74"/>
    <w:rsid w:val="00E33DAA"/>
    <w:rsid w:val="00E52A26"/>
    <w:rsid w:val="00E53A75"/>
    <w:rsid w:val="00E60D01"/>
    <w:rsid w:val="00E64013"/>
    <w:rsid w:val="00EA0E56"/>
    <w:rsid w:val="00EA311E"/>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70333319">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2011-1EC8-48F7-B26A-9965EF0D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8017</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13</cp:revision>
  <cp:lastPrinted>2016-11-06T13:50:00Z</cp:lastPrinted>
  <dcterms:created xsi:type="dcterms:W3CDTF">2017-09-08T10:37:00Z</dcterms:created>
  <dcterms:modified xsi:type="dcterms:W3CDTF">2019-11-18T06:04:00Z</dcterms:modified>
</cp:coreProperties>
</file>