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55629C">
        <w:rPr>
          <w:rFonts w:eastAsia="Calibri"/>
          <w:sz w:val="24"/>
          <w:szCs w:val="22"/>
        </w:rPr>
        <w:t>Минобрнауки</w:t>
      </w:r>
      <w:proofErr w:type="spellEnd"/>
      <w:r w:rsidRPr="0055629C">
        <w:rPr>
          <w:rFonts w:eastAsia="Calibri"/>
          <w:sz w:val="24"/>
          <w:szCs w:val="22"/>
        </w:rPr>
        <w:t xml:space="preserve"> России</w:t>
      </w: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55629C">
        <w:rPr>
          <w:rFonts w:eastAsia="Calibri"/>
          <w:sz w:val="24"/>
          <w:szCs w:val="22"/>
        </w:rPr>
        <w:t>Бузулукский</w:t>
      </w:r>
      <w:proofErr w:type="spellEnd"/>
      <w:r w:rsidRPr="0055629C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высшего образования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 xml:space="preserve">Кафедра экономических и учетных дисциплин 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55629C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55629C" w:rsidRPr="0055629C" w:rsidRDefault="0055629C" w:rsidP="0055629C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55629C">
        <w:rPr>
          <w:rFonts w:eastAsia="Calibri"/>
          <w:i/>
          <w:sz w:val="24"/>
          <w:szCs w:val="22"/>
        </w:rPr>
        <w:t xml:space="preserve"> </w:t>
      </w:r>
      <w:r w:rsidRPr="0055629C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Уровень высшего образования</w:t>
      </w:r>
    </w:p>
    <w:p w:rsidR="0055629C" w:rsidRPr="0055629C" w:rsidRDefault="0055629C" w:rsidP="0055629C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БАКАЛАВРИАТ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Направление подготовки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55629C">
        <w:rPr>
          <w:rFonts w:eastAsia="Calibri"/>
          <w:i/>
          <w:sz w:val="24"/>
          <w:szCs w:val="22"/>
          <w:u w:val="single"/>
        </w:rPr>
        <w:t>38.03.01 Экономика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55629C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55629C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55629C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55629C" w:rsidRPr="0055629C" w:rsidRDefault="0055629C" w:rsidP="0055629C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Тип образовательной программы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55629C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55629C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Квалификация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55629C">
        <w:rPr>
          <w:rFonts w:eastAsia="Calibri"/>
          <w:i/>
          <w:sz w:val="24"/>
          <w:szCs w:val="22"/>
          <w:u w:val="single"/>
        </w:rPr>
        <w:t>Бакалавр</w:t>
      </w:r>
    </w:p>
    <w:p w:rsidR="0055629C" w:rsidRPr="0055629C" w:rsidRDefault="0055629C" w:rsidP="0055629C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55629C">
        <w:rPr>
          <w:rFonts w:eastAsia="Calibri"/>
          <w:sz w:val="24"/>
          <w:szCs w:val="22"/>
        </w:rPr>
        <w:t>Форма обучения</w:t>
      </w: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55629C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  <w:bookmarkStart w:id="1" w:name="_GoBack"/>
      <w:bookmarkEnd w:id="1"/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55629C" w:rsidRPr="0055629C" w:rsidRDefault="0055629C" w:rsidP="0055629C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55629C" w:rsidRPr="0055629C" w:rsidSect="00BE3232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55629C">
        <w:rPr>
          <w:rFonts w:eastAsia="Calibri"/>
          <w:sz w:val="24"/>
          <w:szCs w:val="22"/>
        </w:rPr>
        <w:t>Год набора 2016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 xml:space="preserve">УДК </w:t>
      </w:r>
      <w:proofErr w:type="gramStart"/>
      <w:r w:rsidRPr="00F22882">
        <w:rPr>
          <w:rFonts w:eastAsia="Times New Roman"/>
          <w:lang w:eastAsia="ru-RU"/>
        </w:rPr>
        <w:t>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</w:t>
      </w:r>
      <w:proofErr w:type="gramEnd"/>
      <w:r w:rsidRPr="00F22882">
        <w:rPr>
          <w:rFonts w:eastAsia="Times New Roman"/>
          <w:lang w:eastAsia="ru-RU"/>
        </w:rPr>
        <w:t>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  <w:r w:rsidRPr="0055629C">
        <w:rPr>
          <w:rFonts w:eastAsia="Times New Roman"/>
          <w:lang w:eastAsia="ru-RU"/>
        </w:rPr>
        <w:t xml:space="preserve">Международные стандарты учета и отчетности: методические указания по освоению дисциплины. / сост. Е.А. Банникова. – Бузулук: </w:t>
      </w:r>
      <w:proofErr w:type="spellStart"/>
      <w:r w:rsidRPr="0055629C">
        <w:rPr>
          <w:rFonts w:eastAsia="Times New Roman"/>
          <w:lang w:eastAsia="ru-RU"/>
        </w:rPr>
        <w:t>Бузулукский</w:t>
      </w:r>
      <w:proofErr w:type="spellEnd"/>
      <w:r w:rsidRPr="0055629C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>ский институт (филиал) ОГУ, 2016</w:t>
      </w:r>
      <w:r w:rsidRPr="0055629C">
        <w:rPr>
          <w:rFonts w:eastAsia="Times New Roman"/>
          <w:lang w:eastAsia="ru-RU"/>
        </w:rPr>
        <w:t xml:space="preserve"> – 21с.</w:t>
      </w: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  <w:r w:rsidRPr="0055629C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55629C" w:rsidRPr="0055629C" w:rsidRDefault="0055629C" w:rsidP="0055629C">
      <w:pPr>
        <w:spacing w:line="240" w:lineRule="auto"/>
        <w:ind w:firstLine="0"/>
        <w:rPr>
          <w:rFonts w:eastAsia="Times New Roman"/>
          <w:lang w:eastAsia="ru-RU"/>
        </w:rPr>
      </w:pPr>
      <w:r w:rsidRPr="0055629C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55629C" w:rsidRPr="00D53D96" w:rsidRDefault="0055629C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377309">
        <w:rPr>
          <w:rFonts w:eastAsia="Times New Roman"/>
          <w:lang w:eastAsia="ru-RU"/>
        </w:rPr>
        <w:t>6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377309">
        <w:rPr>
          <w:rFonts w:eastAsia="Times New Roman"/>
          <w:lang w:eastAsia="ru-RU"/>
        </w:rPr>
        <w:t>6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5629C" w:rsidRDefault="0055629C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5629C" w:rsidRPr="00D53D96" w:rsidRDefault="0055629C" w:rsidP="00F9024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</w:t>
      </w:r>
      <w:proofErr w:type="gramStart"/>
      <w:r w:rsidRPr="00EA0D29">
        <w:rPr>
          <w:rStyle w:val="3Georgia"/>
          <w:rFonts w:eastAsiaTheme="minorEastAsia"/>
          <w:sz w:val="28"/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>
              <w:rPr>
                <w:rStyle w:val="212pt"/>
                <w:rFonts w:eastAsiaTheme="minorEastAsia"/>
              </w:rPr>
              <w:t>. . . .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>
              <w:rPr>
                <w:rStyle w:val="212pt"/>
                <w:rFonts w:eastAsiaTheme="minorEastAsia"/>
              </w:rPr>
              <w:t>литературы</w:t>
            </w:r>
            <w:proofErr w:type="gramEnd"/>
            <w:r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</w:t>
      </w:r>
      <w:proofErr w:type="gramStart"/>
      <w:r w:rsidR="006113BB" w:rsidRPr="00EA0D29">
        <w:rPr>
          <w:b/>
          <w:sz w:val="28"/>
          <w:lang w:bidi="en-US"/>
        </w:rPr>
        <w:t xml:space="preserve">и  </w:t>
      </w:r>
      <w:r w:rsidR="006113BB" w:rsidRPr="00EA0D29">
        <w:rPr>
          <w:b/>
          <w:sz w:val="28"/>
        </w:rPr>
        <w:t>контроль</w:t>
      </w:r>
      <w:proofErr w:type="gramEnd"/>
      <w:r w:rsidR="006113BB" w:rsidRPr="00EA0D29">
        <w:rPr>
          <w:b/>
          <w:sz w:val="28"/>
        </w:rPr>
        <w:t xml:space="preserve">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proofErr w:type="gramStart"/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 xml:space="preserve">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 xml:space="preserve">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CD2F5F">
        <w:rPr>
          <w:rFonts w:eastAsia="Times New Roman"/>
          <w:b/>
          <w:bCs/>
          <w:sz w:val="32"/>
          <w:szCs w:val="32"/>
          <w:lang w:eastAsia="ru-RU"/>
        </w:rPr>
        <w:t>еречень вопросов к экзамену</w:t>
      </w:r>
      <w:r w:rsidR="00972AAF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</w:p>
    <w:p w:rsidR="00CD2F5F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11.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 «Представление финансовой отчетности».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1 «Первое применение МСФО».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12. Сравнение положений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)1 </w:t>
      </w:r>
      <w:r w:rsidRPr="0063579A">
        <w:rPr>
          <w:rFonts w:eastAsia="Times New Roman"/>
          <w:lang w:val="en-US" w:eastAsia="ru-RU"/>
        </w:rPr>
        <w:t>c</w:t>
      </w:r>
      <w:r w:rsidRPr="0063579A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13. МСФО (IAS) 2 «Запасы»: цель и сфера его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15.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7 с ПБУ 23/11 «Отчет о движении денежных средств».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17.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18.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19.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20.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12 с ПБУ 18/02 «Учет расчетов по налогу на прибыль».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21.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4 «Договоры страхования».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22.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16 «Основные средства».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24.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25.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28.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29.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30.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3 «Объединения бизнеса».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31.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23 «Затраты по займам»: цель и сфера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32. Сравнение положений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23 с ПБУ 15/08 «Учет расходов по займам и кредитам».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33.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24 «Раскрытие информации о связанных сторонах».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34. Сравнение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24 и ПБУ 11/2008 «Информация о связанных сторонах».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35.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37.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38.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39.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 32, 39, 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«Совместная деятельность»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42.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43.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44.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34 «Промежуточная финансовая отчетность».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45.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46.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36 «Обесценение активов»,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47.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 37 «Резервы, условные обязательства и условные активы». Признание, оценка и использование резервов. Сравнение МСФО </w:t>
      </w:r>
      <w:proofErr w:type="gramStart"/>
      <w:r w:rsidRPr="0063579A">
        <w:rPr>
          <w:rFonts w:eastAsia="Times New Roman"/>
          <w:lang w:eastAsia="ru-RU"/>
        </w:rPr>
        <w:t>37  «</w:t>
      </w:r>
      <w:proofErr w:type="gramEnd"/>
      <w:r w:rsidRPr="0063579A">
        <w:rPr>
          <w:rFonts w:eastAsia="Times New Roman"/>
          <w:lang w:eastAsia="ru-RU"/>
        </w:rPr>
        <w:t>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48.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38 «Нематериальные активы».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49. Сравнение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38 с ПБУ 14/2007 «Учет нематериальных активов».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50.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51.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40 «Инвестиционное имущество».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 xml:space="preserve">52. </w:t>
      </w:r>
      <w:proofErr w:type="gramStart"/>
      <w:r w:rsidRPr="0063579A">
        <w:rPr>
          <w:rFonts w:eastAsia="Times New Roman"/>
          <w:lang w:eastAsia="ru-RU"/>
        </w:rPr>
        <w:t>МСФО  (</w:t>
      </w:r>
      <w:proofErr w:type="gramEnd"/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>) 41 «Сельское хозяйство».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54. МСФО (</w:t>
      </w:r>
      <w:r w:rsidRPr="0063579A">
        <w:rPr>
          <w:rFonts w:eastAsia="Times New Roman"/>
          <w:lang w:val="en-US" w:eastAsia="ru-RU"/>
        </w:rPr>
        <w:t>IAS</w:t>
      </w:r>
      <w:r w:rsidRPr="0063579A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63579A">
        <w:rPr>
          <w:rFonts w:eastAsia="Times New Roman"/>
          <w:lang w:eastAsia="ru-RU"/>
        </w:rPr>
        <w:t>гиперинфляционной</w:t>
      </w:r>
      <w:proofErr w:type="spellEnd"/>
      <w:r w:rsidRPr="0063579A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55. Тенденции развития МСФО и проекты СМСФО.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56.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57. МСФО (</w:t>
      </w:r>
      <w:r w:rsidRPr="0063579A">
        <w:rPr>
          <w:rFonts w:eastAsia="Times New Roman"/>
          <w:lang w:val="en-US" w:eastAsia="ru-RU"/>
        </w:rPr>
        <w:t>IFRS</w:t>
      </w:r>
      <w:r w:rsidRPr="0063579A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58. Структура системы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 xml:space="preserve">59. </w:t>
      </w:r>
      <w:proofErr w:type="spellStart"/>
      <w:r w:rsidRPr="0063579A">
        <w:rPr>
          <w:rFonts w:eastAsia="Times New Roman"/>
          <w:lang w:eastAsia="ru-RU"/>
        </w:rPr>
        <w:t>Интерпеитации</w:t>
      </w:r>
      <w:proofErr w:type="spellEnd"/>
      <w:r w:rsidRPr="0063579A">
        <w:rPr>
          <w:rFonts w:eastAsia="Times New Roman"/>
          <w:lang w:eastAsia="ru-RU"/>
        </w:rPr>
        <w:t xml:space="preserve">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63579A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</w:t>
      </w:r>
      <w:proofErr w:type="gramStart"/>
      <w:r w:rsidRPr="0063579A">
        <w:rPr>
          <w:rFonts w:eastAsia="Times New Roman"/>
          <w:color w:val="000000"/>
        </w:rPr>
        <w:t>Ко</w:t>
      </w:r>
      <w:proofErr w:type="gramEnd"/>
      <w:r w:rsidRPr="0063579A">
        <w:rPr>
          <w:rFonts w:eastAsia="Times New Roman"/>
          <w:color w:val="000000"/>
        </w:rPr>
        <w:t xml:space="preserve">, 2012. – Режим доступа: </w:t>
      </w:r>
      <w:hyperlink r:id="rId11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 xml:space="preserve">еб. для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</w:t>
      </w:r>
      <w:proofErr w:type="gramEnd"/>
      <w:r w:rsidRPr="0063579A">
        <w:rPr>
          <w:rFonts w:eastAsia="Times New Roman"/>
          <w:color w:val="000000"/>
        </w:rPr>
        <w:t xml:space="preserve">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4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5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FA" w:rsidRDefault="00E035FA" w:rsidP="002B762F">
      <w:pPr>
        <w:spacing w:line="240" w:lineRule="auto"/>
      </w:pPr>
      <w:r>
        <w:separator/>
      </w:r>
    </w:p>
  </w:endnote>
  <w:endnote w:type="continuationSeparator" w:id="0">
    <w:p w:rsidR="00E035FA" w:rsidRDefault="00E035FA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9C" w:rsidRPr="00BE3232" w:rsidRDefault="0055629C" w:rsidP="00BE3232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29C">
          <w:rPr>
            <w:noProof/>
          </w:rPr>
          <w:t>21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FA" w:rsidRDefault="00E035FA" w:rsidP="002B762F">
      <w:pPr>
        <w:spacing w:line="240" w:lineRule="auto"/>
      </w:pPr>
      <w:r>
        <w:separator/>
      </w:r>
    </w:p>
  </w:footnote>
  <w:footnote w:type="continuationSeparator" w:id="0">
    <w:p w:rsidR="00E035FA" w:rsidRDefault="00E035FA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154197"/>
    <w:rsid w:val="002B762F"/>
    <w:rsid w:val="0033622C"/>
    <w:rsid w:val="003373AD"/>
    <w:rsid w:val="00377309"/>
    <w:rsid w:val="004B608D"/>
    <w:rsid w:val="0055629C"/>
    <w:rsid w:val="006113BB"/>
    <w:rsid w:val="006178B1"/>
    <w:rsid w:val="00625E65"/>
    <w:rsid w:val="00626CEA"/>
    <w:rsid w:val="0063579A"/>
    <w:rsid w:val="00733BBD"/>
    <w:rsid w:val="00782A1C"/>
    <w:rsid w:val="007F3C83"/>
    <w:rsid w:val="00972AAF"/>
    <w:rsid w:val="00990132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C46D39-9AA0-403D-B5EB-0206294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55629C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55629C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90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420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40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27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9E60-9DCC-40DC-9E0C-B5ABB8F6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17</cp:revision>
  <dcterms:created xsi:type="dcterms:W3CDTF">2018-06-15T06:54:00Z</dcterms:created>
  <dcterms:modified xsi:type="dcterms:W3CDTF">2019-10-22T14:39:00Z</dcterms:modified>
</cp:coreProperties>
</file>