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53E8571F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A2E3D22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Pr="002C5C3C">
        <w:rPr>
          <w:b/>
          <w:iCs/>
          <w:szCs w:val="28"/>
        </w:rPr>
        <w:t>Гидравлические и пневматические системы транспортных и транспортно-технологических машин и оборудования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8D72A6E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AA40D2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6B3920A2" w:rsidR="00EF7430" w:rsidRPr="00D3115B" w:rsidRDefault="002C5C3C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Гидравлические и пневматические системы транспортных и транспортно-технологических машин и оборудования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AA40D2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77777777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1817BA87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b/>
          <w:sz w:val="28"/>
          <w:szCs w:val="28"/>
        </w:rPr>
        <w:t xml:space="preserve">Цель (цели) </w:t>
      </w:r>
      <w:r w:rsidRPr="002C5C3C">
        <w:rPr>
          <w:sz w:val="28"/>
          <w:szCs w:val="28"/>
        </w:rPr>
        <w:t>освоения дисциплины:</w:t>
      </w:r>
    </w:p>
    <w:p w14:paraId="615B9E6A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Формирование у студентов системы научных и профессиональных знаний о гидравлических и пневматических системах, законах движения и равновесия жидкостей и газов, анализировать необходимую информацию, показатели и результаты работы по совершенствованию технологических процессов, ремонта и сервисного обслуживания, проводить необходимые расчёты.</w:t>
      </w:r>
    </w:p>
    <w:p w14:paraId="12D92C64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2C5C3C">
        <w:rPr>
          <w:b/>
          <w:sz w:val="28"/>
          <w:szCs w:val="28"/>
        </w:rPr>
        <w:t xml:space="preserve">Задачи: </w:t>
      </w:r>
    </w:p>
    <w:p w14:paraId="3088B0AD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228252"/>
      <w:r w:rsidRPr="002C5C3C">
        <w:rPr>
          <w:sz w:val="28"/>
          <w:szCs w:val="28"/>
        </w:rPr>
        <w:t xml:space="preserve">- изучение классификации гидро- и </w:t>
      </w:r>
      <w:proofErr w:type="spellStart"/>
      <w:r w:rsidRPr="002C5C3C">
        <w:rPr>
          <w:sz w:val="28"/>
          <w:szCs w:val="28"/>
        </w:rPr>
        <w:t>пневмопередач</w:t>
      </w:r>
      <w:proofErr w:type="spellEnd"/>
      <w:r w:rsidRPr="002C5C3C">
        <w:rPr>
          <w:sz w:val="28"/>
          <w:szCs w:val="28"/>
        </w:rPr>
        <w:t xml:space="preserve"> и области их применения;</w:t>
      </w:r>
    </w:p>
    <w:p w14:paraId="06EEA71B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- изучение гидромашин, их классификации и основных параметров, гидромеханических передач, пневматических систем и элементов их управления;</w:t>
      </w:r>
    </w:p>
    <w:p w14:paraId="0C8D6A83" w14:textId="60A88730" w:rsid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 xml:space="preserve">- знакомство с областью применения гидравлических и пневматических систем на автомобильном транспорте, в машиностроении, </w:t>
      </w:r>
      <w:proofErr w:type="spellStart"/>
      <w:r w:rsidRPr="002C5C3C">
        <w:rPr>
          <w:sz w:val="28"/>
          <w:szCs w:val="28"/>
        </w:rPr>
        <w:t>нефте</w:t>
      </w:r>
      <w:proofErr w:type="spellEnd"/>
      <w:r w:rsidRPr="002C5C3C">
        <w:rPr>
          <w:sz w:val="28"/>
          <w:szCs w:val="28"/>
        </w:rPr>
        <w:t>- и газодобыче.</w:t>
      </w:r>
    </w:p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1"/>
    <w:p w14:paraId="23D815CC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Знать:</w:t>
      </w:r>
    </w:p>
    <w:p w14:paraId="33C90681" w14:textId="2FEE9556" w:rsidR="006B0057" w:rsidRPr="006B0057" w:rsidRDefault="006B0057" w:rsidP="006B0057">
      <w:pPr>
        <w:pStyle w:val="ReportMain0"/>
        <w:suppressAutoHyphens/>
        <w:jc w:val="both"/>
        <w:rPr>
          <w:iCs/>
          <w:sz w:val="28"/>
          <w:szCs w:val="28"/>
        </w:rPr>
      </w:pPr>
      <w:r w:rsidRPr="006B0057">
        <w:rPr>
          <w:sz w:val="28"/>
          <w:szCs w:val="28"/>
        </w:rPr>
        <w:t xml:space="preserve">- принципы функционирования и основные характеристики гидравлических машин, гидродинамических передач и объемных гидроприводов </w:t>
      </w:r>
      <w:r w:rsidRPr="006B0057">
        <w:rPr>
          <w:iCs/>
          <w:sz w:val="28"/>
          <w:szCs w:val="28"/>
        </w:rPr>
        <w:t>транспортных и транспортно-технологических машин и оборудования</w:t>
      </w:r>
    </w:p>
    <w:p w14:paraId="341F7C15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 xml:space="preserve">- классификации гидро- и </w:t>
      </w:r>
      <w:proofErr w:type="spellStart"/>
      <w:r w:rsidRPr="006B0057">
        <w:rPr>
          <w:sz w:val="28"/>
          <w:szCs w:val="28"/>
        </w:rPr>
        <w:t>пневмопередач</w:t>
      </w:r>
      <w:proofErr w:type="spellEnd"/>
      <w:r w:rsidRPr="006B0057">
        <w:rPr>
          <w:sz w:val="28"/>
          <w:szCs w:val="28"/>
        </w:rPr>
        <w:t>, области их применения;</w:t>
      </w:r>
    </w:p>
    <w:p w14:paraId="36E7FA6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 xml:space="preserve">- схемы </w:t>
      </w:r>
      <w:proofErr w:type="spellStart"/>
      <w:r w:rsidRPr="006B0057">
        <w:rPr>
          <w:sz w:val="28"/>
          <w:szCs w:val="28"/>
        </w:rPr>
        <w:t>воздухо</w:t>
      </w:r>
      <w:proofErr w:type="spellEnd"/>
      <w:r w:rsidRPr="006B0057">
        <w:rPr>
          <w:sz w:val="28"/>
          <w:szCs w:val="28"/>
        </w:rPr>
        <w:t>- и водоснабжения предприятий;</w:t>
      </w:r>
    </w:p>
    <w:p w14:paraId="7C7D69C0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гидравлические машины и передачи, объемные гидропередачи.</w:t>
      </w:r>
    </w:p>
    <w:p w14:paraId="420B6312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Уметь:</w:t>
      </w:r>
    </w:p>
    <w:p w14:paraId="49E48C12" w14:textId="51606631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анализ технических, технологических и экономических параметров элементов гидравлических и пневматических систем.</w:t>
      </w:r>
    </w:p>
    <w:p w14:paraId="6821D4A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выбрать все необходимые исходные данные для применения гидравлических и пневматических приводов в машиностроении;</w:t>
      </w:r>
    </w:p>
    <w:p w14:paraId="74E8E28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расчет гидропривода с учетом его конструкции и особенностей работы.</w:t>
      </w:r>
    </w:p>
    <w:p w14:paraId="5FDE62E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Владеть:</w:t>
      </w:r>
    </w:p>
    <w:p w14:paraId="0D0DEB7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физического построения гидравлических схем для решения определённых задач.</w:t>
      </w:r>
    </w:p>
    <w:p w14:paraId="26185D2F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проведения технического обслуживания;</w:t>
      </w:r>
    </w:p>
    <w:p w14:paraId="0FBB890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способами поиска неисправного изделия или элемента;</w:t>
      </w:r>
    </w:p>
    <w:p w14:paraId="5F0035AF" w14:textId="28857B4F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приёмами выявлять и устранять отдельные неисправности гидравлических и пневматических систем транспортных и транспортно-технологических машин.</w:t>
      </w:r>
    </w:p>
    <w:p w14:paraId="73BC97CC" w14:textId="428E125F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Пререквизиты дисциплины: Б.1.Б.20 Гидравлика и гидропневмопривод, Б.2.В.У.1 Практика по получению первичных профессиональных умений и навыков, в том числе первичных умений и навыков научно</w:t>
      </w:r>
      <w:r>
        <w:rPr>
          <w:rFonts w:ascii="Times New Roman" w:hAnsi="Times New Roman"/>
          <w:sz w:val="28"/>
          <w:szCs w:val="28"/>
        </w:rPr>
        <w:t>-</w:t>
      </w:r>
      <w:r w:rsidRPr="006B0057">
        <w:rPr>
          <w:rFonts w:ascii="Times New Roman" w:hAnsi="Times New Roman"/>
          <w:sz w:val="28"/>
          <w:szCs w:val="28"/>
        </w:rPr>
        <w:t xml:space="preserve">исследовательской </w:t>
      </w:r>
      <w:r w:rsidRPr="006B0057">
        <w:rPr>
          <w:rFonts w:ascii="Times New Roman" w:hAnsi="Times New Roman"/>
          <w:sz w:val="28"/>
          <w:szCs w:val="28"/>
        </w:rPr>
        <w:lastRenderedPageBreak/>
        <w:t>деятельности, Б.2.В.П.1 Практика по получению профессиональных умений и опыта профессиональной деятельности, первая производственная практика</w:t>
      </w:r>
    </w:p>
    <w:p w14:paraId="25187482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A5B65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Постреквизиты дисциплины: Б.1.В.ОД.7 Технологические процессы технического обслуживания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оборудования, Б.1.В.ДВ.3.2 Управление техническими системами, Б.2.В.П.2 Технологическая практика, вторая производственная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6B0057" w:rsidRPr="006B0057" w14:paraId="03BF4DDA" w14:textId="77777777" w:rsidTr="006B0057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7D556E0F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Вид работы</w:t>
            </w:r>
          </w:p>
        </w:tc>
      </w:tr>
      <w:tr w:rsidR="006B0057" w:rsidRPr="006B0057" w14:paraId="1476BB37" w14:textId="77777777" w:rsidTr="006B0057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5D1A4370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0057" w:rsidRPr="006B0057" w14:paraId="55D1DFF4" w14:textId="77777777" w:rsidTr="006B0057">
        <w:tc>
          <w:tcPr>
            <w:tcW w:w="9351" w:type="dxa"/>
            <w:shd w:val="clear" w:color="auto" w:fill="auto"/>
          </w:tcPr>
          <w:p w14:paraId="5266AA55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6B0057" w:rsidRPr="006B0057" w14:paraId="61CB36BE" w14:textId="77777777" w:rsidTr="006B0057">
        <w:tc>
          <w:tcPr>
            <w:tcW w:w="9351" w:type="dxa"/>
            <w:shd w:val="clear" w:color="auto" w:fill="auto"/>
          </w:tcPr>
          <w:p w14:paraId="6F896D7A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Лекции (Л)</w:t>
            </w:r>
          </w:p>
        </w:tc>
      </w:tr>
      <w:tr w:rsidR="006B0057" w:rsidRPr="006B0057" w14:paraId="70E443B6" w14:textId="77777777" w:rsidTr="006B0057">
        <w:tc>
          <w:tcPr>
            <w:tcW w:w="9351" w:type="dxa"/>
            <w:shd w:val="clear" w:color="auto" w:fill="auto"/>
          </w:tcPr>
          <w:p w14:paraId="4C00010C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6B0057" w:rsidRPr="006B0057" w14:paraId="28438179" w14:textId="77777777" w:rsidTr="006B0057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00695D5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6B0057" w:rsidRPr="006B0057" w14:paraId="302AD5ED" w14:textId="77777777" w:rsidTr="006B0057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40CACC5C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6B0057" w:rsidRPr="006B0057" w14:paraId="1B383A49" w14:textId="77777777" w:rsidTr="006B0057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765DB9FD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контрольной работы (</w:t>
            </w:r>
            <w:proofErr w:type="spellStart"/>
            <w:r w:rsidRPr="006B0057">
              <w:rPr>
                <w:i/>
                <w:sz w:val="28"/>
                <w:szCs w:val="28"/>
              </w:rPr>
              <w:t>КонтрР</w:t>
            </w:r>
            <w:proofErr w:type="spellEnd"/>
            <w:r w:rsidRPr="006B0057">
              <w:rPr>
                <w:i/>
                <w:sz w:val="28"/>
                <w:szCs w:val="28"/>
              </w:rPr>
              <w:t>);</w:t>
            </w:r>
          </w:p>
          <w:p w14:paraId="04B51766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практического задания;</w:t>
            </w:r>
          </w:p>
        </w:tc>
      </w:tr>
      <w:tr w:rsidR="006B0057" w:rsidRPr="006B0057" w14:paraId="389778DF" w14:textId="77777777" w:rsidTr="006B0057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5720B95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1D74237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  <w:p w14:paraId="0B82522C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13D3EACF" w14:textId="5E13E5EA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C6821C4" w14:textId="01E43B4B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2BC34C9E" w14:textId="1D2CA1BD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54458B3A" w14:textId="77777777" w:rsidR="00DD26AE" w:rsidRPr="00D97D6B" w:rsidRDefault="00DD26A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lastRenderedPageBreak/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lastRenderedPageBreak/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lastRenderedPageBreak/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C22D" w14:textId="77777777" w:rsidR="00873789" w:rsidRDefault="00873789" w:rsidP="00847ADE">
      <w:pPr>
        <w:spacing w:after="0" w:line="240" w:lineRule="auto"/>
      </w:pPr>
      <w:r>
        <w:separator/>
      </w:r>
    </w:p>
  </w:endnote>
  <w:endnote w:type="continuationSeparator" w:id="0">
    <w:p w14:paraId="58451E2E" w14:textId="77777777" w:rsidR="00873789" w:rsidRDefault="00873789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8C41" w14:textId="77777777" w:rsidR="00873789" w:rsidRDefault="00873789" w:rsidP="00847ADE">
      <w:pPr>
        <w:spacing w:after="0" w:line="240" w:lineRule="auto"/>
      </w:pPr>
      <w:r>
        <w:separator/>
      </w:r>
    </w:p>
  </w:footnote>
  <w:footnote w:type="continuationSeparator" w:id="0">
    <w:p w14:paraId="2C37E305" w14:textId="77777777" w:rsidR="00873789" w:rsidRDefault="00873789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1B0C"/>
    <w:rsid w:val="003239A1"/>
    <w:rsid w:val="00342E24"/>
    <w:rsid w:val="00357797"/>
    <w:rsid w:val="0035796A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31A2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41113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73789"/>
    <w:rsid w:val="00880142"/>
    <w:rsid w:val="008A0AFB"/>
    <w:rsid w:val="008A7D57"/>
    <w:rsid w:val="008C60C4"/>
    <w:rsid w:val="008D0A70"/>
    <w:rsid w:val="008D7FC4"/>
    <w:rsid w:val="008E3A72"/>
    <w:rsid w:val="008E6AAF"/>
    <w:rsid w:val="008E75C6"/>
    <w:rsid w:val="008F4B61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A40D2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BF64CA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26AE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10292"/>
    <w:rsid w:val="00F15318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3A86-F992-45F2-B119-62F8E381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11</cp:revision>
  <cp:lastPrinted>2016-09-07T08:25:00Z</cp:lastPrinted>
  <dcterms:created xsi:type="dcterms:W3CDTF">2019-11-15T07:02:00Z</dcterms:created>
  <dcterms:modified xsi:type="dcterms:W3CDTF">2019-11-15T09:16:00Z</dcterms:modified>
</cp:coreProperties>
</file>