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681203">
        <w:rPr>
          <w:rFonts w:ascii="Times New Roman" w:eastAsia="Calibri" w:hAnsi="Times New Roman" w:cs="Times New Roman"/>
          <w:sz w:val="24"/>
        </w:rPr>
        <w:t>юриспруденции</w:t>
      </w:r>
      <w:r w:rsidRPr="00213D2D">
        <w:rPr>
          <w:rFonts w:ascii="Times New Roman" w:eastAsia="Calibri" w:hAnsi="Times New Roman" w:cs="Times New Roman"/>
          <w:sz w:val="24"/>
        </w:rPr>
        <w:t xml:space="preserve"> </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7B37ED" w:rsidP="00656D7E">
      <w:pPr>
        <w:pStyle w:val="ReportHead"/>
        <w:widowControl w:val="0"/>
        <w:ind w:left="-567" w:firstLine="710"/>
        <w:rPr>
          <w:i/>
          <w:sz w:val="24"/>
          <w:u w:val="single"/>
        </w:rPr>
      </w:pPr>
      <w:r>
        <w:rPr>
          <w:i/>
          <w:sz w:val="24"/>
          <w:u w:val="single"/>
        </w:rPr>
        <w:t>Очно-заочная, заочная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8917D0" w:rsidP="00656D7E">
      <w:pPr>
        <w:pStyle w:val="ReportHead"/>
        <w:widowControl w:val="0"/>
        <w:ind w:left="-567" w:firstLine="710"/>
        <w:rPr>
          <w:sz w:val="24"/>
        </w:rPr>
      </w:pPr>
      <w:r>
        <w:rPr>
          <w:sz w:val="24"/>
        </w:rPr>
        <w:t>Год набора 2020</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DA69D1" w:rsidRPr="001B2122" w:rsidRDefault="00DA69D1" w:rsidP="00DA69D1">
      <w:pPr>
        <w:suppressAutoHyphens/>
        <w:spacing w:after="0" w:line="240" w:lineRule="auto"/>
        <w:ind w:firstLine="850"/>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Фонд оценочных средств рассмотрен и утвержден на заседании кафедры </w:t>
      </w:r>
    </w:p>
    <w:p w:rsidR="00DA69D1" w:rsidRPr="001B2122" w:rsidRDefault="00DA69D1" w:rsidP="00DA69D1">
      <w:pPr>
        <w:suppressAutoHyphens/>
        <w:spacing w:after="0" w:line="240" w:lineRule="auto"/>
        <w:jc w:val="both"/>
        <w:rPr>
          <w:rFonts w:ascii="Times New Roman" w:eastAsia="Calibri" w:hAnsi="Times New Roman" w:cs="Times New Roman"/>
          <w:sz w:val="28"/>
          <w:szCs w:val="28"/>
        </w:rPr>
      </w:pPr>
    </w:p>
    <w:p w:rsidR="00DA69D1" w:rsidRPr="001B2122" w:rsidRDefault="007B37ED" w:rsidP="00DA69D1">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юриспруденции</w:t>
      </w:r>
    </w:p>
    <w:p w:rsidR="00DA69D1" w:rsidRPr="001B2122" w:rsidRDefault="00DA69D1" w:rsidP="00DA69D1">
      <w:pPr>
        <w:tabs>
          <w:tab w:val="left" w:pos="10432"/>
        </w:tabs>
        <w:suppressAutoHyphens/>
        <w:rPr>
          <w:rFonts w:ascii="Times New Roman" w:eastAsia="Calibri" w:hAnsi="Times New Roman" w:cs="Times New Roman"/>
          <w:sz w:val="28"/>
          <w:szCs w:val="28"/>
        </w:rPr>
      </w:pPr>
    </w:p>
    <w:p w:rsidR="00DA69D1" w:rsidRPr="001B2122" w:rsidRDefault="00DA69D1" w:rsidP="00DA69D1">
      <w:pPr>
        <w:tabs>
          <w:tab w:val="left" w:pos="10432"/>
        </w:tabs>
        <w:suppressAutoHyphens/>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протокол № </w:t>
      </w:r>
      <w:r w:rsidR="008917D0">
        <w:rPr>
          <w:rFonts w:ascii="Times New Roman" w:eastAsia="Calibri" w:hAnsi="Times New Roman" w:cs="Times New Roman"/>
          <w:sz w:val="28"/>
          <w:szCs w:val="28"/>
        </w:rPr>
        <w:t>__</w:t>
      </w:r>
      <w:r w:rsidRPr="001B2122">
        <w:rPr>
          <w:rFonts w:ascii="Times New Roman" w:eastAsia="Calibri" w:hAnsi="Times New Roman" w:cs="Times New Roman"/>
          <w:sz w:val="28"/>
          <w:szCs w:val="28"/>
        </w:rPr>
        <w:t xml:space="preserve"> от "</w:t>
      </w:r>
      <w:r w:rsidR="008917D0">
        <w:rPr>
          <w:rFonts w:ascii="Times New Roman" w:eastAsia="Calibri" w:hAnsi="Times New Roman" w:cs="Times New Roman"/>
          <w:sz w:val="28"/>
          <w:szCs w:val="28"/>
        </w:rPr>
        <w:t>____</w:t>
      </w:r>
      <w:r w:rsidRPr="001B2122">
        <w:rPr>
          <w:rFonts w:ascii="Times New Roman" w:eastAsia="Calibri" w:hAnsi="Times New Roman" w:cs="Times New Roman"/>
          <w:sz w:val="28"/>
          <w:szCs w:val="28"/>
        </w:rPr>
        <w:t xml:space="preserve">" </w:t>
      </w:r>
      <w:r w:rsidR="008917D0">
        <w:rPr>
          <w:rFonts w:ascii="Times New Roman" w:eastAsia="Calibri" w:hAnsi="Times New Roman" w:cs="Times New Roman"/>
          <w:sz w:val="28"/>
          <w:szCs w:val="28"/>
        </w:rPr>
        <w:t>_______</w:t>
      </w:r>
      <w:r w:rsidRPr="001B2122">
        <w:rPr>
          <w:rFonts w:ascii="Times New Roman" w:eastAsia="Calibri" w:hAnsi="Times New Roman" w:cs="Times New Roman"/>
          <w:sz w:val="28"/>
          <w:szCs w:val="28"/>
        </w:rPr>
        <w:t xml:space="preserve"> 20</w:t>
      </w:r>
      <w:r w:rsidR="008917D0">
        <w:rPr>
          <w:rFonts w:ascii="Times New Roman" w:eastAsia="Calibri" w:hAnsi="Times New Roman" w:cs="Times New Roman"/>
          <w:sz w:val="28"/>
          <w:szCs w:val="28"/>
        </w:rPr>
        <w:t>20</w:t>
      </w:r>
      <w:r w:rsidRPr="001B2122">
        <w:rPr>
          <w:rFonts w:ascii="Times New Roman" w:eastAsia="Calibri" w:hAnsi="Times New Roman" w:cs="Times New Roman"/>
          <w:sz w:val="28"/>
          <w:szCs w:val="28"/>
        </w:rPr>
        <w:t xml:space="preserve"> г.</w:t>
      </w:r>
    </w:p>
    <w:p w:rsidR="00DA69D1" w:rsidRPr="001B2122" w:rsidRDefault="00DA69D1" w:rsidP="00DA69D1">
      <w:pPr>
        <w:tabs>
          <w:tab w:val="left" w:pos="10432"/>
        </w:tabs>
        <w:suppressAutoHyphens/>
        <w:spacing w:after="0" w:line="240" w:lineRule="auto"/>
        <w:jc w:val="both"/>
        <w:rPr>
          <w:rFonts w:ascii="Times New Roman" w:eastAsia="Calibri" w:hAnsi="Times New Roman" w:cs="Times New Roman"/>
          <w:sz w:val="28"/>
          <w:szCs w:val="28"/>
        </w:rPr>
      </w:pPr>
    </w:p>
    <w:p w:rsidR="00DA69D1" w:rsidRPr="001B2122" w:rsidRDefault="008917D0" w:rsidP="00DA69D1">
      <w:pPr>
        <w:pStyle w:val="ReportHead"/>
        <w:tabs>
          <w:tab w:val="center" w:pos="6378"/>
          <w:tab w:val="left" w:pos="10432"/>
        </w:tabs>
        <w:suppressAutoHyphens/>
        <w:jc w:val="left"/>
        <w:rPr>
          <w:szCs w:val="28"/>
          <w:u w:val="single"/>
        </w:rPr>
      </w:pPr>
      <w:r w:rsidRPr="008917D0">
        <w:rPr>
          <w:szCs w:val="28"/>
        </w:rPr>
        <w:t>Декан факультета экономики и права</w:t>
      </w:r>
      <w:r w:rsidR="00DA69D1" w:rsidRPr="001B2122">
        <w:rPr>
          <w:szCs w:val="28"/>
          <w:u w:val="single"/>
        </w:rPr>
        <w:t xml:space="preserve">                                        </w:t>
      </w:r>
      <w:r>
        <w:rPr>
          <w:szCs w:val="28"/>
          <w:u w:val="single"/>
        </w:rPr>
        <w:t>О. Н. Григорьева</w:t>
      </w:r>
      <w:bookmarkStart w:id="1" w:name="_GoBack"/>
      <w:bookmarkEnd w:id="1"/>
      <w:r w:rsidR="00DA69D1" w:rsidRPr="001B2122">
        <w:rPr>
          <w:szCs w:val="28"/>
        </w:rPr>
        <w:t>______</w:t>
      </w:r>
    </w:p>
    <w:p w:rsidR="00DA69D1" w:rsidRPr="001B2122" w:rsidRDefault="00DA69D1" w:rsidP="00DA69D1">
      <w:pPr>
        <w:pStyle w:val="ReportHead"/>
        <w:tabs>
          <w:tab w:val="center" w:pos="6378"/>
          <w:tab w:val="left" w:pos="10432"/>
        </w:tabs>
        <w:suppressAutoHyphens/>
        <w:jc w:val="left"/>
        <w:rPr>
          <w:i/>
          <w:szCs w:val="28"/>
          <w:vertAlign w:val="superscript"/>
        </w:rPr>
      </w:pPr>
      <w:r w:rsidRPr="001B2122">
        <w:rPr>
          <w:i/>
          <w:szCs w:val="28"/>
          <w:vertAlign w:val="superscript"/>
        </w:rPr>
        <w:t xml:space="preserve">                                                                                                                       подпись                        расшифровка подписи</w:t>
      </w:r>
    </w:p>
    <w:p w:rsidR="00DA69D1" w:rsidRPr="001B2122" w:rsidRDefault="00DA69D1" w:rsidP="00DA69D1">
      <w:pPr>
        <w:tabs>
          <w:tab w:val="center" w:pos="6378"/>
          <w:tab w:val="left" w:pos="10432"/>
        </w:tabs>
        <w:suppressAutoHyphens/>
        <w:rPr>
          <w:rFonts w:ascii="Times New Roman" w:eastAsia="Calibri" w:hAnsi="Times New Roman" w:cs="Times New Roman"/>
          <w:i/>
          <w:sz w:val="28"/>
          <w:szCs w:val="28"/>
        </w:rPr>
      </w:pPr>
      <w:r w:rsidRPr="001B2122">
        <w:rPr>
          <w:rFonts w:ascii="Times New Roman" w:eastAsia="Calibri" w:hAnsi="Times New Roman" w:cs="Times New Roman"/>
          <w:i/>
          <w:sz w:val="28"/>
          <w:szCs w:val="28"/>
        </w:rPr>
        <w:t>Исполнитель:</w:t>
      </w:r>
    </w:p>
    <w:p w:rsidR="00DA69D1" w:rsidRPr="001B2122" w:rsidRDefault="00DA69D1" w:rsidP="00DA69D1">
      <w:pPr>
        <w:pStyle w:val="ReportHead"/>
        <w:tabs>
          <w:tab w:val="left" w:pos="10432"/>
        </w:tabs>
        <w:suppressAutoHyphens/>
        <w:jc w:val="left"/>
        <w:rPr>
          <w:szCs w:val="28"/>
          <w:u w:val="single"/>
        </w:rPr>
      </w:pPr>
      <w:r w:rsidRPr="001B2122">
        <w:rPr>
          <w:szCs w:val="28"/>
          <w:u w:val="single"/>
        </w:rPr>
        <w:t>Старший преподаватель кафедры                                               Н.А. Гаврилова</w:t>
      </w:r>
      <w:r w:rsidRPr="001B2122">
        <w:rPr>
          <w:szCs w:val="28"/>
        </w:rPr>
        <w:t>_______</w:t>
      </w:r>
    </w:p>
    <w:p w:rsidR="00DA69D1" w:rsidRPr="001B2122" w:rsidRDefault="00DA69D1" w:rsidP="00DA69D1">
      <w:pPr>
        <w:pStyle w:val="ReportHead"/>
        <w:tabs>
          <w:tab w:val="left" w:pos="10432"/>
        </w:tabs>
        <w:suppressAutoHyphens/>
        <w:jc w:val="left"/>
        <w:rPr>
          <w:i/>
          <w:szCs w:val="28"/>
          <w:vertAlign w:val="superscript"/>
        </w:rPr>
      </w:pPr>
      <w:r w:rsidRPr="001B2122">
        <w:rPr>
          <w:i/>
          <w:szCs w:val="28"/>
          <w:vertAlign w:val="superscript"/>
        </w:rPr>
        <w:t xml:space="preserve">                                         должность                                                             подпись                        расшифровка подписи</w:t>
      </w: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История государства и права зарубежных стран».</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2 Требования к результатам обучения по дисциплине (таб. раздела 3 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983F6F" w:rsidRDefault="007B543A"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ОПК-2 способность работать на благо общества и государства</w:t>
            </w:r>
          </w:p>
        </w:tc>
        <w:tc>
          <w:tcPr>
            <w:tcW w:w="1602"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143"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69"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 А</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41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исторические </w:t>
            </w:r>
            <w:r w:rsidRPr="00983F6F">
              <w:rPr>
                <w:sz w:val="28"/>
                <w:szCs w:val="28"/>
              </w:rPr>
              <w:lastRenderedPageBreak/>
              <w:t>закономерности, общее и особенное в эволюции 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69"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w:t>
            </w:r>
            <w:r w:rsidRPr="00983F6F">
              <w:rPr>
                <w:rFonts w:ascii="Times New Roman" w:eastAsia="Times New Roman" w:hAnsi="Times New Roman" w:cs="Times New Roman"/>
                <w:sz w:val="28"/>
                <w:szCs w:val="28"/>
                <w:lang w:eastAsia="ru-RU"/>
              </w:rPr>
              <w:lastRenderedPageBreak/>
              <w:t>анализировать, обобщать 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Б</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D5360B" w:rsidRPr="00983F6F" w:rsidRDefault="00D5360B" w:rsidP="00983F6F">
            <w:pPr>
              <w:pStyle w:val="ReportMain"/>
              <w:widowControl w:val="0"/>
              <w:tabs>
                <w:tab w:val="left" w:pos="0"/>
              </w:tabs>
              <w:ind w:right="92"/>
              <w:jc w:val="both"/>
              <w:rPr>
                <w:b/>
                <w:sz w:val="28"/>
                <w:szCs w:val="28"/>
                <w:u w:val="single"/>
              </w:rPr>
            </w:pPr>
            <w:r w:rsidRPr="00983F6F">
              <w:rPr>
                <w:b/>
                <w:sz w:val="28"/>
                <w:szCs w:val="28"/>
                <w:u w:val="single"/>
              </w:rPr>
              <w:t xml:space="preserve">Владеть: </w:t>
            </w:r>
          </w:p>
          <w:p w:rsidR="00D5360B" w:rsidRPr="00983F6F" w:rsidRDefault="00D5360B" w:rsidP="00983F6F">
            <w:pPr>
              <w:pStyle w:val="ReportMain"/>
              <w:widowControl w:val="0"/>
              <w:tabs>
                <w:tab w:val="left" w:pos="0"/>
              </w:tabs>
              <w:ind w:right="92"/>
              <w:jc w:val="both"/>
              <w:rPr>
                <w:sz w:val="28"/>
                <w:szCs w:val="28"/>
              </w:rPr>
            </w:pPr>
            <w:r w:rsidRPr="00983F6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983F6F" w:rsidRDefault="00D5360B" w:rsidP="00A43076">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69"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8"/>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и конкретизирует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Какими правами не обладали вавилонские воины – редум и баирум:</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 xml:space="preserve">1.6 Причинами образования государств Древнего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1.7 Укажите варны,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мушкену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5171E3">
        <w:rPr>
          <w:rFonts w:ascii="Times New Roman" w:eastAsia="Times New Roman" w:hAnsi="Times New Roman" w:cs="Times New Roman"/>
          <w:sz w:val="28"/>
          <w:szCs w:val="28"/>
          <w:lang w:eastAsia="ru-RU"/>
        </w:rPr>
        <w:t>Закончите предложение: «Паришад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совещательный орган при маурийском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священные книги ариев</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доказательств в Древнем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Pr="00F603BE">
        <w:rPr>
          <w:rFonts w:ascii="Times New Roman" w:eastAsia="Times New Roman" w:hAnsi="Times New Roman" w:cs="Times New Roman"/>
          <w:sz w:val="28"/>
          <w:szCs w:val="28"/>
          <w:lang w:eastAsia="ru-RU"/>
        </w:rPr>
        <w:t>Какая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w:t>
      </w:r>
      <w:r w:rsidRPr="00F603BE">
        <w:rPr>
          <w:rFonts w:ascii="Times New Roman" w:eastAsia="Times New Roman" w:hAnsi="Times New Roman" w:cs="Times New Roman"/>
          <w:sz w:val="28"/>
          <w:szCs w:val="28"/>
          <w:lang w:eastAsia="ru-RU"/>
        </w:rPr>
        <w:t>Закончите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F603BE">
        <w:rPr>
          <w:rFonts w:ascii="Times New Roman" w:eastAsia="Times New Roman" w:hAnsi="Times New Roman" w:cs="Times New Roman"/>
          <w:sz w:val="28"/>
          <w:szCs w:val="28"/>
          <w:lang w:eastAsia="ru-RU"/>
        </w:rPr>
        <w:t>Укажите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лугаль</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джати</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патеси</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Pr="00F603BE">
        <w:rPr>
          <w:rFonts w:ascii="Times New Roman" w:eastAsia="Times New Roman" w:hAnsi="Times New Roman" w:cs="Times New Roman"/>
          <w:sz w:val="28"/>
          <w:szCs w:val="28"/>
          <w:lang w:eastAsia="ru-RU"/>
        </w:rPr>
        <w:t xml:space="preserve">По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F603BE" w:rsidRPr="00F603BE">
        <w:rPr>
          <w:rFonts w:ascii="Times New Roman" w:eastAsia="Times New Roman" w:hAnsi="Times New Roman" w:cs="Times New Roman"/>
          <w:sz w:val="28"/>
          <w:szCs w:val="28"/>
          <w:lang w:eastAsia="ru-RU"/>
        </w:rPr>
        <w:t>В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F603BE" w:rsidRPr="00F603BE">
        <w:rPr>
          <w:rFonts w:ascii="Times New Roman" w:eastAsia="Times New Roman" w:hAnsi="Times New Roman" w:cs="Times New Roman"/>
          <w:sz w:val="28"/>
          <w:szCs w:val="28"/>
          <w:lang w:eastAsia="ru-RU"/>
        </w:rPr>
        <w:t>Дхармашастры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 </w:t>
      </w:r>
      <w:r w:rsidR="00A43076" w:rsidRPr="00A43076">
        <w:rPr>
          <w:rFonts w:ascii="Times New Roman" w:hAnsi="Times New Roman" w:cs="Times New Roman"/>
          <w:sz w:val="28"/>
          <w:szCs w:val="28"/>
        </w:rPr>
        <w:t>Укажите,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w:t>
      </w:r>
      <w:r w:rsidR="00A43076" w:rsidRPr="00A43076">
        <w:rPr>
          <w:rFonts w:ascii="Times New Roman" w:hAnsi="Times New Roman" w:cs="Times New Roman"/>
          <w:sz w:val="28"/>
          <w:szCs w:val="28"/>
        </w:rPr>
        <w:t>Чьими реформами в Афинах было введено деление на эвпатридов, геоморов,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Клисфена</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2.4 </w:t>
      </w:r>
      <w:r w:rsidR="00A43076" w:rsidRPr="00A43076">
        <w:rPr>
          <w:rFonts w:ascii="Times New Roman" w:hAnsi="Times New Roman" w:cs="Times New Roman"/>
          <w:sz w:val="28"/>
          <w:szCs w:val="28"/>
        </w:rPr>
        <w:t>Укажите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преторское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2.5 </w:t>
      </w:r>
      <w:r w:rsidR="00ED40A2" w:rsidRPr="00ED40A2">
        <w:rPr>
          <w:rFonts w:ascii="Times New Roman" w:hAnsi="Times New Roman" w:cs="Times New Roman"/>
          <w:sz w:val="28"/>
          <w:szCs w:val="28"/>
        </w:rPr>
        <w:t>Закончите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гелиэя</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 эфетов</w:t>
      </w:r>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Где впервые в мировой истории судебные дела стали рассматриваться с участием суда присяжных, носившего название гелиэя?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означало слово «рекс»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res publica»: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Драконтом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Клисфеном</w:t>
      </w:r>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Каким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Военно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Драконта</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Название «школы легистов» получило одно из течений правоведения в:</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Древнем Риме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Китае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lastRenderedPageBreak/>
        <w:t>Афинах</w:t>
      </w:r>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В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трех первых разрядов афинских граждан (пятисотникам, всадникам, и зевгитам)</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w:t>
      </w:r>
      <w:r w:rsidR="00ED40A2" w:rsidRPr="00ED40A2">
        <w:rPr>
          <w:rFonts w:ascii="Times New Roman" w:hAnsi="Times New Roman" w:cs="Times New Roman"/>
          <w:sz w:val="28"/>
          <w:szCs w:val="28"/>
        </w:rPr>
        <w:t>Какое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3.4 </w:t>
      </w:r>
      <w:r w:rsidR="00EA645D" w:rsidRPr="00EA645D">
        <w:rPr>
          <w:rFonts w:ascii="Times New Roman" w:hAnsi="Times New Roman" w:cs="Times New Roman"/>
          <w:sz w:val="28"/>
          <w:szCs w:val="28"/>
        </w:rPr>
        <w:t>Какая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lastRenderedPageBreak/>
        <w:t>казуистичность</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паг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тунгин</w:t>
      </w:r>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Салическая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3.12 </w:t>
      </w:r>
      <w:r w:rsidR="00EA645D" w:rsidRPr="00EA645D">
        <w:rPr>
          <w:rFonts w:ascii="Times New Roman" w:hAnsi="Times New Roman" w:cs="Times New Roman"/>
          <w:sz w:val="28"/>
          <w:szCs w:val="28"/>
        </w:rPr>
        <w:t xml:space="preserve">В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3. 13 </w:t>
      </w:r>
      <w:r w:rsidR="00987B29" w:rsidRPr="00987B29">
        <w:rPr>
          <w:rFonts w:ascii="Times New Roman" w:hAnsi="Times New Roman" w:cs="Times New Roman"/>
          <w:sz w:val="28"/>
          <w:szCs w:val="28"/>
        </w:rPr>
        <w:t>Какие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представлял из себя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3.17 </w:t>
      </w:r>
      <w:r w:rsidR="00474D35" w:rsidRPr="00474D35">
        <w:rPr>
          <w:rFonts w:ascii="Times New Roman" w:hAnsi="Times New Roman" w:cs="Times New Roman"/>
          <w:sz w:val="28"/>
          <w:szCs w:val="28"/>
        </w:rPr>
        <w:t xml:space="preserve">В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3.18 </w:t>
      </w:r>
      <w:r w:rsidR="005737D1" w:rsidRPr="005737D1">
        <w:rPr>
          <w:rFonts w:ascii="Times New Roman" w:hAnsi="Times New Roman" w:cs="Times New Roman"/>
          <w:sz w:val="28"/>
          <w:szCs w:val="28"/>
        </w:rPr>
        <w:t xml:space="preserve"> Во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474D35" w:rsidRPr="00474D35">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Что отличает сословно - представительную монархию от сеньориальной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Консолидация сословии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4.3 </w:t>
      </w:r>
      <w:r w:rsidR="00D50872" w:rsidRPr="00D50872">
        <w:rPr>
          <w:rFonts w:ascii="Times New Roman" w:hAnsi="Times New Roman" w:cs="Times New Roman"/>
          <w:sz w:val="28"/>
          <w:szCs w:val="28"/>
        </w:rPr>
        <w:t xml:space="preserve">Какие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Адомс</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Т. Джефферсон</w:t>
      </w:r>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5B0328" w:rsidRPr="005B0328">
        <w:rPr>
          <w:rFonts w:ascii="Times New Roman" w:hAnsi="Times New Roman" w:cs="Times New Roman"/>
          <w:sz w:val="28"/>
          <w:szCs w:val="28"/>
        </w:rPr>
        <w:t xml:space="preserve">При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B201B6" w:rsidRPr="00B201B6">
        <w:rPr>
          <w:rFonts w:ascii="Times New Roman" w:hAnsi="Times New Roman" w:cs="Times New Roman"/>
          <w:sz w:val="28"/>
          <w:szCs w:val="28"/>
        </w:rPr>
        <w:t>Каким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По разному: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Что отличает абсолютную монархию от сеньориальной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Консолидация сословий ( 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B201B6" w:rsidRPr="00B201B6">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246174" w:rsidRPr="00246174">
        <w:rPr>
          <w:rFonts w:ascii="Times New Roman" w:hAnsi="Times New Roman" w:cs="Times New Roman"/>
          <w:sz w:val="28"/>
          <w:szCs w:val="28"/>
        </w:rPr>
        <w:t xml:space="preserve">Приведите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1F55AA" w:rsidRPr="001F55AA">
        <w:rPr>
          <w:rFonts w:ascii="Times New Roman" w:hAnsi="Times New Roman" w:cs="Times New Roman"/>
          <w:sz w:val="28"/>
          <w:szCs w:val="28"/>
        </w:rPr>
        <w:t xml:space="preserve">При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F10FA0" w:rsidRPr="00F10FA0">
        <w:rPr>
          <w:rFonts w:ascii="Times New Roman" w:hAnsi="Times New Roman" w:cs="Times New Roman"/>
          <w:sz w:val="28"/>
          <w:szCs w:val="28"/>
        </w:rPr>
        <w:t xml:space="preserve">Какое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Персональность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конфессионализм</w:t>
      </w:r>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 xml:space="preserve">В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4.15 </w:t>
      </w:r>
      <w:r w:rsidR="007E6DBA" w:rsidRPr="007E6DBA">
        <w:rPr>
          <w:rFonts w:ascii="Times New Roman" w:hAnsi="Times New Roman" w:cs="Times New Roman"/>
          <w:sz w:val="28"/>
          <w:szCs w:val="28"/>
        </w:rPr>
        <w:t xml:space="preserve">По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lastRenderedPageBreak/>
        <w:t>Пандектная</w:t>
      </w:r>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7E6DBA" w:rsidRPr="007E6DBA">
        <w:rPr>
          <w:rFonts w:ascii="Times New Roman" w:hAnsi="Times New Roman" w:cs="Times New Roman"/>
          <w:sz w:val="28"/>
          <w:szCs w:val="28"/>
        </w:rPr>
        <w:t xml:space="preserve">Как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Мирабо</w:t>
      </w:r>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7E6DBA" w:rsidRPr="007E6DBA">
        <w:rPr>
          <w:rFonts w:ascii="Times New Roman" w:hAnsi="Times New Roman" w:cs="Times New Roman"/>
          <w:sz w:val="28"/>
          <w:szCs w:val="28"/>
        </w:rPr>
        <w:t xml:space="preserve">В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 ?</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 xml:space="preserve">Какие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.1 </w:t>
      </w:r>
      <w:r w:rsidRPr="00BB3E84">
        <w:rPr>
          <w:rFonts w:ascii="Times New Roman" w:eastAsia="Times New Roman" w:hAnsi="Times New Roman" w:cs="Times New Roman"/>
          <w:sz w:val="28"/>
          <w:szCs w:val="28"/>
          <w:lang w:eastAsia="ru-RU"/>
        </w:rPr>
        <w:t xml:space="preserve">В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.2 </w:t>
      </w:r>
      <w:r w:rsidRPr="00BB3E84">
        <w:rPr>
          <w:rFonts w:ascii="Times New Roman" w:eastAsia="Times New Roman" w:hAnsi="Times New Roman" w:cs="Times New Roman"/>
          <w:sz w:val="28"/>
          <w:szCs w:val="28"/>
          <w:lang w:eastAsia="ru-RU"/>
        </w:rPr>
        <w:t xml:space="preserve">В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.9 </w:t>
      </w:r>
      <w:r w:rsidRPr="00BB3E84">
        <w:rPr>
          <w:rFonts w:ascii="Times New Roman" w:eastAsia="Times New Roman" w:hAnsi="Times New Roman" w:cs="Times New Roman"/>
          <w:sz w:val="28"/>
          <w:szCs w:val="28"/>
          <w:lang w:eastAsia="ru-RU"/>
        </w:rPr>
        <w:t>На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Конституция Германии была принята в:</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5.12 </w:t>
      </w:r>
      <w:r w:rsidRPr="00BB3E84">
        <w:rPr>
          <w:rFonts w:ascii="Times New Roman" w:eastAsia="Times New Roman" w:hAnsi="Times New Roman" w:cs="Times New Roman"/>
          <w:iCs/>
          <w:sz w:val="28"/>
          <w:szCs w:val="28"/>
        </w:rPr>
        <w:t>В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BB3E84">
        <w:rPr>
          <w:rFonts w:ascii="Times New Roman" w:eastAsia="Times New Roman" w:hAnsi="Times New Roman" w:cs="Times New Roman"/>
          <w:sz w:val="28"/>
          <w:szCs w:val="28"/>
          <w:lang w:eastAsia="ru-RU"/>
        </w:rPr>
        <w:t>По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полупрезидентская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Pr="00E92E26">
        <w:rPr>
          <w:rFonts w:ascii="Times New Roman" w:eastAsia="Times New Roman" w:hAnsi="Times New Roman" w:cs="Times New Roman"/>
          <w:sz w:val="28"/>
          <w:szCs w:val="28"/>
          <w:lang w:eastAsia="ru-RU"/>
        </w:rPr>
        <w:t>По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5.25 </w:t>
      </w:r>
      <w:r w:rsidRPr="00E92E26">
        <w:rPr>
          <w:rFonts w:ascii="Times New Roman" w:eastAsia="Times New Roman" w:hAnsi="Times New Roman" w:cs="Times New Roman"/>
          <w:sz w:val="28"/>
          <w:szCs w:val="28"/>
          <w:lang w:eastAsia="ru-RU"/>
        </w:rPr>
        <w:t>В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кастово-варновом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Маурьев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Законодательный процесс в Древних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удовлетворено требование хозяина? Какие еще требования может предъявить арендополучателю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Арендополучатель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 Тамкар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возместит убытки тамкару?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виноватым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7. Шамаллум взял у тамкара хлеб, масло, шерсть и серебро и отправился выполнять его поручение. По дороге шамаллум попал в военную переделку, в результате которой неприятель у него все отнял. Вернувшись к тамкару, шамаллум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10. Заимодавец, не дождавшись от человека возврата долга хлебом, сам, без ведома человека, взял хлеб из его житницы. Хозяин хлеба посчитал действия заимодавца противозаконными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14. Между редумом и тамкаром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17. Человек купил у баирума поле и 5 быков, которых дал баируму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18. Декум взял пожитки редума и отдал редума в наем. Редум вынужден был подчиниться декуму, но затем обратился в суд, считая действия декума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20. Авилум и мушкенум обратились к врачу по поводу бельма на глазу. Для того чтобы вылечить глаза врач решил удалить бельмо бронзовым ножом. Операция прошла удачно, и мушкенум привел к врачу своего раба с таким же заболеванием. Но на этот раз, снимая бельмо, врач повредил рабу глаз. Мушкенум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Сколько должны заплатить за проведение операции врачу мушкенум и авилум? Каким образом суд удовлетворит иск мушкенума?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22. Строитель построил человеку дом площадью 3 сара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23. Умирает человек, глава семьи, в которую входят жена, 2 женатых сына и 1 неженатый, 2 незамужние дочери от наложницы.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ждет мужчину и женщину, совершивших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32. Человек сделал пролом в стене дома мушкенума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цирюльник подвергнут наказанию? Будет ли подвергнут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Подлежит ли человек, напрасно обвинивший другого в воровстве, наказанию? Будет ли наказан обвиняемый в воровстве человек, если не сможет представить доказательств своей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Артхашастре?</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Ашока купил у своего родственника земельный участок. На границе с соседним участком росли старые яблони, которые затеняли земли Ашоки. Ашока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образом суд должен разрешить данный спор про З</w:t>
      </w:r>
      <w:r>
        <w:rPr>
          <w:rFonts w:ascii="Times New Roman" w:eastAsia="Times New Roman" w:hAnsi="Times New Roman" w:cs="Times New Roman"/>
          <w:sz w:val="28"/>
          <w:szCs w:val="28"/>
          <w:lang w:eastAsia="ru-RU"/>
        </w:rPr>
        <w:t xml:space="preserve">аконам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рассердившись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Каутилья нанял работника для постройки дома. Работник заложил фундамент дома и тяжело заболел. Спустя два года, излечившись от болезни, он пришел к Каутилье и потребовал оплату за выполненную работу, но Каутилья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Правомерны ли действия Каутильи? При каких условиях  Каутилья  обязан заплатить работнику за его труд?</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Кто и в каких долях наследует имущество умершего?</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Тимократ поздно вечером проходил мимо общественного здания. Повернув за угол здания он увидел как два человека напали на пожилого </w:t>
      </w:r>
      <w:r w:rsidRPr="004E294E">
        <w:rPr>
          <w:rFonts w:ascii="Times New Roman" w:hAnsi="Times New Roman" w:cs="Times New Roman"/>
          <w:sz w:val="28"/>
          <w:szCs w:val="28"/>
        </w:rPr>
        <w:lastRenderedPageBreak/>
        <w:t>мужчину и пытаются вырвать из его рук какой-то предмет. Тимократ поспешил на помощь, завязалась драка. Увидев в руках нападавшего на него человека нож, Тимократ поднял с земли камень и бросил в противника. Тот упал замертво. Как можно охарактеризовать действия Тимократа?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6. Лакрит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Лакрита? Как может измениться наказание, если бы кража была совершена Лакритом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Желая отблагодарить своего друга Гая за оказанные им услуги, римский гражданин Октавий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положение Тит Ливий решил потребовать через суд возврата быков. Он настаивал на том, что по квиритскому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Модестин и Юний,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Марцелл построил за городом на земле Демонта дом, в котором прожил два года. За это время Демонт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должен разрешиться данный спор? Будет ли влиять на судебное решение, если Марцелл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Аврелия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Аврелии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Октавий и Нумерий были друзьями с детства. Со временем Нумерий стал уважаемым состоятельным человеком, а Октавий не смог составить состояния, но получил известность как поэт. Однажды между ними произошла ссора. Нумерий, желая досадить Октавию, объявил о продаже имущества Октавия как своего должника, хотя тот ему был ничего не должен. Рассерженный  Октавий опубликовал книжку своих стихов, в которых обесславил Нумерия.</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можно квалифицировать по римскому гражданскому праву поведение Нумерия и Октавия?</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r w:rsidRPr="00280974">
        <w:rPr>
          <w:rFonts w:ascii="Times New Roman" w:eastAsia="Times New Roman" w:hAnsi="Times New Roman" w:cs="Times New Roman"/>
          <w:b/>
          <w:sz w:val="28"/>
          <w:szCs w:val="28"/>
          <w:lang w:eastAsia="ru-RU"/>
        </w:rPr>
        <w:t>Салическая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сол.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4. Грета обозвала своего соседа Йогана уродом. Йоган в ответ на это обозвал Грету блудницей. Это услышал муж Греты и велел Йогану извиниться. На что Йоган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Греты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за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солидов,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Адельберт со своей семьей поселился на вилле Гранфора.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Кутюмы Бовези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14. К бальи графства Клермон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15. Шевалье де Эрбуа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Эрбуа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данное опоздание правонарушением и будет ли шевалье де Эрбуа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17. Шевалье Жан Мерсье обратился в курию своего сеньора о признании права saisine (сейзины)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Правомерно ли требование Мерсье?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18. На рыцарском турнире во время поединка, копье одного соперника пробило защитную личину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19. На рассмотрение бальи графства Клермон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20. Между бароном графства Клермон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данный документ надлежащим свидетельством правоты барона, если сам документ и печать барона признаны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21. В семье серва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22. В судебном споре между двумя лицами выяснилось, что судья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23. Сеньор одной из бароний графства Клермон с целью ремонта мостов и дорог ввел новую пошлину на проезжающих.       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Считаются ли данные действия преступлением, и будет ли барон нести наказание?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квалифицируются действия Франсуа? Будет ли он нести наказание?</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Уорен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Уальда.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увидев как в драке был убит ее сосед, подала в суд на графа Джеральда,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Губерта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юстициарий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то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38 </w:t>
      </w:r>
      <w:r w:rsidRPr="00D62AF4">
        <w:rPr>
          <w:rFonts w:ascii="Times New Roman" w:hAnsi="Times New Roman" w:cs="Times New Roman"/>
          <w:sz w:val="28"/>
          <w:szCs w:val="28"/>
        </w:rPr>
        <w:t>К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Хоффман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Гродбергов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Гродберга,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солидов, срок работы – 6 месяцев. Винер был очень ленив и, проработав всего 2 месяца, получил 5 солидов,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Молодой Ганс Мейвер женился, взяв в жены Матильду Бонер, обладавшую значительным имуществом.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48 </w:t>
      </w:r>
      <w:r w:rsidRPr="00525124">
        <w:rPr>
          <w:rFonts w:ascii="Times New Roman" w:hAnsi="Times New Roman" w:cs="Times New Roman"/>
          <w:sz w:val="28"/>
          <w:szCs w:val="28"/>
        </w:rPr>
        <w:t xml:space="preserve">В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Нильсон является по слухам, исходящим от его соседей, человеком легкомысленным, способным совершить преступление. На территории той части города, где проживает Нильсон,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Может ли данное подозрение образовать доброкачественное доказательство? Можно ли применить к Нильсону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Мужчина Мейвер, возвращаясь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Мейвера, преступник набросился на него, но Мейвер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Определите степень ответственности Мейвера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Перье,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Все улики вели к дому некоего Ганса, жившего в деревне неподалеку.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менее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Задержанный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Мейвера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r w:rsidR="002F7FC5" w:rsidRPr="004B2500">
        <w:rPr>
          <w:rFonts w:ascii="Times New Roman" w:hAnsi="Times New Roman" w:cs="Times New Roman"/>
          <w:b/>
          <w:sz w:val="28"/>
          <w:szCs w:val="28"/>
        </w:rPr>
        <w:t>»</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Родственники Джона Гардинга добились 1 сентября 1685 г. выдачи приказа Habeas corpus. Доставленный 5 сентября 1685 г. в Лондон арестованный предстал перед судьей Блэкфордом. Последний отказался рассмотреть дело Гардинга, сославшись на осенние судебные каниникулы. Правомерны ли действия судьи с точки зрения «Акта о лучшем обеспечении свободы подданного и предупреждении заточении за морями» 1679 г. (Habeas corpus act)?</w:t>
      </w: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В 1853 г. в Берне произошел следующий случай. Карл Потье был арендатором местной гостиницы, пинадлежавшей общине. От управления гостиницей он получал ежегодный доход 12 тыс. франков, но срок аренды подхдил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Однажды ночью, когда Карл Потье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Потье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Карла Потье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Мореза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Морез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Клодье,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4. Одажды ночью в дом парижанина Мишеля ле Руа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5. Префектом Дрюоном был составлен список двенадцати присяжных для суда присяжных. В процессе отбора Дрюоном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Огюстон,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Огюстону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Может ли данное обстоятельство повлиять на исполение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в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доносе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12. 30 декабря 1864 г., обедая в небольшом ресторане в компании приятелей, господин Арно встретил господина Журдана. Разгоряченный спиртными напитками, г. Арно, вспомнив давнюю историю, стал громко называть г. Журдана вором и мошенником. Вскоре словесная перепалка переросла в драку, причем первым применил силу г. Арно. Однако, г. Арно был более слабым человеком и г. Журдан повалил его на пол и стал душить. Г. Арно ударил г. Журдана попавшейся под руки бутылкой. Г. Журдан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г. Арно и г. Журдана?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Жан Пьер Луи и Фансуа Этьен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Этьена.</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Клод Жюстин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по Кодексу Наполеона будет решен вопрос с имуществом Клода Жюстина,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Возможно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Фанции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Этьен, испытывая большие трудости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Дюбуа,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Клод Дюбуа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 Рейнгарт, асессор суда в Ганновере, по служебной необходимости  переехал в другой город. Принадлежащий ему в Ганновере дом, он сдал в аренду советнику Менке сроком на 5 лет за 200 марок в год. Однако Менке через полгода был командирован правительством в Грецию. Перед отъездом Менке, с согласия  Рейнгарта, сдал дом в аренду трактирщику Грубе, при этом арендная плата должна была поступать Рейнгарту.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Через некоторое время бывшие соседи сообщили Рейнгарту,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Рейнгарт потребовал от Грубе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Имеет ли право Рейнгарт досрочно расторгнуть договор аренды? Возможно ли предъявление каких-либо претензий к Грубе Менке?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Какие возможны варианты решения суда на основе ГГУ 1900 г.? Какие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Штольке была очень удивлена, когда узнала, что ее супруг Генрих Штольке решил ограничить ее право ведения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Штольц и Шнитке, связанные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9. Генрих Штольц решил постоить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1) кто обязан содержать незаконных детей?; 2) 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12. Помощник механика завода Карл Шмидт, 20 лет от роду, 14 июня 1907 г. вступил в брак с Эльзой Гринберг. 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13. Восемнадцатилетний Карл Гергарт в течение 1903 г. дал одному из своих друзей сверстнику Ф. Кампгаузену в разное время 20 книг из библиотеки отца. Кампгаузен не только не вернул книги, но и продал их за 25 марок букинисту Айзерсу. К. Гергарт, желая скрыть случившееся от отца, выкупил книги на собственные (накопленные им) деньги. Однако Гергарту-старшему все стало известно, и он потребовал у букиниста возвращения уплаченных за книги денег. Айзерс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14.Управляющий имением Глобке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Глобке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15. 13 мая 1905 г. скончался С. Ливенсон, оставивший после себя наследницей Маргариту Ливенсон. Одновременно притязания на наследство предъявил сын сестры С. Ливенсон – Карл Ливенсон. М. Ливенсон отказалась признать за К. Ливенсоном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 Б</w:t>
      </w:r>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 Артхашастра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24. Реформы в Англии в XIX – начале XX вв.: местного управления, судебная.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Реформы Тесея в Древних Афинах: общая характеристика. Реформы Солона в Древних Афинах: общая характеристика.  Реформы Клисфена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процесс в Древнем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«Салическая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ХV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Английская революция середины ХVІІ в.: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ХІХ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ХІХ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ХІХ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Французская революция ХVІІІ в.: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ХІХ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развития права Великобритании в Новейшее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Пятая республика во Франции. Государственный строй Франции во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Задачи-казусы</w:t>
            </w:r>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594" w:rsidRDefault="003B0594" w:rsidP="00CB58F6">
      <w:pPr>
        <w:spacing w:after="0" w:line="240" w:lineRule="auto"/>
      </w:pPr>
      <w:r>
        <w:separator/>
      </w:r>
    </w:p>
  </w:endnote>
  <w:endnote w:type="continuationSeparator" w:id="0">
    <w:p w:rsidR="003B0594" w:rsidRDefault="003B0594"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868248"/>
      <w:docPartObj>
        <w:docPartGallery w:val="Page Numbers (Bottom of Page)"/>
        <w:docPartUnique/>
      </w:docPartObj>
    </w:sdtPr>
    <w:sdtEndPr/>
    <w:sdtContent>
      <w:p w:rsidR="00560485" w:rsidRDefault="00FC0AC7">
        <w:pPr>
          <w:pStyle w:val="af0"/>
          <w:jc w:val="center"/>
        </w:pPr>
        <w:r>
          <w:fldChar w:fldCharType="begin"/>
        </w:r>
        <w:r w:rsidR="00560485">
          <w:instrText>PAGE   \* MERGEFORMAT</w:instrText>
        </w:r>
        <w:r>
          <w:fldChar w:fldCharType="separate"/>
        </w:r>
        <w:r w:rsidR="008917D0">
          <w:rPr>
            <w:noProof/>
          </w:rPr>
          <w:t>1</w:t>
        </w:r>
        <w:r>
          <w:fldChar w:fldCharType="end"/>
        </w:r>
      </w:p>
    </w:sdtContent>
  </w:sdt>
  <w:p w:rsidR="00560485" w:rsidRDefault="005604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594" w:rsidRDefault="003B0594" w:rsidP="00CB58F6">
      <w:pPr>
        <w:spacing w:after="0" w:line="240" w:lineRule="auto"/>
      </w:pPr>
      <w:r>
        <w:separator/>
      </w:r>
    </w:p>
  </w:footnote>
  <w:footnote w:type="continuationSeparator" w:id="0">
    <w:p w:rsidR="003B0594" w:rsidRDefault="003B0594"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0F86"/>
    <w:rsid w:val="00102311"/>
    <w:rsid w:val="00102658"/>
    <w:rsid w:val="001045CE"/>
    <w:rsid w:val="001058DC"/>
    <w:rsid w:val="00107656"/>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27B92"/>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DC3"/>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0675E"/>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1C01"/>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059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258A"/>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81203"/>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37ED"/>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D0"/>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1E4"/>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3784B"/>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1B6"/>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2ECE"/>
    <w:rsid w:val="00D37E0E"/>
    <w:rsid w:val="00D42E43"/>
    <w:rsid w:val="00D45C9D"/>
    <w:rsid w:val="00D50872"/>
    <w:rsid w:val="00D50DEA"/>
    <w:rsid w:val="00D520A2"/>
    <w:rsid w:val="00D5360B"/>
    <w:rsid w:val="00D55138"/>
    <w:rsid w:val="00D565EF"/>
    <w:rsid w:val="00D566C5"/>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A69D1"/>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0DA"/>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293B"/>
    <w:rsid w:val="00F36129"/>
    <w:rsid w:val="00F37D33"/>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0AC7"/>
    <w:rsid w:val="00FC1510"/>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9ADE5-335C-47F3-B8EB-795580ED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03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3894-4231-4B61-B5E8-6E75A07D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16195</Words>
  <Characters>92318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Юлия Шумских</cp:lastModifiedBy>
  <cp:revision>5</cp:revision>
  <cp:lastPrinted>2019-02-26T11:22:00Z</cp:lastPrinted>
  <dcterms:created xsi:type="dcterms:W3CDTF">2019-12-09T02:20:00Z</dcterms:created>
  <dcterms:modified xsi:type="dcterms:W3CDTF">2020-09-01T16:49:00Z</dcterms:modified>
</cp:coreProperties>
</file>