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1A" w:rsidRPr="00057E88" w:rsidRDefault="00CB1F1A" w:rsidP="00CB1F1A">
      <w:pPr>
        <w:pStyle w:val="ReportHead"/>
        <w:tabs>
          <w:tab w:val="left" w:pos="5245"/>
        </w:tabs>
        <w:suppressAutoHyphens/>
        <w:rPr>
          <w:szCs w:val="28"/>
        </w:rPr>
      </w:pPr>
      <w:r w:rsidRPr="00057E88">
        <w:rPr>
          <w:szCs w:val="28"/>
        </w:rPr>
        <w:t>Министерство образования и науки Российской Федерации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</w:t>
      </w:r>
      <w:r w:rsidRPr="00057E88">
        <w:rPr>
          <w:szCs w:val="28"/>
        </w:rPr>
        <w:t>технологический институт (филиал)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Федерального государственного бюджетного образовательного учреждения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высшего образования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«Оренбургский государственный университет»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Кафедра физики, информатики и математики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Default="00CB1F1A" w:rsidP="00CB1F1A">
      <w:pPr>
        <w:pStyle w:val="ReportHead"/>
        <w:suppressAutoHyphens/>
        <w:rPr>
          <w:b/>
          <w:szCs w:val="28"/>
        </w:rPr>
      </w:pPr>
      <w:r w:rsidRPr="00057E88">
        <w:rPr>
          <w:b/>
          <w:szCs w:val="28"/>
        </w:rPr>
        <w:t xml:space="preserve">Методические указания </w:t>
      </w:r>
      <w:r>
        <w:rPr>
          <w:b/>
          <w:szCs w:val="28"/>
        </w:rPr>
        <w:t xml:space="preserve">по освоению </w:t>
      </w:r>
    </w:p>
    <w:p w:rsidR="00CB1F1A" w:rsidRPr="00057E88" w:rsidRDefault="00CB1F1A" w:rsidP="00CB1F1A">
      <w:pPr>
        <w:pStyle w:val="ReportHead"/>
        <w:suppressAutoHyphens/>
        <w:rPr>
          <w:b/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ДИСЦИПЛИНЫ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</w:rPr>
      </w:pPr>
      <w:r w:rsidRPr="00057E88">
        <w:rPr>
          <w:i/>
          <w:szCs w:val="28"/>
        </w:rPr>
        <w:t>«Б.1.Б.10.3 Теория вероятностей и математическая статистика»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Уровень высшего образования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БАКАЛАВРИАТ</w:t>
      </w:r>
    </w:p>
    <w:p w:rsidR="00CB1F1A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Направление подготовки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38.03.01 Экономика</w:t>
      </w:r>
    </w:p>
    <w:p w:rsidR="00CB1F1A" w:rsidRPr="00057E88" w:rsidRDefault="00CB1F1A" w:rsidP="00CB1F1A">
      <w:pPr>
        <w:pStyle w:val="ReportHead"/>
        <w:suppressAutoHyphens/>
        <w:rPr>
          <w:szCs w:val="28"/>
          <w:vertAlign w:val="superscript"/>
        </w:rPr>
      </w:pPr>
      <w:r w:rsidRPr="00057E88">
        <w:rPr>
          <w:szCs w:val="28"/>
          <w:vertAlign w:val="superscript"/>
        </w:rPr>
        <w:t>(код и наименование направления подготовки)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Финансы и кредит</w:t>
      </w:r>
    </w:p>
    <w:p w:rsidR="00CB1F1A" w:rsidRPr="00057E88" w:rsidRDefault="00CB1F1A" w:rsidP="00CB1F1A">
      <w:pPr>
        <w:pStyle w:val="ReportHead"/>
        <w:suppressAutoHyphens/>
        <w:rPr>
          <w:szCs w:val="28"/>
          <w:vertAlign w:val="superscript"/>
        </w:rPr>
      </w:pPr>
      <w:r w:rsidRPr="00057E88">
        <w:rPr>
          <w:szCs w:val="28"/>
          <w:vertAlign w:val="superscript"/>
        </w:rPr>
        <w:t>(наименование направленности (профиля) образовательной программы)</w:t>
      </w:r>
    </w:p>
    <w:p w:rsidR="00CB1F1A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Тип образовательной программы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Программа академического бакалавриата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Квалификация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Бакалавр</w:t>
      </w:r>
    </w:p>
    <w:p w:rsidR="00CB1F1A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Форма обучения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Очная</w:t>
      </w: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Бузулук 2</w:t>
      </w:r>
      <w:r w:rsidR="006E13D9">
        <w:rPr>
          <w:szCs w:val="28"/>
        </w:rPr>
        <w:t>018</w:t>
      </w:r>
    </w:p>
    <w:p w:rsidR="00B84D29" w:rsidRDefault="00B84D29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B84D29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Теория вероятностей и математическая статистика</w:t>
      </w:r>
      <w:r>
        <w:rPr>
          <w:rFonts w:ascii="Times New Roman" w:hAnsi="Times New Roman"/>
          <w:sz w:val="28"/>
          <w:szCs w:val="20"/>
        </w:rPr>
        <w:t>: методические указания для обучающихся по освоению дисциплины / Л.Г. Шабалина; Бузулукский гуманитарно-технологический институт(филиал) ОГУ.– Бузулук : БГТИ (филиал) ОГУ, 2018.</w:t>
      </w:r>
    </w:p>
    <w:p w:rsidR="00B84D29" w:rsidRDefault="00B84D29" w:rsidP="00B84D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84D29" w:rsidRDefault="00B84D29" w:rsidP="00B84D29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84D29" w:rsidRDefault="00B84D29" w:rsidP="00B84D29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84D29" w:rsidRDefault="00B84D29" w:rsidP="00B84D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 Л.Г. Шабалина</w:t>
      </w:r>
    </w:p>
    <w:p w:rsidR="00B84D29" w:rsidRDefault="00B84D29" w:rsidP="00B84D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84D29" w:rsidRDefault="00B84D29" w:rsidP="00B84D29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84D29" w:rsidRDefault="00B84D29" w:rsidP="00B84D29">
      <w:pPr>
        <w:pStyle w:val="ReportHead"/>
        <w:suppressAutoHyphens/>
        <w:jc w:val="both"/>
        <w:rPr>
          <w:i/>
          <w:szCs w:val="28"/>
          <w:u w:val="single"/>
        </w:rPr>
      </w:pPr>
      <w:r>
        <w:rPr>
          <w:szCs w:val="28"/>
        </w:rPr>
        <w:t xml:space="preserve">Методические указания предназначены для студентов </w:t>
      </w:r>
      <w:r>
        <w:rPr>
          <w:color w:val="000000"/>
          <w:szCs w:val="28"/>
        </w:rPr>
        <w:t xml:space="preserve">очной формы обучения </w:t>
      </w:r>
      <w:r>
        <w:rPr>
          <w:szCs w:val="28"/>
        </w:rPr>
        <w:t>направления подготовки 38.03.01 Экономика</w:t>
      </w:r>
      <w:r>
        <w:rPr>
          <w:color w:val="000000"/>
          <w:szCs w:val="28"/>
        </w:rPr>
        <w:t>.</w:t>
      </w:r>
      <w:r>
        <w:rPr>
          <w:color w:val="FF0000"/>
          <w:szCs w:val="28"/>
        </w:rPr>
        <w:t xml:space="preserve"> </w:t>
      </w:r>
    </w:p>
    <w:p w:rsidR="00B84D29" w:rsidRDefault="00B84D29" w:rsidP="00B84D29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eastAsia="Times New Roman" w:hAnsi="Times New Roman" w:cs="Times New Roman"/>
          <w:sz w:val="28"/>
          <w:szCs w:val="28"/>
        </w:rPr>
        <w:t>Теория вероятностей и математическая статистика.</w:t>
      </w:r>
    </w:p>
    <w:p w:rsidR="00B84D29" w:rsidRDefault="00B84D29" w:rsidP="00B84D29">
      <w:pPr>
        <w:spacing w:after="0" w:line="240" w:lineRule="auto"/>
        <w:ind w:left="-1134" w:firstLine="709"/>
        <w:rPr>
          <w:rFonts w:ascii="Times New Roman" w:hAnsi="Times New Roman"/>
        </w:rPr>
      </w:pPr>
    </w:p>
    <w:p w:rsidR="00B84D29" w:rsidRDefault="00B84D29" w:rsidP="00B84D29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B84D29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B84D29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B84D29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B84D29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B84D29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B84D29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B84D29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B84D29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B84D29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B84D29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B84D29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B84D29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B84D29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B84D29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B84D29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D29" w:rsidRDefault="00B84D29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174" w:rsidRPr="00540224" w:rsidRDefault="00C27E66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lastRenderedPageBreak/>
        <w:t>Цель настоящего методического пособия – помочь студентам в освоении дисциплины «Теория вероятностей и</w:t>
      </w:r>
      <w:r w:rsidR="00A404EB" w:rsidRPr="00540224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математическая статистика».</w:t>
      </w:r>
    </w:p>
    <w:p w:rsidR="000D707D" w:rsidRPr="00540224" w:rsidRDefault="000D707D" w:rsidP="00540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Pr="00540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>освоения дисциплины:</w:t>
      </w:r>
      <w:r w:rsidRPr="00540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>формирование теоретических знаний о массовых случайных</w:t>
      </w:r>
      <w:r w:rsidRPr="00540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>явлениях и присущих им закономерностях, а также практических навыков применения методов, приемов и способов научного анализа данных для определения обобщающих эти данные характеристик.</w:t>
      </w:r>
    </w:p>
    <w:p w:rsidR="000D707D" w:rsidRPr="00540224" w:rsidRDefault="000D707D" w:rsidP="00540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 xml:space="preserve"> освоения дисциплины</w:t>
      </w:r>
      <w:r w:rsidRPr="0054022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D707D" w:rsidRPr="00540224" w:rsidRDefault="000D707D" w:rsidP="00540224">
      <w:pPr>
        <w:tabs>
          <w:tab w:val="left" w:pos="7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- освоение методов исследования закономерностей массовых случайных явлений и процессов;</w:t>
      </w:r>
    </w:p>
    <w:p w:rsidR="000D707D" w:rsidRPr="00540224" w:rsidRDefault="000D707D" w:rsidP="00540224">
      <w:pPr>
        <w:tabs>
          <w:tab w:val="left" w:pos="7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- освоение математических методов систематизации и обработки статистических данных;</w:t>
      </w:r>
    </w:p>
    <w:p w:rsidR="000D707D" w:rsidRPr="00540224" w:rsidRDefault="000D707D" w:rsidP="00540224">
      <w:pPr>
        <w:tabs>
          <w:tab w:val="left" w:pos="76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- освоение современных статистических пакетов, реализующих алгоритмы математической статистики;</w:t>
      </w:r>
    </w:p>
    <w:p w:rsidR="000D707D" w:rsidRPr="00540224" w:rsidRDefault="000D707D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- приобретение навыков содержательной интерпретации результатов</w:t>
      </w:r>
    </w:p>
    <w:p w:rsidR="00395B1C" w:rsidRDefault="00C27E66" w:rsidP="00540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="00014E1D" w:rsidRPr="00540224">
        <w:rPr>
          <w:rFonts w:ascii="Times New Roman" w:eastAsia="Times New Roman" w:hAnsi="Times New Roman" w:cs="Times New Roman"/>
          <w:sz w:val="28"/>
          <w:szCs w:val="28"/>
        </w:rPr>
        <w:t xml:space="preserve"> очной формы обучения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38.03.01 Экономика   изучают</w:t>
      </w:r>
      <w:r w:rsidR="00014E1D" w:rsidRPr="00540224">
        <w:rPr>
          <w:rFonts w:ascii="Times New Roman" w:eastAsia="Times New Roman" w:hAnsi="Times New Roman" w:cs="Times New Roman"/>
          <w:sz w:val="28"/>
          <w:szCs w:val="28"/>
        </w:rPr>
        <w:t xml:space="preserve"> данную д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>исциплину</w:t>
      </w:r>
      <w:r w:rsidR="00395B1C">
        <w:rPr>
          <w:rFonts w:ascii="Times New Roman" w:eastAsia="Times New Roman" w:hAnsi="Times New Roman" w:cs="Times New Roman"/>
          <w:sz w:val="28"/>
          <w:szCs w:val="28"/>
        </w:rPr>
        <w:t xml:space="preserve"> во 3-м и 4</w:t>
      </w:r>
      <w:r w:rsidR="00014E1D" w:rsidRPr="00540224">
        <w:rPr>
          <w:rFonts w:ascii="Times New Roman" w:eastAsia="Times New Roman" w:hAnsi="Times New Roman" w:cs="Times New Roman"/>
          <w:sz w:val="28"/>
          <w:szCs w:val="28"/>
        </w:rPr>
        <w:t>-м семестре</w:t>
      </w:r>
      <w:r w:rsidR="00B73E14" w:rsidRPr="005402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4E1D" w:rsidRPr="00540224">
        <w:rPr>
          <w:rFonts w:ascii="Times New Roman" w:eastAsia="Times New Roman" w:hAnsi="Times New Roman" w:cs="Times New Roman"/>
          <w:sz w:val="28"/>
          <w:szCs w:val="28"/>
        </w:rPr>
        <w:t xml:space="preserve">Вид итогового контроля </w:t>
      </w:r>
      <w:r w:rsidR="00395B1C">
        <w:rPr>
          <w:rFonts w:ascii="Times New Roman" w:eastAsia="Times New Roman" w:hAnsi="Times New Roman" w:cs="Times New Roman"/>
          <w:sz w:val="28"/>
          <w:szCs w:val="28"/>
        </w:rPr>
        <w:t>экзамен и диф</w:t>
      </w:r>
      <w:r w:rsidR="00193957">
        <w:rPr>
          <w:rFonts w:ascii="Times New Roman" w:eastAsia="Times New Roman" w:hAnsi="Times New Roman" w:cs="Times New Roman"/>
          <w:sz w:val="28"/>
          <w:szCs w:val="28"/>
        </w:rPr>
        <w:t>ференцированный</w:t>
      </w:r>
      <w:r w:rsidR="00395B1C">
        <w:rPr>
          <w:rFonts w:ascii="Times New Roman" w:eastAsia="Times New Roman" w:hAnsi="Times New Roman" w:cs="Times New Roman"/>
          <w:sz w:val="28"/>
          <w:szCs w:val="28"/>
        </w:rPr>
        <w:t xml:space="preserve"> зачет.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445844541"/>
      <w:r>
        <w:rPr>
          <w:rFonts w:ascii="Times New Roman" w:eastAsia="Times New Roman" w:hAnsi="Times New Roman" w:cs="Times New Roman"/>
          <w:sz w:val="28"/>
          <w:szCs w:val="28"/>
        </w:rPr>
        <w:t>Для освоения данной дисциплины студентам очной формы обучения читаются лекции, проводятся практические и лабораторные занятия.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Лекции.</w:t>
      </w:r>
      <w:r>
        <w:rPr>
          <w:rFonts w:ascii="Times New Roman" w:hAnsi="Times New Roman" w:cs="Times New Roman"/>
          <w:sz w:val="28"/>
          <w:szCs w:val="28"/>
        </w:rPr>
        <w:t xml:space="preserve"> В ходе изучения дисциплины необходимо вести конспектирование учебного материала, обращать внимание на определения,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обращать внимание на акценты, выводы, которые делает лектор, отмечая наиболее важные моменты в лекционном материале, например, с помощью разноцветных маркеров или ручек, подчеркивая термины и определения. При необходимости можно разработать собственную систему сокращений, аббревиатур и символов. 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задавать преподавателю уточняющие вопросы с целью уяснения теоретических положений. Целесообразно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Успешное освоение компетенций, формируемых данной учебной дисциплиной, предполагает оптимальное использование обучающимся времени самостоятельной работы. Для понимания материала учебной дисциплины и качественного его усвоения рекомендуется после прослушивания лекции и окончания учебных занятий, при подготовке к занятиям следующего дня просмотреть текст лекции, отметить материал конспекта лекций, который вызывает затруднения для понимания, попытаться найти ответы на затруднительные вопросы, используя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рекомендуемую литературу, разобрать рассмотренные примеры, воспроизвести на листе бумаги доказательства теорем; в течение недели выбрать время для работы с литературой по учебной дисциплине.</w:t>
      </w:r>
    </w:p>
    <w:p w:rsidR="000D2B8A" w:rsidRDefault="000D2B8A" w:rsidP="000D2B8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Лабораторные занятия</w:t>
      </w:r>
      <w:r>
        <w:rPr>
          <w:sz w:val="28"/>
          <w:szCs w:val="28"/>
        </w:rPr>
        <w:t>. Лабораторная работа – небольшой научный отчет, обобщающий проведенную студентом работу, которую представляют для защиты преподавателю. К лабораторным работам предъявляется ряд требований, основным из которых является полное, исчерпывающее описание всей проделанной работы, позволяющее судить о полученных результатах, степени выполнения заданий и профессиональной подготовке студентов.</w:t>
      </w:r>
    </w:p>
    <w:p w:rsidR="000D2B8A" w:rsidRDefault="000D2B8A" w:rsidP="000D2B8A">
      <w:pPr>
        <w:pStyle w:val="HTML"/>
        <w:ind w:firstLine="851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 xml:space="preserve">Целью лабораторных работ является </w:t>
      </w:r>
      <w:r>
        <w:rPr>
          <w:bCs/>
          <w:i w:val="0"/>
          <w:sz w:val="28"/>
          <w:szCs w:val="28"/>
          <w:lang w:eastAsia="ru-RU"/>
        </w:rPr>
        <w:t>овладение</w:t>
      </w:r>
      <w:r>
        <w:rPr>
          <w:b/>
          <w:bCs/>
          <w:i w:val="0"/>
          <w:sz w:val="28"/>
          <w:szCs w:val="28"/>
          <w:lang w:eastAsia="ru-RU"/>
        </w:rPr>
        <w:t xml:space="preserve"> </w:t>
      </w:r>
      <w:r>
        <w:rPr>
          <w:i w:val="0"/>
          <w:sz w:val="28"/>
          <w:szCs w:val="28"/>
          <w:lang w:eastAsia="ru-RU"/>
        </w:rPr>
        <w:t xml:space="preserve">вероятностно-статистическими методами решения   задач в различных сферах деятельности в соответствии с поставленной задачей предметной области; навыками анализа результатов и обоснования полученных выводов, </w:t>
      </w:r>
      <w:r>
        <w:rPr>
          <w:i w:val="0"/>
          <w:sz w:val="28"/>
          <w:szCs w:val="28"/>
        </w:rPr>
        <w:t>процессов</w:t>
      </w:r>
      <w:r>
        <w:rPr>
          <w:sz w:val="28"/>
          <w:szCs w:val="28"/>
        </w:rPr>
        <w:t>.</w:t>
      </w:r>
    </w:p>
    <w:p w:rsidR="000D2B8A" w:rsidRDefault="000D2B8A" w:rsidP="000D2B8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выполнением лабораторных работ следует повторить материал соответствующей лекции и изучить теоретическую часть методических указаний к данной лабораторной работе, составить краткий конспект, на основании чего получить допуск к ее выполнению. Во время лабораторных работ выполнять учебные задания с максимальной степенью активности. Выполнение лабораторных работ заканчивается составлением отчета с выводами, характеризующими полученный результат и защита работы перед преподавателем. </w:t>
      </w:r>
    </w:p>
    <w:p w:rsidR="000D2B8A" w:rsidRDefault="000D2B8A" w:rsidP="000D2B8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Защита отчета по лабораторной работе заключается в предъявлении преподавателю полученных результатов в виде файлов и напечатанного отчета, и демонстрации полученных навыков в ответах на вопросы к защите работы. При сдаче отчета преподаватель может сделать устные и письменные замечания, задать дополнительные вопросы, попросить выполнить отдельные задания, часть работы или всю работу целиком</w:t>
      </w:r>
    </w:p>
    <w:p w:rsidR="000D2B8A" w:rsidRDefault="000D2B8A" w:rsidP="000D2B8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>. 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0D2B8A" w:rsidRDefault="000D2B8A" w:rsidP="000D2B8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</w:t>
      </w:r>
      <w:r>
        <w:rPr>
          <w:rFonts w:ascii="Times New Roman" w:hAnsi="Times New Roman" w:cs="Times New Roman"/>
          <w:sz w:val="28"/>
          <w:szCs w:val="28"/>
        </w:rPr>
        <w:lastRenderedPageBreak/>
        <w:t>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Решения при необходимости нужно сопровождать комментариями, схемами, чертежами и рисунками.</w:t>
      </w:r>
    </w:p>
    <w:p w:rsidR="000D2B8A" w:rsidRDefault="000D2B8A" w:rsidP="000D2B8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способами, вытекающими из существа данной задачи. Полезно также (если возможно) решать несколькими способами и сравнить полученные результаты. Решение задач данного типа нужно продолжать до приобретения твердых навыков в их решении.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с учебными пособиями.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Самостоятельная работа по учебным пособиям является главным видом работы студента.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Студентам рекомендуется следующее:</w:t>
      </w:r>
    </w:p>
    <w:p w:rsidR="000D2B8A" w:rsidRDefault="000D2B8A" w:rsidP="000D2B8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изучать курс систематически в течение всего учебного процесса. Изучение </w:t>
      </w:r>
      <w:r>
        <w:rPr>
          <w:rFonts w:cs="Times New Roman"/>
          <w:szCs w:val="28"/>
        </w:rPr>
        <w:t>дисциплины</w:t>
      </w:r>
      <w:r>
        <w:rPr>
          <w:rFonts w:eastAsia="Calibri" w:cs="Times New Roman"/>
          <w:szCs w:val="28"/>
        </w:rPr>
        <w:t xml:space="preserve"> в сжатые сроки перед экзаменом не даст глубоких и прочных знаний;</w:t>
      </w:r>
    </w:p>
    <w:p w:rsidR="000D2B8A" w:rsidRDefault="000D2B8A" w:rsidP="000D2B8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выбрав какое-либо учебное пособие в качестве основного по определенной части курса, использовать его при изучении всей части курса или, по крайней мере, раздела. Замена одного пособия другим в процессе изучения может привести к утрате логической связи между отдельными вопросами. Но если основное пособие не дает полного и ясного ответа на некоторые вопросы программы, необходимо обращаться к другим учебным пособиям;</w:t>
      </w:r>
    </w:p>
    <w:p w:rsidR="000D2B8A" w:rsidRDefault="000D2B8A" w:rsidP="000D2B8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 чтении учебного пособия со</w:t>
      </w:r>
      <w:r>
        <w:rPr>
          <w:rFonts w:cs="Times New Roman"/>
          <w:szCs w:val="28"/>
        </w:rPr>
        <w:t>ставлять конспект</w:t>
      </w:r>
      <w:r>
        <w:rPr>
          <w:rFonts w:eastAsia="Calibri" w:cs="Times New Roman"/>
          <w:szCs w:val="28"/>
        </w:rPr>
        <w:t>;</w:t>
      </w:r>
    </w:p>
    <w:p w:rsidR="000D2B8A" w:rsidRDefault="000D2B8A" w:rsidP="000D2B8A">
      <w:pPr>
        <w:pStyle w:val="a3"/>
        <w:tabs>
          <w:tab w:val="left" w:pos="0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Самостоятельная работа</w:t>
      </w:r>
      <w:r>
        <w:rPr>
          <w:rFonts w:cs="Times New Roman"/>
          <w:szCs w:val="28"/>
        </w:rPr>
        <w:t xml:space="preserve"> студентов проводится с целью: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систематизации и закрепления полученных теоретических знаний и практических умений студентов;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углубления и расширения теоретических знаний;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развития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развития исследовательских умений.</w:t>
      </w:r>
    </w:p>
    <w:p w:rsidR="000D2B8A" w:rsidRDefault="000D2B8A" w:rsidP="000D2B8A">
      <w:pPr>
        <w:pStyle w:val="a3"/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Самостоятельная работа включает такие формы работы, как: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самоподготовку (проработка и повторение лекционного материала и материала учебников и учебных пособий;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к лабораторным и практическим занятиям;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к рубежному контролю;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сообщений и презентаций4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решение кейс задач;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выполнение Р Г З;</w:t>
      </w:r>
    </w:p>
    <w:p w:rsidR="000D2B8A" w:rsidRDefault="000D2B8A" w:rsidP="000D2B8A">
      <w:pPr>
        <w:pStyle w:val="a3"/>
        <w:keepNext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851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к тестированию, зачету, экзамену.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Тестирование.</w:t>
      </w:r>
      <w:r>
        <w:rPr>
          <w:rFonts w:ascii="Times New Roman" w:hAnsi="Times New Roman" w:cs="Times New Roman"/>
          <w:sz w:val="28"/>
          <w:szCs w:val="28"/>
        </w:rPr>
        <w:t xml:space="preserve"> Цель тестирования в ходе учебного процесса обучающихся состоит не только в систематическом контроле знаний, но и в развитии умения студентов логически мыслить, выделять, анализировать и обобщать наиболее существенные моменты. 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самостоятельной подготовке к тестированию студенту необходимо: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информационный материал по теме (темам);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проконсультироваться с преподавателем по вопросу выбора дополнительной литературы;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выяснить все условия тестирования (количество тестов,  время, отведенное на тестирование,  система оценки результатов);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приступая к работе с тестами, необходимо внимательно и до конца прочитать вопрос и предлагаемые варианты ответов;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обучающийся не знает ответа на вопрос или не уверен в правильности, следует пропустить его, а потом к нему вернуться;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решения желательно применять несколько подходов в решении задания, это позволяет максимально гибко оперировать методами решения, находя оптимальный вариант;</w:t>
      </w:r>
    </w:p>
    <w:p w:rsidR="000D2B8A" w:rsidRDefault="000D2B8A" w:rsidP="000D2B8A">
      <w:pPr>
        <w:keepNext/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обязательно оставить время для проверки ответов, чтобы избежать механических ошибок.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Выполнение РГЗ. </w:t>
      </w:r>
      <w:r>
        <w:rPr>
          <w:rFonts w:ascii="Times New Roman" w:hAnsi="Times New Roman" w:cs="Times New Roman"/>
          <w:sz w:val="28"/>
          <w:szCs w:val="28"/>
        </w:rPr>
        <w:t>Выполнение студентами РГЗ имеет своей целью повышение качества специалистов, способных творчески применять в практической деятельности теоретические знания. Задачами выполнения РГЗ являются:</w:t>
      </w:r>
    </w:p>
    <w:p w:rsidR="000D2B8A" w:rsidRDefault="000D2B8A" w:rsidP="000D2B8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умений осуществлять исследовательскую, аналитическую и практическую работу в сфере своей профессиональной деятельности;</w:t>
      </w:r>
    </w:p>
    <w:p w:rsidR="000D2B8A" w:rsidRDefault="000D2B8A" w:rsidP="000D2B8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 сбора, обработки, систематизации и анализа информации;</w:t>
      </w:r>
    </w:p>
    <w:p w:rsidR="000D2B8A" w:rsidRDefault="000D2B8A" w:rsidP="000D2B8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 подготовки отчета и защиты выполненной работы.</w:t>
      </w:r>
    </w:p>
    <w:p w:rsidR="002F7B36" w:rsidRPr="002F7B36" w:rsidRDefault="002F7B36" w:rsidP="002F7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7B36">
        <w:rPr>
          <w:rFonts w:ascii="Times New Roman" w:hAnsi="Times New Roman" w:cs="Times New Roman"/>
          <w:b/>
          <w:sz w:val="28"/>
          <w:szCs w:val="28"/>
        </w:rPr>
        <w:t>Решение кейс-задачи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своей целью повышение качества специалистов, способных творчески применять в практической деятельности теоретические знания. Этапы решения кейс задачи, подлежащие оценке: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0"/>
          <w:tab w:val="left" w:pos="273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формулировка и анализ проблем, заложенных в кейсе;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230"/>
          <w:tab w:val="left" w:pos="284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демонстрация адекватных аналитических методов при работе с информацией;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284"/>
          <w:tab w:val="left" w:pos="398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использование дополнительных источников информации для решения кейса;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187"/>
          <w:tab w:val="left" w:pos="284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выполнение всех необходимых расчетов;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187"/>
          <w:tab w:val="left" w:pos="284"/>
        </w:tabs>
        <w:spacing w:after="0"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</w:t>
      </w:r>
      <w:r w:rsidRPr="002F7B36">
        <w:rPr>
          <w:rFonts w:cs="Times New Roman"/>
          <w:sz w:val="28"/>
          <w:szCs w:val="28"/>
        </w:rPr>
        <w:t>боснованность выводов, весомость аргументов;</w:t>
      </w:r>
    </w:p>
    <w:p w:rsidR="002F7B36" w:rsidRDefault="002F7B36" w:rsidP="002F7B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36">
        <w:rPr>
          <w:rFonts w:ascii="Times New Roman" w:hAnsi="Times New Roman" w:cs="Times New Roman"/>
          <w:sz w:val="28"/>
          <w:szCs w:val="28"/>
        </w:rPr>
        <w:t xml:space="preserve"> формулировка собственных выводов, которые отличают данное решение кейса от других решений.</w:t>
      </w:r>
    </w:p>
    <w:p w:rsidR="00193957" w:rsidRDefault="00193957" w:rsidP="0019395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аттестация. </w:t>
      </w:r>
      <w:r>
        <w:rPr>
          <w:rFonts w:ascii="Times New Roman" w:hAnsi="Times New Roman" w:cs="Times New Roman"/>
          <w:sz w:val="28"/>
          <w:szCs w:val="28"/>
        </w:rPr>
        <w:t>При подготовке к промежуточной аттестации обучающимся рекомендуется:</w:t>
      </w:r>
    </w:p>
    <w:p w:rsidR="00193957" w:rsidRDefault="00193957" w:rsidP="00193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изучить перечень вопросов и определить, в каких источниках находятся сведения, необходимые для ответа на них;</w:t>
      </w:r>
    </w:p>
    <w:p w:rsidR="00193957" w:rsidRDefault="00193957" w:rsidP="00193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теоретические положения дисциплины, разобрать определения всех понятий, постановку задач, математические и инструментальные средства их решения, рассмотреть примеры и самостоятельно решить несколько типовых задач из каждой темы;</w:t>
      </w:r>
    </w:p>
    <w:p w:rsidR="00193957" w:rsidRDefault="00193957" w:rsidP="00193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ответа на каждый вопрос, выделив ключевые моменты.</w:t>
      </w:r>
    </w:p>
    <w:p w:rsidR="00193957" w:rsidRPr="002F7B36" w:rsidRDefault="00193957" w:rsidP="0019395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2B8A" w:rsidRDefault="000D2B8A" w:rsidP="000D2B8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заданий на выполнение и примеры их решения приведены в методических указаниях:</w:t>
      </w:r>
    </w:p>
    <w:p w:rsidR="000D2B8A" w:rsidRDefault="000D2B8A" w:rsidP="000D2B8A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>
        <w:rPr>
          <w:rFonts w:cs="Times New Roman"/>
          <w:szCs w:val="28"/>
        </w:rPr>
        <w:t>: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Методические указания к лабораторным занятиям (4 семестр) / Бузулукский гуманитарно-технологический институт (филиал) ОГУ. – Бузулук: БГТИ (филиал) ОГУ, 201</w:t>
      </w:r>
      <w:r w:rsidR="002F7B36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– 28 с.</w:t>
      </w:r>
    </w:p>
    <w:p w:rsidR="000D2B8A" w:rsidRDefault="000D2B8A" w:rsidP="000D2B8A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>
        <w:rPr>
          <w:rFonts w:cs="Times New Roman"/>
          <w:szCs w:val="28"/>
        </w:rPr>
        <w:t>: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Методические указания к практическим занятиям (3 семестр) / Бузулукский гуманитарно-технологический институт (филиал) ОГУ. – </w:t>
      </w:r>
      <w:r w:rsidR="002F7B36">
        <w:rPr>
          <w:rFonts w:cs="Times New Roman"/>
          <w:szCs w:val="28"/>
        </w:rPr>
        <w:t>Бузулук: БГТИ (филиал) ОГУ, 2017</w:t>
      </w:r>
      <w:r>
        <w:rPr>
          <w:rFonts w:cs="Times New Roman"/>
          <w:szCs w:val="28"/>
        </w:rPr>
        <w:t xml:space="preserve"> – 30 с.</w:t>
      </w:r>
    </w:p>
    <w:p w:rsidR="000D2B8A" w:rsidRDefault="000D2B8A" w:rsidP="000D2B8A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>
        <w:rPr>
          <w:rFonts w:cs="Times New Roman"/>
          <w:szCs w:val="28"/>
        </w:rPr>
        <w:t>: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Методические указания к выполнению РГЗ (4 семестр) / Бузулукский гуманитарно-технологический институт (филиал) ОГУ. – </w:t>
      </w:r>
      <w:r w:rsidR="002F7B36">
        <w:rPr>
          <w:rFonts w:cs="Times New Roman"/>
          <w:szCs w:val="28"/>
        </w:rPr>
        <w:t>Бузулук: БГТИ (филиал) ОГУ, 2017</w:t>
      </w:r>
      <w:r>
        <w:rPr>
          <w:rFonts w:cs="Times New Roman"/>
          <w:szCs w:val="28"/>
        </w:rPr>
        <w:t xml:space="preserve"> – 10 с.</w:t>
      </w:r>
    </w:p>
    <w:p w:rsidR="000D2B8A" w:rsidRDefault="000D2B8A" w:rsidP="000D2B8A">
      <w:pPr>
        <w:pStyle w:val="a3"/>
        <w:ind w:left="0" w:firstLine="851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Критерии оценки 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«отлично»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глубоко и прочно усвоил программный материал курса, последовательно, четко, с необходимыми пояснениями и доказательствами излагает ответы на вопросы, свободно применяет теоретические знания при решении задач, без затруднений отвечает на дополнительные вопросы.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«хорошо»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твердо знает материал, грамотно и по существу излагает его, допуская при этом непринципиальные неточности, правильно применяет теоретические знания при решении задач, не испытывает явных затруднений и не допускает существенных неточностей при ответах на дополнительные вопросы.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«удовлетворительно» </w:t>
      </w:r>
      <w:r>
        <w:rPr>
          <w:rFonts w:ascii="Times New Roman" w:hAnsi="Times New Roman" w:cs="Times New Roman"/>
          <w:sz w:val="28"/>
          <w:szCs w:val="28"/>
        </w:rPr>
        <w:t>выставляется в том случае, если студент имеет знания только основного материала, но не усвоил деталей, допускает неточности, недостаточно правильные формулировки, нарушения логической последовательности в изложении программного материала. Испытывает затруднения при решении задач.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не знает значительной части программного материала, допускает принципиальные ошибки при решении задач, слабо владеет терминами, формирующими понятийно-терминологический аппарат лекционного курса.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2B8A" w:rsidRDefault="000D2B8A" w:rsidP="000D2B8A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Порядок формирования оценок по дисциплине </w:t>
      </w:r>
    </w:p>
    <w:p w:rsidR="000D2B8A" w:rsidRDefault="000D2B8A" w:rsidP="000D2B8A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Блок А.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Тестовый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>. Заключатся в тестировании. Всего 40 вопросов. Если количество правильных ответов менее 20, назначается пересдача.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Б.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Подготовка к практическому занятию и решение задач на практическом занятии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Оформление справочника с формулами и глоссария (0,1 балл), диктант по формулам (0,1 балла), решение и защита задач (0,8 балла). </w:t>
      </w:r>
    </w:p>
    <w:p w:rsidR="000D2B8A" w:rsidRDefault="000D2B8A" w:rsidP="000D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Выполнение лабораторных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. Максимальный балл (1 балл) выставляется при выполнении и защите задания в установленный срок и без замечаний к оформлению. Замечания к оформлению снижается результат на 0,1 балл. При сдаче работы позже установленного срока результат снижается так же на 0,1 балл.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Выполнение РГЗ.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Максимальный балл 16 выставляется при выполнении и защите задания в установленный срок и без замечаний к решению. Замечания к оформлению снижается результат на 0,1 балл.. При сдаче работы позже установленного срока результат снижается так же на 0,1 балл.</w:t>
      </w:r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Решение кейс-задач.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Максимальный балл 16 выставляется при выполнении и защите задания в установленный срок и без замечаний к решению. Замечания к оформлению снижается результат на 0,1 балл. При сдаче работы позже установленного срока результат снижается так же на 0,1 балл.</w:t>
      </w:r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Текущая аттестация третьего семестра</w:t>
      </w:r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957" w:rsidRPr="00881A01" w:rsidRDefault="002F7B36" w:rsidP="00193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значение рейтинговой оценки, набранной студентом по результатам текущего контроля по всем видам занятий, при которой студент допускается к сдаче экзамена, составляет 30 баллов.</w:t>
      </w:r>
      <w:r w:rsidR="00193957" w:rsidRPr="00193957">
        <w:rPr>
          <w:rFonts w:ascii="Times New Roman" w:hAnsi="Times New Roman" w:cs="Times New Roman"/>
          <w:sz w:val="28"/>
          <w:szCs w:val="28"/>
        </w:rPr>
        <w:t xml:space="preserve"> </w:t>
      </w:r>
      <w:r w:rsidR="00193957">
        <w:rPr>
          <w:rFonts w:ascii="Times New Roman" w:hAnsi="Times New Roman" w:cs="Times New Roman"/>
          <w:sz w:val="28"/>
          <w:szCs w:val="28"/>
        </w:rPr>
        <w:t>Экзамен устный по билетам, в которых два теоретических вопроса и задача. Подготовка к ответу – 30 минут.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49" w:type="dxa"/>
        <w:tblInd w:w="-411" w:type="dxa"/>
        <w:tblLook w:val="04A0" w:firstRow="1" w:lastRow="0" w:firstColumn="1" w:lastColumn="0" w:noHBand="0" w:noVBand="1"/>
      </w:tblPr>
      <w:tblGrid>
        <w:gridCol w:w="1344"/>
        <w:gridCol w:w="1652"/>
        <w:gridCol w:w="1696"/>
        <w:gridCol w:w="1298"/>
        <w:gridCol w:w="1962"/>
        <w:gridCol w:w="1546"/>
        <w:gridCol w:w="851"/>
      </w:tblGrid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аттестации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E64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Кейс-задачи</w:t>
            </w:r>
          </w:p>
          <w:p w:rsidR="00E643FB" w:rsidRDefault="00E64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Рубежный контроль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баллы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∑</w:t>
            </w:r>
          </w:p>
        </w:tc>
      </w:tr>
      <w:tr w:rsidR="000D2B8A" w:rsidTr="000D2B8A">
        <w:tc>
          <w:tcPr>
            <w:tcW w:w="7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 аттестация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 аттестация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∑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D2B8A" w:rsidRDefault="000D2B8A" w:rsidP="000D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FB" w:rsidRDefault="00E643FB" w:rsidP="000D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FB" w:rsidRDefault="00E643FB" w:rsidP="00C93C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Текущая аттестация четвертого семестра</w:t>
      </w:r>
    </w:p>
    <w:p w:rsidR="00E643FB" w:rsidRDefault="00E643FB" w:rsidP="00C93C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957" w:rsidRPr="00B43207" w:rsidRDefault="00E643FB" w:rsidP="0019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значение рейтинговой оценки, набранной студентом по результатам текущего контроля по всем видам занятий, при которой студент допускается к сдаче зачета, составляет 30 баллов.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Сдача зачета в форме тестирования обязательна для всех студентов</w:t>
      </w:r>
      <w:r w:rsidR="00193957">
        <w:rPr>
          <w:rFonts w:ascii="Times New Roman" w:hAnsi="Times New Roman" w:cs="Times New Roman"/>
          <w:sz w:val="28"/>
          <w:szCs w:val="28"/>
        </w:rPr>
        <w:t xml:space="preserve">. </w:t>
      </w:r>
      <w:r w:rsidR="00193957" w:rsidRPr="00B43207">
        <w:rPr>
          <w:rFonts w:ascii="Times New Roman" w:eastAsia="Times New Roman" w:hAnsi="Times New Roman" w:cs="Times New Roman"/>
          <w:sz w:val="28"/>
          <w:szCs w:val="28"/>
        </w:rPr>
        <w:t>Всего 40 вопросов. Если количество правильных ответов менее 20, назначается пересдача.</w:t>
      </w:r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49" w:type="dxa"/>
        <w:tblInd w:w="-856" w:type="dxa"/>
        <w:tblLook w:val="04A0" w:firstRow="1" w:lastRow="0" w:firstColumn="1" w:lastColumn="0" w:noHBand="0" w:noVBand="1"/>
      </w:tblPr>
      <w:tblGrid>
        <w:gridCol w:w="1530"/>
        <w:gridCol w:w="972"/>
        <w:gridCol w:w="1942"/>
        <w:gridCol w:w="1460"/>
        <w:gridCol w:w="2253"/>
        <w:gridCol w:w="1322"/>
        <w:gridCol w:w="870"/>
      </w:tblGrid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аттестации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РГЗ</w:t>
            </w:r>
          </w:p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Рубежный контроль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баллы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∑</w:t>
            </w:r>
          </w:p>
        </w:tc>
      </w:tr>
      <w:tr w:rsidR="000D2B8A" w:rsidTr="000D2B8A"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 аттестация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 аттестация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2835"/>
        <w:gridCol w:w="2694"/>
        <w:gridCol w:w="1488"/>
        <w:gridCol w:w="1199"/>
      </w:tblGrid>
      <w:tr w:rsidR="000D2B8A" w:rsidTr="000D2B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Интервалы (для баллов)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[0,49)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[50,69)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[70,85)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[85,100)</w:t>
            </w:r>
          </w:p>
        </w:tc>
      </w:tr>
      <w:tr w:rsidR="000D2B8A" w:rsidTr="000D2B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Классическая оценка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отлично</w:t>
            </w:r>
          </w:p>
        </w:tc>
      </w:tr>
    </w:tbl>
    <w:p w:rsidR="002F7B36" w:rsidRDefault="002F7B36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баллы</w:t>
      </w:r>
    </w:p>
    <w:p w:rsidR="00C37E9E" w:rsidRDefault="00C37E9E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Посещение заняти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(4(3,4) балла)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Посещение занятия – 0,1 балл, пропуск занятия – 0 баллов. В случае пропуска занятия по уважительной причине, студент предоставляет преподавателю справку о причине пропуска и тетрадь с материалами пропущенного занятия (конспект лекции или решенные задачи) и получает 0,1 баллов. В случае пропуска занятия без уважительной причины, студент предоставляет преподавателю тетрадь с материалами пропущенного занятия и получает 0,05 балл.</w:t>
      </w:r>
    </w:p>
    <w:p w:rsidR="00C37E9E" w:rsidRDefault="00C37E9E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Подготовка сообщения и презентации (4(4,6) балла)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темы для подготовки сообщений и выступлений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Вклад Чебышева П.Л. в развитие теории вероятностей.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События, операции над событиями и работа с ними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Комбинации событий и работа с ними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Вероятности событий и их вычисление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Повторные испытания и их анализ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Дискретные случайные величины и их распределения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Непрерывные случайные величины и их распределения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Многомерные дискретные случайные величины и работа с ними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Двумерные случайные величины и двумерное нормальное распределение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Многомерные случайные величины и многомерное нормальное распределение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Суммирование дискретных случайных величин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Суммирование непрерывных случайных величин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Предельные теоремы теории вероятностей и их применение при работе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Цепи Маркова и их анализ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Дискретные марковские процессы и их анализ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Решение задач дескриптивной статистики в пакете STATISTICA.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Работа с распределениями случайных величин в пакете STATISTICA.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Методы точечного оценивания параметров распределений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Построение доверительных интервалов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Непараметрическая проверка гипотез в пакете STATISTICA.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Оценка параметров модели линейной регрессии в пакете STATISTICA.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Теоремы сложения и умножения вероятностей.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Закон больших чисел.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Математическое ожидание дискретной случайной величины.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Случайные величины, их виды и задание.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Дисперсия дискретной случайной величины.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Плотность распределения вероятностей непрерывной случайной величины.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Нормальное распределение.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Показательное распределение.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Однофакторный дисперсионный анализ.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Проверка статистических гипотез с помощью критерия Вилкоксона.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32. Проверка статистических гипотез с помощью критерия согласия Пирсона.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Проверка статистических гипотез с помощью критерия Бартлетта.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Проверка гипотез о значении параметров распределений случайных чисел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Проверка статистических гипотез с помощью критерия Кочрена.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Выборочные коэффициенты ранговой корреляции Спирмена и Кендалла.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Методы расчета сводных характеристик выборки.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Выборочный метод.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Статистические оценки параметров распределения.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Корреляционная зависимость.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Метод Монте-Карло.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Теория вероятностей в играх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Закон больших чисел и центральная предельная теорема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Случайные функции.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Стационарные случайные функции.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Спектральная теория стационарных случайных функций.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Многомерный статистический анализ.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Современные пакеты прикладных программ многомерного статистического анализа.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Интеллектуальный анализ данных.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Регрессионный анализ.</w:t>
      </w:r>
    </w:p>
    <w:p w:rsidR="000D2B8A" w:rsidRDefault="000D2B8A" w:rsidP="000D2B8A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Другое (10 баллов)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может получить дополнительные баллы за участие в студенческих конференциям, за участие во внеклассных мероприятиях, по усмотрению преподавателя (например, за постоянную активность на занятиях, качественное выполнение работ и др.). 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Как повысить число баллов после контроля?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Выполнить домашние работы, оформить материалы по пропущенным занятиям, переоформить лабораторные работы, принять участие во внеурочных мероприятиях.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задолженности студента по отдельным контролируемым темам дисциплины может проходить в течение семестра в часы дополнительных занятий или консультаций, установленных в расписании по соответствующим видам занятий данной дисциплины.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Устранение задолженности по текущему контролю для допуска студента к зачету проводится на последней неделе теоретического обучения по данной дисциплине. 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AA5" w:rsidRPr="00540224" w:rsidRDefault="00F36B8C" w:rsidP="004C423F">
      <w:pPr>
        <w:pStyle w:val="2"/>
        <w:spacing w:before="0" w:line="240" w:lineRule="auto"/>
        <w:ind w:firstLine="851"/>
        <w:jc w:val="both"/>
        <w:rPr>
          <w:b w:val="0"/>
          <w:i/>
          <w:szCs w:val="28"/>
        </w:rPr>
      </w:pPr>
      <w:r w:rsidRPr="00B43174">
        <w:rPr>
          <w:szCs w:val="28"/>
          <w:lang w:eastAsia="ru-RU"/>
        </w:rPr>
        <w:lastRenderedPageBreak/>
        <w:t xml:space="preserve"> </w:t>
      </w:r>
      <w:bookmarkEnd w:id="0"/>
      <w:r w:rsidR="00896AA5" w:rsidRPr="00540224">
        <w:rPr>
          <w:i/>
          <w:szCs w:val="28"/>
        </w:rPr>
        <w:t>Посещение занятий</w:t>
      </w:r>
      <w:r w:rsidR="00D31E1F" w:rsidRPr="00540224">
        <w:rPr>
          <w:i/>
          <w:szCs w:val="28"/>
        </w:rPr>
        <w:t xml:space="preserve"> (4 балла)</w:t>
      </w:r>
    </w:p>
    <w:p w:rsidR="00F41D6E" w:rsidRDefault="00F41D6E" w:rsidP="00540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AA5" w:rsidRPr="00540224" w:rsidRDefault="00896AA5" w:rsidP="00540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Посещение занятия – 0,1 балл, пропуск занятия – 0 баллов. В случае пропуска занятия по уважительной причине, студент предоставляет преподавателю справку о причине пропуска и тетрадь с материалами пропущенного занятия (конспект лекции или решенные задачи) и получает 0,1 баллов. В случае пропуска занятия без уважительной причины, студент предоставляет преподавателю тетрадь с материалами пропущенного занятия и получает 0,05 балл.</w:t>
      </w:r>
    </w:p>
    <w:p w:rsidR="00896AA5" w:rsidRPr="003E2437" w:rsidRDefault="00896AA5" w:rsidP="00540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124" w:rsidRPr="003E2437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3E2437">
        <w:rPr>
          <w:b/>
          <w:sz w:val="28"/>
          <w:szCs w:val="28"/>
        </w:rPr>
        <w:t>Учебно-методическое обеспечение дисциплины</w:t>
      </w:r>
    </w:p>
    <w:p w:rsidR="006E2124" w:rsidRPr="003E2437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6E2124" w:rsidRPr="003E2437" w:rsidRDefault="006E13D9" w:rsidP="006E13D9">
      <w:pPr>
        <w:pStyle w:val="ReportMain"/>
        <w:keepNext/>
        <w:suppressAutoHyphens/>
        <w:ind w:left="1080"/>
        <w:jc w:val="both"/>
        <w:outlineLvl w:val="1"/>
        <w:rPr>
          <w:b/>
          <w:sz w:val="28"/>
          <w:szCs w:val="28"/>
        </w:rPr>
      </w:pPr>
      <w:r w:rsidRPr="003E2437">
        <w:rPr>
          <w:b/>
          <w:sz w:val="28"/>
          <w:szCs w:val="28"/>
        </w:rPr>
        <w:t xml:space="preserve">1 </w:t>
      </w:r>
      <w:r w:rsidR="006E2124" w:rsidRPr="003E2437">
        <w:rPr>
          <w:b/>
          <w:sz w:val="28"/>
          <w:szCs w:val="28"/>
        </w:rPr>
        <w:t>Основная литература</w:t>
      </w:r>
    </w:p>
    <w:p w:rsidR="006E2124" w:rsidRPr="003E2437" w:rsidRDefault="006E2124" w:rsidP="006E2124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6E2124" w:rsidRPr="003E2437" w:rsidRDefault="006E2124" w:rsidP="006E2124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37">
        <w:rPr>
          <w:rFonts w:ascii="Times New Roman" w:hAnsi="Times New Roman" w:cs="Times New Roman"/>
          <w:sz w:val="28"/>
          <w:szCs w:val="28"/>
        </w:rPr>
        <w:t>1 Колемаев, В.А. Теория вероятностей и математическая статистика: учебник / В.А. Колемаев, В.Н. Калинина. - Москва: Юнити-Дана, 2015. - 352 с.: табл. - Библиогр. в кн. - ISBN 5-238-00560-1; [Электронный ресурс]. - URL: </w:t>
      </w:r>
      <w:hyperlink r:id="rId8" w:history="1">
        <w:r w:rsidRPr="003E2437">
          <w:rPr>
            <w:rStyle w:val="ac"/>
            <w:sz w:val="28"/>
            <w:szCs w:val="28"/>
          </w:rPr>
          <w:t>http://biblioclub.ru/index.php?page=book&amp;id=436721</w:t>
        </w:r>
      </w:hyperlink>
      <w:r w:rsidRPr="003E2437">
        <w:rPr>
          <w:rFonts w:ascii="Times New Roman" w:hAnsi="Times New Roman" w:cs="Times New Roman"/>
          <w:sz w:val="28"/>
          <w:szCs w:val="28"/>
        </w:rPr>
        <w:t> </w:t>
      </w:r>
    </w:p>
    <w:p w:rsidR="006E2124" w:rsidRPr="003E2437" w:rsidRDefault="006E2124" w:rsidP="006E2124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4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 Основы математической статистики</w:t>
      </w:r>
      <w:r w:rsidRPr="003E2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Г.А. Соколов. - 2-e изд. - М.: НИЦ ИНФРА-М, 2014. - 368 с.: 60x90 1/16 + (Доп. мат. znanium.com). - (Высшее образование: Бакалавриат). (переплет) ISBN 978-5-16-006729-2 - Режим доступа: </w:t>
      </w:r>
      <w:hyperlink r:id="rId9" w:history="1">
        <w:r w:rsidRPr="003E2437">
          <w:rPr>
            <w:rStyle w:val="ac"/>
            <w:sz w:val="28"/>
            <w:szCs w:val="28"/>
            <w:shd w:val="clear" w:color="auto" w:fill="FFFFFF"/>
          </w:rPr>
          <w:t>http://znanium.com/catalog/product/405699</w:t>
        </w:r>
      </w:hyperlink>
    </w:p>
    <w:p w:rsidR="006E2124" w:rsidRPr="003E2437" w:rsidRDefault="006E2124" w:rsidP="006E2124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124" w:rsidRPr="003E2437" w:rsidRDefault="006E13D9" w:rsidP="006E13D9">
      <w:pPr>
        <w:tabs>
          <w:tab w:val="left" w:pos="2250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43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E2124" w:rsidRPr="003E2437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6E2124" w:rsidRPr="003E2437" w:rsidRDefault="006E2124" w:rsidP="006E2124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437" w:rsidRPr="003E2437" w:rsidRDefault="003E2437" w:rsidP="003E2437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437">
        <w:rPr>
          <w:rFonts w:ascii="Times New Roman" w:hAnsi="Times New Roman" w:cs="Times New Roman"/>
          <w:bCs/>
          <w:sz w:val="28"/>
          <w:szCs w:val="28"/>
        </w:rPr>
        <w:t>1 Гмурман,В.Е.</w:t>
      </w:r>
      <w:r w:rsidRPr="003E2437">
        <w:rPr>
          <w:rFonts w:ascii="Times New Roman" w:hAnsi="Times New Roman" w:cs="Times New Roman"/>
          <w:sz w:val="28"/>
          <w:szCs w:val="28"/>
        </w:rPr>
        <w:t> </w:t>
      </w:r>
      <w:r w:rsidRPr="003E2437">
        <w:rPr>
          <w:rFonts w:ascii="Times New Roman" w:hAnsi="Times New Roman" w:cs="Times New Roman"/>
          <w:bCs/>
          <w:sz w:val="28"/>
          <w:szCs w:val="28"/>
        </w:rPr>
        <w:t>Теория вероятностей и математическая статистика: Учебное пособие / В.Е.Гмурман.-12-е изд., перераб.-М.: Высшее образование. 2006.-479 с.-5-9692-0031-Х.</w:t>
      </w:r>
    </w:p>
    <w:p w:rsidR="006E2124" w:rsidRPr="003E2437" w:rsidRDefault="006E2124" w:rsidP="006E2124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2437">
        <w:rPr>
          <w:rFonts w:ascii="Times New Roman" w:hAnsi="Times New Roman" w:cs="Times New Roman"/>
          <w:sz w:val="28"/>
          <w:szCs w:val="28"/>
          <w:shd w:val="clear" w:color="auto" w:fill="FFFFFF"/>
        </w:rPr>
        <w:t>2 Мхитарян, В. С. </w:t>
      </w:r>
      <w:r w:rsidRPr="003E24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Теория вероятностей и математическая статистика</w:t>
      </w:r>
      <w:r w:rsidRPr="003E2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[Электронный ресурс]: учеб. пособие / В. С. Мхитарян, Е. В. Астафьева, Ю. Н. Миронкина, Л. И. Трошин; под ред. В. С. Мхитаряна. - 2-е изд., перераб. и доп. - М.: Московский финансово-промышленный университет «Синергия», 2013. - (Университетская серия). - ISBN 978-5-4257-0106-0. - Режим доступа: </w:t>
      </w:r>
      <w:hyperlink r:id="rId10" w:history="1">
        <w:r w:rsidRPr="003E2437">
          <w:rPr>
            <w:rStyle w:val="ac"/>
            <w:sz w:val="28"/>
            <w:szCs w:val="28"/>
            <w:shd w:val="clear" w:color="auto" w:fill="FFFFFF"/>
          </w:rPr>
          <w:t>http://znanium.com/catalog/product/451329</w:t>
        </w:r>
      </w:hyperlink>
    </w:p>
    <w:p w:rsidR="006E2124" w:rsidRPr="003E2437" w:rsidRDefault="006E2124" w:rsidP="006E2124">
      <w:pPr>
        <w:tabs>
          <w:tab w:val="left" w:pos="142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2124" w:rsidRPr="003E2437" w:rsidRDefault="006E2124" w:rsidP="006E2124">
      <w:pPr>
        <w:tabs>
          <w:tab w:val="left" w:pos="142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437">
        <w:rPr>
          <w:rFonts w:ascii="Times New Roman" w:hAnsi="Times New Roman" w:cs="Times New Roman"/>
          <w:b/>
          <w:sz w:val="28"/>
          <w:szCs w:val="28"/>
        </w:rPr>
        <w:t>3 Периодические издания</w:t>
      </w:r>
    </w:p>
    <w:p w:rsidR="006E13D9" w:rsidRPr="003E2437" w:rsidRDefault="006E13D9" w:rsidP="006E2124">
      <w:pPr>
        <w:tabs>
          <w:tab w:val="left" w:pos="142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13D9" w:rsidRPr="003E2437" w:rsidRDefault="006E13D9" w:rsidP="006E13D9">
      <w:pPr>
        <w:tabs>
          <w:tab w:val="left" w:pos="159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E2437">
        <w:rPr>
          <w:rFonts w:ascii="Times New Roman" w:hAnsi="Times New Roman" w:cs="Times New Roman"/>
          <w:sz w:val="28"/>
          <w:szCs w:val="28"/>
        </w:rPr>
        <w:t>1 Экономист: журнал. - Москва : Издательство Экономист, 2018</w:t>
      </w:r>
    </w:p>
    <w:p w:rsidR="00D71351" w:rsidRPr="003E2437" w:rsidRDefault="006E13D9" w:rsidP="00D71351">
      <w:pPr>
        <w:rPr>
          <w:rFonts w:ascii="Times New Roman" w:hAnsi="Times New Roman" w:cs="Times New Roman"/>
          <w:sz w:val="28"/>
          <w:szCs w:val="28"/>
        </w:rPr>
      </w:pPr>
      <w:r w:rsidRPr="003E2437">
        <w:rPr>
          <w:rFonts w:ascii="Times New Roman" w:hAnsi="Times New Roman" w:cs="Times New Roman"/>
          <w:sz w:val="28"/>
          <w:szCs w:val="28"/>
        </w:rPr>
        <w:t xml:space="preserve">            2 Финансы: журнал. - Москва : ООО Книжная редакция Финансы, 2018</w:t>
      </w:r>
    </w:p>
    <w:p w:rsidR="006E2124" w:rsidRPr="003E2437" w:rsidRDefault="006E2124" w:rsidP="004C423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E2437">
        <w:rPr>
          <w:rFonts w:ascii="Times New Roman" w:hAnsi="Times New Roman" w:cs="Times New Roman"/>
          <w:b/>
          <w:sz w:val="28"/>
          <w:szCs w:val="28"/>
        </w:rPr>
        <w:t>4 Интернет-ресурсы</w:t>
      </w:r>
    </w:p>
    <w:p w:rsidR="006E2124" w:rsidRPr="003E2437" w:rsidRDefault="006E2124" w:rsidP="006E2124">
      <w:pPr>
        <w:pStyle w:val="ReportMain"/>
        <w:keepNext/>
        <w:tabs>
          <w:tab w:val="left" w:pos="3990"/>
        </w:tabs>
        <w:suppressAutoHyphens/>
        <w:ind w:firstLine="709"/>
        <w:outlineLvl w:val="1"/>
        <w:rPr>
          <w:b/>
          <w:sz w:val="28"/>
          <w:szCs w:val="28"/>
        </w:rPr>
      </w:pPr>
      <w:r w:rsidRPr="003E2437">
        <w:rPr>
          <w:b/>
          <w:sz w:val="28"/>
          <w:szCs w:val="28"/>
        </w:rPr>
        <w:lastRenderedPageBreak/>
        <w:tab/>
      </w:r>
    </w:p>
    <w:p w:rsidR="006E2124" w:rsidRPr="003E2437" w:rsidRDefault="006E2124" w:rsidP="006E2124">
      <w:pPr>
        <w:pStyle w:val="a3"/>
        <w:tabs>
          <w:tab w:val="left" w:pos="900"/>
        </w:tabs>
        <w:ind w:left="0" w:firstLine="709"/>
        <w:jc w:val="both"/>
        <w:rPr>
          <w:rFonts w:cs="Times New Roman"/>
          <w:szCs w:val="28"/>
        </w:rPr>
      </w:pPr>
      <w:r w:rsidRPr="003E2437">
        <w:rPr>
          <w:rFonts w:cs="Times New Roman"/>
          <w:szCs w:val="28"/>
        </w:rPr>
        <w:t xml:space="preserve">1 http://www. </w:t>
      </w:r>
      <w:hyperlink r:id="rId11" w:tgtFrame="_blank" w:history="1">
        <w:r w:rsidRPr="003E2437">
          <w:rPr>
            <w:rStyle w:val="ac"/>
            <w:bCs/>
            <w:szCs w:val="28"/>
          </w:rPr>
          <w:t>exponenta.ru</w:t>
        </w:r>
      </w:hyperlink>
      <w:r w:rsidRPr="003E2437">
        <w:rPr>
          <w:rFonts w:cs="Times New Roman"/>
          <w:szCs w:val="28"/>
        </w:rPr>
        <w:t xml:space="preserve"> – «Образовательный математический сайт </w:t>
      </w:r>
      <w:r w:rsidRPr="003E2437">
        <w:rPr>
          <w:rFonts w:cs="Times New Roman"/>
          <w:bCs/>
          <w:szCs w:val="28"/>
          <w:lang w:val="en-US"/>
        </w:rPr>
        <w:t>Exponenta</w:t>
      </w:r>
      <w:r w:rsidRPr="003E2437">
        <w:rPr>
          <w:rFonts w:cs="Times New Roman"/>
          <w:bCs/>
          <w:szCs w:val="28"/>
        </w:rPr>
        <w:t>.</w:t>
      </w:r>
      <w:r w:rsidRPr="003E2437">
        <w:rPr>
          <w:rFonts w:cs="Times New Roman"/>
          <w:bCs/>
          <w:szCs w:val="28"/>
          <w:lang w:val="en-US"/>
        </w:rPr>
        <w:t>ru</w:t>
      </w:r>
      <w:r w:rsidRPr="003E2437">
        <w:rPr>
          <w:rFonts w:cs="Times New Roman"/>
          <w:szCs w:val="28"/>
        </w:rPr>
        <w:t xml:space="preserve">». </w:t>
      </w:r>
    </w:p>
    <w:p w:rsidR="006E2124" w:rsidRPr="003E2437" w:rsidRDefault="006E2124" w:rsidP="006E2124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E2437">
        <w:rPr>
          <w:rFonts w:ascii="Times New Roman" w:eastAsia="Times New Roman" w:hAnsi="Times New Roman" w:cs="Times New Roman"/>
          <w:sz w:val="28"/>
          <w:szCs w:val="28"/>
        </w:rPr>
        <w:t>2 http://www.ksu.ru/infres/volodin/ (И.Н.Володин, Казанский ГУ, лекции по теории вероят-ностей и математической статистике)</w:t>
      </w:r>
    </w:p>
    <w:p w:rsidR="006E2124" w:rsidRPr="003E2437" w:rsidRDefault="006E2124" w:rsidP="006E2124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E2437">
        <w:rPr>
          <w:rFonts w:ascii="Times New Roman" w:eastAsia="Times New Roman" w:hAnsi="Times New Roman" w:cs="Times New Roman"/>
          <w:sz w:val="28"/>
          <w:szCs w:val="28"/>
        </w:rPr>
        <w:t>3 http://www.intuit.ru/department/economics/basicstat/ (Видеокурс «Основы математической статистики»)</w:t>
      </w:r>
    </w:p>
    <w:p w:rsidR="006E2124" w:rsidRPr="003E2437" w:rsidRDefault="006E2124" w:rsidP="006E2124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E2437">
        <w:rPr>
          <w:rFonts w:ascii="Times New Roman" w:eastAsia="Times New Roman" w:hAnsi="Times New Roman" w:cs="Times New Roman"/>
          <w:sz w:val="28"/>
          <w:szCs w:val="28"/>
        </w:rPr>
        <w:t>4 http://www.nsu.ru/mmf/tvims/chernova/tv/ (Н.И.Чернова, НГУ, семестровый курс лекций о теории вероятностей для студентов экономического факультета)</w:t>
      </w:r>
    </w:p>
    <w:p w:rsidR="006E2124" w:rsidRPr="003E2437" w:rsidRDefault="006E2124" w:rsidP="006E2124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E2437">
        <w:rPr>
          <w:rFonts w:ascii="Times New Roman" w:eastAsia="Times New Roman" w:hAnsi="Times New Roman" w:cs="Times New Roman"/>
          <w:sz w:val="28"/>
          <w:szCs w:val="28"/>
        </w:rPr>
        <w:t>5 http://www.nsu.ru/mmf/tvims/chernova/ms/index.html (Н.И.Чернова, НГУ, семестровый курс лекций по математической статистике для студентов экономического факультета)</w:t>
      </w:r>
    </w:p>
    <w:p w:rsidR="004C423F" w:rsidRDefault="004C423F" w:rsidP="006E2124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6E2124" w:rsidRPr="003E2437" w:rsidRDefault="006E2124" w:rsidP="006E2124">
      <w:pPr>
        <w:pStyle w:val="ReportMain"/>
        <w:keepNext/>
        <w:suppressAutoHyphens/>
        <w:ind w:firstLine="709"/>
        <w:jc w:val="both"/>
        <w:outlineLvl w:val="1"/>
        <w:rPr>
          <w:rFonts w:eastAsia="Calibri"/>
          <w:b/>
          <w:sz w:val="28"/>
          <w:szCs w:val="28"/>
        </w:rPr>
      </w:pPr>
      <w:r w:rsidRPr="003E2437">
        <w:rPr>
          <w:b/>
          <w:sz w:val="28"/>
          <w:szCs w:val="28"/>
        </w:rPr>
        <w:t>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6E2124" w:rsidRPr="003E2437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124" w:rsidRPr="003E2437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2437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3E2437">
        <w:rPr>
          <w:rFonts w:ascii="Times New Roman" w:hAnsi="Times New Roman" w:cs="Times New Roman"/>
          <w:sz w:val="28"/>
          <w:szCs w:val="28"/>
        </w:rPr>
        <w:t>Операционная</w:t>
      </w:r>
      <w:r w:rsidRPr="003E24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2437">
        <w:rPr>
          <w:rFonts w:ascii="Times New Roman" w:hAnsi="Times New Roman" w:cs="Times New Roman"/>
          <w:sz w:val="28"/>
          <w:szCs w:val="28"/>
        </w:rPr>
        <w:t>система</w:t>
      </w:r>
      <w:r w:rsidRPr="003E2437">
        <w:rPr>
          <w:rFonts w:ascii="Times New Roman" w:hAnsi="Times New Roman" w:cs="Times New Roman"/>
          <w:sz w:val="28"/>
          <w:szCs w:val="28"/>
          <w:lang w:val="en-US"/>
        </w:rPr>
        <w:t xml:space="preserve"> Microsoft Windows 7 Academic</w:t>
      </w:r>
    </w:p>
    <w:p w:rsidR="006E2124" w:rsidRPr="003E2437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2437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3E2437">
        <w:rPr>
          <w:rFonts w:ascii="Times New Roman" w:hAnsi="Times New Roman" w:cs="Times New Roman"/>
          <w:sz w:val="28"/>
          <w:szCs w:val="28"/>
        </w:rPr>
        <w:t>Офисные</w:t>
      </w:r>
      <w:r w:rsidRPr="003E24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2437">
        <w:rPr>
          <w:rFonts w:ascii="Times New Roman" w:hAnsi="Times New Roman" w:cs="Times New Roman"/>
          <w:sz w:val="28"/>
          <w:szCs w:val="28"/>
        </w:rPr>
        <w:t>приложения</w:t>
      </w:r>
      <w:r w:rsidRPr="003E2437">
        <w:rPr>
          <w:rFonts w:ascii="Times New Roman" w:hAnsi="Times New Roman" w:cs="Times New Roman"/>
          <w:sz w:val="28"/>
          <w:szCs w:val="28"/>
          <w:lang w:val="en-US"/>
        </w:rPr>
        <w:t xml:space="preserve"> Microsoft Office 2010 Academic</w:t>
      </w:r>
    </w:p>
    <w:p w:rsidR="006E2124" w:rsidRPr="003E2437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437">
        <w:rPr>
          <w:rFonts w:ascii="Times New Roman" w:hAnsi="Times New Roman" w:cs="Times New Roman"/>
          <w:sz w:val="28"/>
          <w:szCs w:val="28"/>
        </w:rPr>
        <w:t xml:space="preserve">3 Яндекс-браузер. – Режим доступа: </w:t>
      </w:r>
      <w:hyperlink r:id="rId12" w:history="1">
        <w:r w:rsidRPr="003E2437">
          <w:rPr>
            <w:rStyle w:val="ac"/>
            <w:sz w:val="28"/>
            <w:szCs w:val="28"/>
          </w:rPr>
          <w:t>https://yandex.ru/</w:t>
        </w:r>
      </w:hyperlink>
    </w:p>
    <w:p w:rsidR="006E2124" w:rsidRPr="003E2437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437">
        <w:rPr>
          <w:rFonts w:ascii="Times New Roman" w:hAnsi="Times New Roman" w:cs="Times New Roman"/>
          <w:sz w:val="28"/>
          <w:szCs w:val="28"/>
        </w:rPr>
        <w:t xml:space="preserve">4 Общероссийский математический портал. – Режим доступа: </w:t>
      </w:r>
      <w:hyperlink r:id="rId13" w:history="1">
        <w:r w:rsidRPr="003E2437">
          <w:rPr>
            <w:rStyle w:val="ac"/>
            <w:sz w:val="28"/>
            <w:szCs w:val="28"/>
          </w:rPr>
          <w:t>http://www.mathnet.ru/</w:t>
        </w:r>
      </w:hyperlink>
      <w:r w:rsidRPr="003E2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24" w:rsidRPr="003E2437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437">
        <w:rPr>
          <w:rFonts w:ascii="Times New Roman" w:hAnsi="Times New Roman" w:cs="Times New Roman"/>
          <w:sz w:val="28"/>
          <w:szCs w:val="28"/>
        </w:rPr>
        <w:t xml:space="preserve">5 Большая российская энциклопедия. - Режим доступа: </w:t>
      </w:r>
      <w:hyperlink r:id="rId14" w:history="1">
        <w:r w:rsidRPr="003E2437">
          <w:rPr>
            <w:rStyle w:val="ac"/>
            <w:sz w:val="28"/>
            <w:szCs w:val="28"/>
          </w:rPr>
          <w:t>https://bigenc.ru/</w:t>
        </w:r>
      </w:hyperlink>
    </w:p>
    <w:p w:rsidR="006E2124" w:rsidRPr="003E2437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437">
        <w:rPr>
          <w:rFonts w:ascii="Times New Roman" w:hAnsi="Times New Roman" w:cs="Times New Roman"/>
          <w:sz w:val="28"/>
          <w:szCs w:val="28"/>
        </w:rPr>
        <w:t xml:space="preserve">6 СПС «КонсультантПлюс». – Режим доступа: </w:t>
      </w:r>
      <w:hyperlink r:id="rId15" w:history="1">
        <w:r w:rsidRPr="003E2437">
          <w:rPr>
            <w:rStyle w:val="ac"/>
            <w:sz w:val="28"/>
            <w:szCs w:val="28"/>
            <w:lang w:val="en-US"/>
          </w:rPr>
          <w:t>http</w:t>
        </w:r>
        <w:r w:rsidRPr="003E2437">
          <w:rPr>
            <w:rStyle w:val="ac"/>
            <w:sz w:val="28"/>
            <w:szCs w:val="28"/>
          </w:rPr>
          <w:t>://</w:t>
        </w:r>
        <w:r w:rsidRPr="003E2437">
          <w:rPr>
            <w:rStyle w:val="ac"/>
            <w:sz w:val="28"/>
            <w:szCs w:val="28"/>
            <w:lang w:val="en-US"/>
          </w:rPr>
          <w:t>www</w:t>
        </w:r>
        <w:r w:rsidRPr="003E2437">
          <w:rPr>
            <w:rStyle w:val="ac"/>
            <w:sz w:val="28"/>
            <w:szCs w:val="28"/>
          </w:rPr>
          <w:t>.</w:t>
        </w:r>
        <w:r w:rsidRPr="003E2437">
          <w:rPr>
            <w:rStyle w:val="ac"/>
            <w:sz w:val="28"/>
            <w:szCs w:val="28"/>
            <w:lang w:val="en-US"/>
          </w:rPr>
          <w:t>consultant</w:t>
        </w:r>
        <w:r w:rsidRPr="003E2437">
          <w:rPr>
            <w:rStyle w:val="ac"/>
            <w:sz w:val="28"/>
            <w:szCs w:val="28"/>
          </w:rPr>
          <w:t>.</w:t>
        </w:r>
        <w:r w:rsidRPr="003E2437">
          <w:rPr>
            <w:rStyle w:val="ac"/>
            <w:sz w:val="28"/>
            <w:szCs w:val="28"/>
            <w:lang w:val="en-US"/>
          </w:rPr>
          <w:t>ru</w:t>
        </w:r>
        <w:r w:rsidRPr="003E2437">
          <w:rPr>
            <w:rStyle w:val="ac"/>
            <w:sz w:val="28"/>
            <w:szCs w:val="28"/>
          </w:rPr>
          <w:t>/</w:t>
        </w:r>
      </w:hyperlink>
      <w:r w:rsidRPr="003E2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24" w:rsidRPr="003E2437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437">
        <w:rPr>
          <w:rFonts w:ascii="Times New Roman" w:hAnsi="Times New Roman" w:cs="Times New Roman"/>
          <w:sz w:val="28"/>
          <w:szCs w:val="28"/>
        </w:rPr>
        <w:t xml:space="preserve">7 Федеральная служба государственной статистики. – Режим доступа: </w:t>
      </w:r>
      <w:hyperlink r:id="rId16" w:history="1">
        <w:r w:rsidRPr="003E2437">
          <w:rPr>
            <w:rStyle w:val="ac"/>
            <w:sz w:val="28"/>
            <w:szCs w:val="28"/>
            <w:lang w:val="en-US"/>
          </w:rPr>
          <w:t>http</w:t>
        </w:r>
        <w:r w:rsidRPr="003E2437">
          <w:rPr>
            <w:rStyle w:val="ac"/>
            <w:sz w:val="28"/>
            <w:szCs w:val="28"/>
          </w:rPr>
          <w:t>://</w:t>
        </w:r>
        <w:r w:rsidRPr="003E2437">
          <w:rPr>
            <w:rStyle w:val="ac"/>
            <w:sz w:val="28"/>
            <w:szCs w:val="28"/>
            <w:lang w:val="en-US"/>
          </w:rPr>
          <w:t>www</w:t>
        </w:r>
        <w:r w:rsidRPr="003E2437">
          <w:rPr>
            <w:rStyle w:val="ac"/>
            <w:sz w:val="28"/>
            <w:szCs w:val="28"/>
          </w:rPr>
          <w:t>.</w:t>
        </w:r>
        <w:r w:rsidRPr="003E2437">
          <w:rPr>
            <w:rStyle w:val="ac"/>
            <w:sz w:val="28"/>
            <w:szCs w:val="28"/>
            <w:lang w:val="en-US"/>
          </w:rPr>
          <w:t>gks</w:t>
        </w:r>
        <w:r w:rsidRPr="003E2437">
          <w:rPr>
            <w:rStyle w:val="ac"/>
            <w:sz w:val="28"/>
            <w:szCs w:val="28"/>
          </w:rPr>
          <w:t>.</w:t>
        </w:r>
        <w:r w:rsidRPr="003E2437">
          <w:rPr>
            <w:rStyle w:val="ac"/>
            <w:sz w:val="28"/>
            <w:szCs w:val="28"/>
            <w:lang w:val="en-US"/>
          </w:rPr>
          <w:t>ru</w:t>
        </w:r>
        <w:r w:rsidRPr="003E2437">
          <w:rPr>
            <w:rStyle w:val="ac"/>
            <w:sz w:val="28"/>
            <w:szCs w:val="28"/>
          </w:rPr>
          <w:t>/</w:t>
        </w:r>
        <w:r w:rsidRPr="003E2437">
          <w:rPr>
            <w:rStyle w:val="ac"/>
            <w:sz w:val="28"/>
            <w:szCs w:val="28"/>
            <w:lang w:val="en-US"/>
          </w:rPr>
          <w:t>wps</w:t>
        </w:r>
        <w:r w:rsidRPr="003E2437">
          <w:rPr>
            <w:rStyle w:val="ac"/>
            <w:sz w:val="28"/>
            <w:szCs w:val="28"/>
          </w:rPr>
          <w:t>/</w:t>
        </w:r>
        <w:r w:rsidRPr="003E2437">
          <w:rPr>
            <w:rStyle w:val="ac"/>
            <w:sz w:val="28"/>
            <w:szCs w:val="28"/>
            <w:lang w:val="en-US"/>
          </w:rPr>
          <w:t>wcm</w:t>
        </w:r>
        <w:r w:rsidRPr="003E2437">
          <w:rPr>
            <w:rStyle w:val="ac"/>
            <w:sz w:val="28"/>
            <w:szCs w:val="28"/>
          </w:rPr>
          <w:t>/</w:t>
        </w:r>
        <w:r w:rsidRPr="003E2437">
          <w:rPr>
            <w:rStyle w:val="ac"/>
            <w:sz w:val="28"/>
            <w:szCs w:val="28"/>
            <w:lang w:val="en-US"/>
          </w:rPr>
          <w:t>connect</w:t>
        </w:r>
        <w:r w:rsidRPr="003E2437">
          <w:rPr>
            <w:rStyle w:val="ac"/>
            <w:sz w:val="28"/>
            <w:szCs w:val="28"/>
          </w:rPr>
          <w:t>/</w:t>
        </w:r>
        <w:r w:rsidRPr="003E2437">
          <w:rPr>
            <w:rStyle w:val="ac"/>
            <w:sz w:val="28"/>
            <w:szCs w:val="28"/>
            <w:lang w:val="en-US"/>
          </w:rPr>
          <w:t>rosstat</w:t>
        </w:r>
        <w:r w:rsidRPr="003E2437">
          <w:rPr>
            <w:rStyle w:val="ac"/>
            <w:sz w:val="28"/>
            <w:szCs w:val="28"/>
          </w:rPr>
          <w:t>_</w:t>
        </w:r>
        <w:r w:rsidRPr="003E2437">
          <w:rPr>
            <w:rStyle w:val="ac"/>
            <w:sz w:val="28"/>
            <w:szCs w:val="28"/>
            <w:lang w:val="en-US"/>
          </w:rPr>
          <w:t>main</w:t>
        </w:r>
        <w:r w:rsidRPr="003E2437">
          <w:rPr>
            <w:rStyle w:val="ac"/>
            <w:sz w:val="28"/>
            <w:szCs w:val="28"/>
          </w:rPr>
          <w:t>/</w:t>
        </w:r>
        <w:r w:rsidRPr="003E2437">
          <w:rPr>
            <w:rStyle w:val="ac"/>
            <w:sz w:val="28"/>
            <w:szCs w:val="28"/>
            <w:lang w:val="en-US"/>
          </w:rPr>
          <w:t>rosstat</w:t>
        </w:r>
        <w:r w:rsidRPr="003E2437">
          <w:rPr>
            <w:rStyle w:val="ac"/>
            <w:sz w:val="28"/>
            <w:szCs w:val="28"/>
          </w:rPr>
          <w:t>/</w:t>
        </w:r>
        <w:r w:rsidRPr="003E2437">
          <w:rPr>
            <w:rStyle w:val="ac"/>
            <w:sz w:val="28"/>
            <w:szCs w:val="28"/>
            <w:lang w:val="en-US"/>
          </w:rPr>
          <w:t>ru</w:t>
        </w:r>
        <w:r w:rsidRPr="003E2437">
          <w:rPr>
            <w:rStyle w:val="ac"/>
            <w:sz w:val="28"/>
            <w:szCs w:val="28"/>
          </w:rPr>
          <w:t>/</w:t>
        </w:r>
      </w:hyperlink>
      <w:r w:rsidRPr="003E2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24" w:rsidRPr="003E2437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437">
        <w:rPr>
          <w:rFonts w:ascii="Times New Roman" w:hAnsi="Times New Roman" w:cs="Times New Roman"/>
          <w:sz w:val="28"/>
          <w:szCs w:val="28"/>
        </w:rPr>
        <w:t xml:space="preserve">8 Федеральный образовательный портал. – Режим доступа – </w:t>
      </w:r>
      <w:hyperlink r:id="rId17" w:history="1">
        <w:r w:rsidRPr="003E2437">
          <w:rPr>
            <w:rStyle w:val="ac"/>
            <w:sz w:val="28"/>
            <w:szCs w:val="28"/>
          </w:rPr>
          <w:t>http://www.edu.ru</w:t>
        </w:r>
      </w:hyperlink>
      <w:r w:rsidRPr="003E2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24" w:rsidRPr="003E2437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6E2124" w:rsidRPr="003E2437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3E2437">
        <w:rPr>
          <w:b/>
          <w:sz w:val="28"/>
          <w:szCs w:val="28"/>
        </w:rPr>
        <w:t xml:space="preserve"> Материально-техническое обеспечение дисциплины</w:t>
      </w:r>
    </w:p>
    <w:p w:rsidR="006E2124" w:rsidRPr="003E2437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E2124" w:rsidRPr="003E2437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E2437">
        <w:rPr>
          <w:sz w:val="28"/>
          <w:szCs w:val="28"/>
        </w:rPr>
        <w:t>Учебная аудитория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</w:t>
      </w:r>
    </w:p>
    <w:p w:rsidR="006E2124" w:rsidRPr="003E2437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E2437">
        <w:rPr>
          <w:sz w:val="28"/>
          <w:szCs w:val="28"/>
        </w:rPr>
        <w:t xml:space="preserve"> Компьютерный класс, используемый для проведения лабораторных занятий, оборудован: стационарный мультимедиа-проектор и проекционный экран, оборудование для организации локальной вычислительной сети, программное обеспечение, перечисленное в п.5.5, перечни Интернет-ссылок (п.5.4) на электронные источники (на которые разрешен доступ из аудитории) для получения дополнительной информации по дисциплине. Средства пожаротушения, система сигнализации, кондиционер, медицинская </w:t>
      </w:r>
      <w:r w:rsidRPr="003E2437">
        <w:rPr>
          <w:sz w:val="28"/>
          <w:szCs w:val="28"/>
        </w:rPr>
        <w:lastRenderedPageBreak/>
        <w:t>аптечка, жалюзи и распашные решетки, персональные компьютеры, рабочее место преподавателя и студентов, учебная доска.</w:t>
      </w:r>
    </w:p>
    <w:p w:rsidR="006E2124" w:rsidRPr="003E2437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E2437">
        <w:rPr>
          <w:sz w:val="28"/>
          <w:szCs w:val="28"/>
        </w:rPr>
        <w:t>Помещения для самостоятельной работы: комплекты ученической мебели, компьютеры с подключением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p w:rsidR="006E2124" w:rsidRPr="003E2437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E2437">
        <w:rPr>
          <w:sz w:val="28"/>
          <w:szCs w:val="28"/>
        </w:rPr>
        <w:t xml:space="preserve">Учебные аудитории для проведения групповых консультаций, текущего контроля и промежуточной аттестации: комплекты ученической мебели, компьютеры с подключением к сети «Интернет» и обеспечением доступа в электронную информационно-образовательную среду ОГУ, электронные библиотечные системы. </w:t>
      </w:r>
    </w:p>
    <w:p w:rsidR="006E2124" w:rsidRPr="003E2437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E2124" w:rsidRPr="003E2437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</w:p>
    <w:p w:rsidR="00FC042F" w:rsidRPr="003E2437" w:rsidRDefault="00FC042F" w:rsidP="0054022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E1D" w:rsidRPr="00C37E9E" w:rsidRDefault="00014E1D" w:rsidP="00540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14E1D" w:rsidRPr="00C37E9E" w:rsidSect="004C423F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72" w:rsidRDefault="00DD6472" w:rsidP="00626FCF">
      <w:pPr>
        <w:spacing w:after="0" w:line="240" w:lineRule="auto"/>
      </w:pPr>
      <w:r>
        <w:separator/>
      </w:r>
    </w:p>
  </w:endnote>
  <w:endnote w:type="continuationSeparator" w:id="0">
    <w:p w:rsidR="00DD6472" w:rsidRDefault="00DD6472" w:rsidP="0062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669197"/>
      <w:docPartObj>
        <w:docPartGallery w:val="Page Numbers (Bottom of Page)"/>
        <w:docPartUnique/>
      </w:docPartObj>
    </w:sdtPr>
    <w:sdtEndPr/>
    <w:sdtContent>
      <w:p w:rsidR="00626FCF" w:rsidRDefault="00626FC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957">
          <w:rPr>
            <w:noProof/>
          </w:rPr>
          <w:t>9</w:t>
        </w:r>
        <w:r>
          <w:fldChar w:fldCharType="end"/>
        </w:r>
      </w:p>
    </w:sdtContent>
  </w:sdt>
  <w:p w:rsidR="00626FCF" w:rsidRDefault="00626F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72" w:rsidRDefault="00DD6472" w:rsidP="00626FCF">
      <w:pPr>
        <w:spacing w:after="0" w:line="240" w:lineRule="auto"/>
      </w:pPr>
      <w:r>
        <w:separator/>
      </w:r>
    </w:p>
  </w:footnote>
  <w:footnote w:type="continuationSeparator" w:id="0">
    <w:p w:rsidR="00DD6472" w:rsidRDefault="00DD6472" w:rsidP="0062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8CC"/>
    <w:multiLevelType w:val="multilevel"/>
    <w:tmpl w:val="8724D7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20B71"/>
    <w:multiLevelType w:val="multilevel"/>
    <w:tmpl w:val="2D92B2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BD4EE2"/>
    <w:multiLevelType w:val="multilevel"/>
    <w:tmpl w:val="12C805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5006D"/>
    <w:multiLevelType w:val="hybridMultilevel"/>
    <w:tmpl w:val="18946F68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63ABB"/>
    <w:multiLevelType w:val="hybridMultilevel"/>
    <w:tmpl w:val="C22212D0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C4C3E"/>
    <w:multiLevelType w:val="singleLevel"/>
    <w:tmpl w:val="06A088CA"/>
    <w:lvl w:ilvl="0">
      <w:start w:val="1"/>
      <w:numFmt w:val="bullet"/>
      <w:lvlText w:val=""/>
      <w:lvlJc w:val="left"/>
      <w:pPr>
        <w:tabs>
          <w:tab w:val="num" w:pos="652"/>
        </w:tabs>
        <w:ind w:left="652" w:hanging="295"/>
      </w:pPr>
      <w:rPr>
        <w:rFonts w:ascii="Symbol" w:hAnsi="Symbol" w:hint="default"/>
      </w:rPr>
    </w:lvl>
  </w:abstractNum>
  <w:abstractNum w:abstractNumId="6" w15:restartNumberingAfterBreak="0">
    <w:nsid w:val="308C190F"/>
    <w:multiLevelType w:val="multilevel"/>
    <w:tmpl w:val="29E80D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7" w15:restartNumberingAfterBreak="0">
    <w:nsid w:val="4FD43316"/>
    <w:multiLevelType w:val="hybridMultilevel"/>
    <w:tmpl w:val="2C10D796"/>
    <w:lvl w:ilvl="0" w:tplc="F1421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67255C"/>
    <w:multiLevelType w:val="hybridMultilevel"/>
    <w:tmpl w:val="FC609950"/>
    <w:lvl w:ilvl="0" w:tplc="95FC5C5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E30F03"/>
    <w:multiLevelType w:val="multilevel"/>
    <w:tmpl w:val="F56EFF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7"/>
    <w:rsid w:val="000075F5"/>
    <w:rsid w:val="00014E1D"/>
    <w:rsid w:val="00022F6D"/>
    <w:rsid w:val="000D2B8A"/>
    <w:rsid w:val="000D707D"/>
    <w:rsid w:val="000F6B74"/>
    <w:rsid w:val="000F7D1F"/>
    <w:rsid w:val="00171D82"/>
    <w:rsid w:val="00175CE5"/>
    <w:rsid w:val="00193957"/>
    <w:rsid w:val="001E2589"/>
    <w:rsid w:val="002414FE"/>
    <w:rsid w:val="002C1880"/>
    <w:rsid w:val="002C2CED"/>
    <w:rsid w:val="002F7B36"/>
    <w:rsid w:val="0039270F"/>
    <w:rsid w:val="00395B1C"/>
    <w:rsid w:val="003E2437"/>
    <w:rsid w:val="004109EE"/>
    <w:rsid w:val="004131D6"/>
    <w:rsid w:val="004C3E83"/>
    <w:rsid w:val="004C423F"/>
    <w:rsid w:val="0050367F"/>
    <w:rsid w:val="00540224"/>
    <w:rsid w:val="00542F2E"/>
    <w:rsid w:val="005B230C"/>
    <w:rsid w:val="005D5EB4"/>
    <w:rsid w:val="00626FCF"/>
    <w:rsid w:val="00653071"/>
    <w:rsid w:val="00671145"/>
    <w:rsid w:val="00686317"/>
    <w:rsid w:val="006A0C8B"/>
    <w:rsid w:val="006C2DE9"/>
    <w:rsid w:val="006E13D9"/>
    <w:rsid w:val="006E2124"/>
    <w:rsid w:val="0071484A"/>
    <w:rsid w:val="0075250B"/>
    <w:rsid w:val="007D42AF"/>
    <w:rsid w:val="007F36D1"/>
    <w:rsid w:val="00836DAB"/>
    <w:rsid w:val="008430D9"/>
    <w:rsid w:val="00896AA5"/>
    <w:rsid w:val="008A4359"/>
    <w:rsid w:val="008D7C7C"/>
    <w:rsid w:val="009848DE"/>
    <w:rsid w:val="00A24978"/>
    <w:rsid w:val="00A404EB"/>
    <w:rsid w:val="00A63E48"/>
    <w:rsid w:val="00A910E3"/>
    <w:rsid w:val="00B43174"/>
    <w:rsid w:val="00B46508"/>
    <w:rsid w:val="00B73E14"/>
    <w:rsid w:val="00B74D7A"/>
    <w:rsid w:val="00B84D29"/>
    <w:rsid w:val="00B86010"/>
    <w:rsid w:val="00B941BD"/>
    <w:rsid w:val="00C27E66"/>
    <w:rsid w:val="00C37E9E"/>
    <w:rsid w:val="00C43BE1"/>
    <w:rsid w:val="00CA482A"/>
    <w:rsid w:val="00CB1F1A"/>
    <w:rsid w:val="00CF7B14"/>
    <w:rsid w:val="00D0613B"/>
    <w:rsid w:val="00D31E1F"/>
    <w:rsid w:val="00D665E5"/>
    <w:rsid w:val="00D71351"/>
    <w:rsid w:val="00D861EC"/>
    <w:rsid w:val="00DC224A"/>
    <w:rsid w:val="00DD6472"/>
    <w:rsid w:val="00DE1EAE"/>
    <w:rsid w:val="00E061B5"/>
    <w:rsid w:val="00E53159"/>
    <w:rsid w:val="00E643FB"/>
    <w:rsid w:val="00E74BD5"/>
    <w:rsid w:val="00E941B5"/>
    <w:rsid w:val="00F36B8C"/>
    <w:rsid w:val="00F41D6E"/>
    <w:rsid w:val="00F90FA4"/>
    <w:rsid w:val="00FC042F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4366"/>
  <w15:docId w15:val="{88B3CFE7-5ED8-47C4-95B1-5D117237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6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96AA5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27E6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27E6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014E1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ReportMain0">
    <w:name w:val="Report_Main Знак"/>
    <w:basedOn w:val="a0"/>
    <w:link w:val="ReportMain"/>
    <w:rsid w:val="00014E1D"/>
    <w:rPr>
      <w:rFonts w:ascii="Times New Roman" w:hAnsi="Times New Roman" w:cs="Times New Roman"/>
      <w:sz w:val="24"/>
    </w:rPr>
  </w:style>
  <w:style w:type="paragraph" w:styleId="a3">
    <w:name w:val="List Paragraph"/>
    <w:basedOn w:val="a"/>
    <w:uiPriority w:val="34"/>
    <w:qFormat/>
    <w:rsid w:val="00E941B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896AA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96AA5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9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96AA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HTML">
    <w:name w:val="HTML Address"/>
    <w:basedOn w:val="a"/>
    <w:link w:val="HTML0"/>
    <w:uiPriority w:val="99"/>
    <w:unhideWhenUsed/>
    <w:rsid w:val="00B73E14"/>
    <w:pPr>
      <w:spacing w:after="0" w:line="240" w:lineRule="auto"/>
    </w:pPr>
    <w:rPr>
      <w:rFonts w:ascii="Times New Roman" w:eastAsia="Calibri" w:hAnsi="Times New Roman" w:cs="Times New Roman"/>
      <w:i/>
      <w:iCs/>
      <w:lang w:eastAsia="en-US"/>
    </w:rPr>
  </w:style>
  <w:style w:type="character" w:customStyle="1" w:styleId="HTML0">
    <w:name w:val="Адрес HTML Знак"/>
    <w:basedOn w:val="a0"/>
    <w:link w:val="HTML"/>
    <w:uiPriority w:val="99"/>
    <w:rsid w:val="00B73E14"/>
    <w:rPr>
      <w:rFonts w:ascii="Times New Roman" w:eastAsia="Calibri" w:hAnsi="Times New Roman" w:cs="Times New Roman"/>
      <w:i/>
      <w:iCs/>
    </w:rPr>
  </w:style>
  <w:style w:type="table" w:styleId="a7">
    <w:name w:val="Table Grid"/>
    <w:basedOn w:val="a1"/>
    <w:uiPriority w:val="39"/>
    <w:rsid w:val="0000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FC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2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FCF"/>
    <w:rPr>
      <w:rFonts w:eastAsiaTheme="minorEastAsia"/>
      <w:lang w:eastAsia="ru-RU"/>
    </w:rPr>
  </w:style>
  <w:style w:type="paragraph" w:customStyle="1" w:styleId="ReportHead">
    <w:name w:val="Report_Head"/>
    <w:basedOn w:val="a"/>
    <w:link w:val="ReportHead0"/>
    <w:rsid w:val="00CB1F1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CB1F1A"/>
    <w:rPr>
      <w:rFonts w:ascii="Times New Roman" w:hAnsi="Times New Roman" w:cs="Times New Roman"/>
      <w:sz w:val="28"/>
    </w:rPr>
  </w:style>
  <w:style w:type="character" w:customStyle="1" w:styleId="21">
    <w:name w:val="Основной текст (2)_"/>
    <w:link w:val="22"/>
    <w:rsid w:val="002F7B36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7B36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  <w:lang w:eastAsia="en-US"/>
    </w:rPr>
  </w:style>
  <w:style w:type="character" w:styleId="ac">
    <w:name w:val="Hyperlink"/>
    <w:uiPriority w:val="99"/>
    <w:semiHidden/>
    <w:unhideWhenUsed/>
    <w:rsid w:val="006E212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721" TargetMode="External"/><Relationship Id="rId13" Type="http://schemas.openxmlformats.org/officeDocument/2006/relationships/hyperlink" Target="http://www.mathne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wps/wcm/connect/rosstat_main/rosstat/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onen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znanium.com/catalog/product/45132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05699" TargetMode="External"/><Relationship Id="rId14" Type="http://schemas.openxmlformats.org/officeDocument/2006/relationships/hyperlink" Target="https://big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5B2F-0140-43A8-A2AB-669F4AB7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3810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Расписание</cp:lastModifiedBy>
  <cp:revision>42</cp:revision>
  <dcterms:created xsi:type="dcterms:W3CDTF">2016-11-09T05:23:00Z</dcterms:created>
  <dcterms:modified xsi:type="dcterms:W3CDTF">2019-12-06T05:37:00Z</dcterms:modified>
</cp:coreProperties>
</file>