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ED2" w:rsidRPr="001C4B39" w:rsidRDefault="003D3ED2" w:rsidP="001C4B39">
      <w:pPr>
        <w:pStyle w:val="ReportHead"/>
        <w:suppressAutoHyphens/>
      </w:pPr>
      <w:r w:rsidRPr="001C4B39">
        <w:t>Минобрнауки России</w:t>
      </w:r>
    </w:p>
    <w:p w:rsidR="001A4297" w:rsidRPr="001C4B39" w:rsidRDefault="001A4297" w:rsidP="001C4B39">
      <w:pPr>
        <w:spacing w:after="0" w:line="240" w:lineRule="auto"/>
        <w:jc w:val="center"/>
        <w:rPr>
          <w:rFonts w:ascii="Times New Roman" w:hAnsi="Times New Roman" w:cs="Times New Roman"/>
          <w:sz w:val="28"/>
          <w:szCs w:val="26"/>
        </w:rPr>
      </w:pPr>
      <w:r w:rsidRPr="001C4B39">
        <w:rPr>
          <w:rFonts w:ascii="Times New Roman" w:hAnsi="Times New Roman" w:cs="Times New Roman"/>
          <w:sz w:val="28"/>
          <w:szCs w:val="26"/>
        </w:rPr>
        <w:t>Бузулукский гуманитарно-технологический институт</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 xml:space="preserve">(филиал) федерального государственного бюджетного </w:t>
      </w:r>
    </w:p>
    <w:p w:rsidR="001A4297" w:rsidRPr="001C4B39" w:rsidRDefault="001A4297" w:rsidP="001C4B39">
      <w:pPr>
        <w:spacing w:after="0" w:line="240" w:lineRule="auto"/>
        <w:ind w:hanging="426"/>
        <w:jc w:val="center"/>
        <w:rPr>
          <w:rFonts w:ascii="Times New Roman" w:hAnsi="Times New Roman" w:cs="Times New Roman"/>
          <w:sz w:val="28"/>
          <w:szCs w:val="26"/>
        </w:rPr>
      </w:pPr>
      <w:r w:rsidRPr="001C4B39">
        <w:rPr>
          <w:rFonts w:ascii="Times New Roman" w:hAnsi="Times New Roman" w:cs="Times New Roman"/>
          <w:sz w:val="28"/>
          <w:szCs w:val="26"/>
        </w:rPr>
        <w:t>образовательного учреждения</w:t>
      </w:r>
    </w:p>
    <w:p w:rsidR="001A4297" w:rsidRPr="001C4B39" w:rsidRDefault="001A4297" w:rsidP="001C4B39">
      <w:pPr>
        <w:spacing w:after="0" w:line="240" w:lineRule="auto"/>
        <w:ind w:right="-262"/>
        <w:jc w:val="center"/>
        <w:rPr>
          <w:rFonts w:ascii="Times New Roman" w:hAnsi="Times New Roman" w:cs="Times New Roman"/>
          <w:sz w:val="28"/>
          <w:szCs w:val="26"/>
        </w:rPr>
      </w:pPr>
      <w:r w:rsidRPr="001C4B39">
        <w:rPr>
          <w:rFonts w:ascii="Times New Roman" w:hAnsi="Times New Roman" w:cs="Times New Roman"/>
          <w:sz w:val="28"/>
          <w:szCs w:val="26"/>
        </w:rPr>
        <w:t>высшего образования</w:t>
      </w:r>
    </w:p>
    <w:p w:rsidR="001A4297" w:rsidRPr="001C4B39" w:rsidRDefault="001A4297"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«Оренбургский государственный университет»</w:t>
      </w:r>
    </w:p>
    <w:p w:rsidR="001A4297" w:rsidRPr="001C4B39" w:rsidRDefault="001A4297" w:rsidP="001C4B39">
      <w:pPr>
        <w:spacing w:after="0" w:line="240" w:lineRule="auto"/>
        <w:jc w:val="center"/>
        <w:rPr>
          <w:rFonts w:ascii="Times New Roman" w:hAnsi="Times New Roman" w:cs="Times New Roman"/>
          <w:b/>
          <w:sz w:val="28"/>
          <w:szCs w:val="28"/>
        </w:rPr>
      </w:pPr>
    </w:p>
    <w:p w:rsidR="001A4297" w:rsidRPr="001C4B39" w:rsidRDefault="001A4297" w:rsidP="001C4B39">
      <w:pPr>
        <w:keepNext/>
        <w:suppressLineNumbers/>
        <w:spacing w:after="0" w:line="240" w:lineRule="auto"/>
        <w:jc w:val="center"/>
        <w:outlineLvl w:val="3"/>
        <w:rPr>
          <w:rFonts w:ascii="Times New Roman" w:hAnsi="Times New Roman" w:cs="Times New Roman"/>
          <w:i/>
          <w:sz w:val="28"/>
          <w:szCs w:val="28"/>
        </w:rPr>
      </w:pPr>
      <w:r w:rsidRPr="001C4B39">
        <w:rPr>
          <w:rFonts w:ascii="Times New Roman" w:hAnsi="Times New Roman" w:cs="Times New Roman"/>
          <w:sz w:val="28"/>
          <w:szCs w:val="28"/>
        </w:rPr>
        <w:t xml:space="preserve">Кафедра </w:t>
      </w:r>
      <w:r w:rsidRPr="001C4B39">
        <w:rPr>
          <w:rFonts w:ascii="Times New Roman" w:hAnsi="Times New Roman" w:cs="Times New Roman"/>
          <w:i/>
          <w:sz w:val="28"/>
          <w:szCs w:val="28"/>
        </w:rPr>
        <w:t>«</w:t>
      </w:r>
      <w:r w:rsidR="00B0239C" w:rsidRPr="001C4B39">
        <w:rPr>
          <w:rFonts w:ascii="Times New Roman" w:hAnsi="Times New Roman" w:cs="Times New Roman"/>
          <w:i/>
          <w:sz w:val="28"/>
          <w:szCs w:val="28"/>
        </w:rPr>
        <w:t>Общая инженерия</w:t>
      </w:r>
      <w:r w:rsidRPr="001C4B39">
        <w:rPr>
          <w:rFonts w:ascii="Times New Roman" w:hAnsi="Times New Roman" w:cs="Times New Roman"/>
          <w:i/>
          <w:sz w:val="28"/>
          <w:szCs w:val="28"/>
        </w:rPr>
        <w:t>»</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1A4297" w:rsidRPr="001C4B39" w:rsidRDefault="001A4297" w:rsidP="001C4B39">
      <w:pPr>
        <w:spacing w:after="0" w:line="240" w:lineRule="auto"/>
        <w:jc w:val="center"/>
        <w:rPr>
          <w:rFonts w:ascii="Times New Roman" w:hAnsi="Times New Roman" w:cs="Times New Roman"/>
          <w:sz w:val="28"/>
          <w:szCs w:val="28"/>
        </w:rPr>
      </w:pPr>
    </w:p>
    <w:p w:rsidR="00350AD1" w:rsidRPr="001C4B39" w:rsidRDefault="001A4297" w:rsidP="001C4B39">
      <w:pPr>
        <w:spacing w:after="0" w:line="240" w:lineRule="auto"/>
        <w:jc w:val="center"/>
        <w:rPr>
          <w:rFonts w:ascii="Times New Roman" w:hAnsi="Times New Roman" w:cs="Times New Roman"/>
          <w:i/>
          <w:sz w:val="28"/>
          <w:szCs w:val="28"/>
        </w:rPr>
      </w:pPr>
      <w:r w:rsidRPr="001C4B39">
        <w:rPr>
          <w:rFonts w:ascii="Times New Roman" w:hAnsi="Times New Roman" w:cs="Times New Roman"/>
          <w:i/>
          <w:sz w:val="28"/>
          <w:szCs w:val="28"/>
        </w:rPr>
        <w:t>А.О. Шустерман</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64C86"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 xml:space="preserve">Методические </w:t>
      </w:r>
      <w:r w:rsidR="009A3C30" w:rsidRPr="001C4B39">
        <w:rPr>
          <w:rFonts w:ascii="Times New Roman" w:hAnsi="Times New Roman" w:cs="Times New Roman"/>
          <w:b/>
          <w:sz w:val="28"/>
          <w:szCs w:val="28"/>
        </w:rPr>
        <w:t>указания</w:t>
      </w:r>
    </w:p>
    <w:p w:rsidR="00350AD1" w:rsidRPr="001C4B39" w:rsidRDefault="00350AD1" w:rsidP="001C4B39">
      <w:pPr>
        <w:spacing w:after="0" w:line="240" w:lineRule="auto"/>
        <w:jc w:val="center"/>
        <w:rPr>
          <w:rFonts w:ascii="Times New Roman" w:hAnsi="Times New Roman" w:cs="Times New Roman"/>
          <w:b/>
          <w:sz w:val="28"/>
          <w:szCs w:val="28"/>
        </w:rPr>
      </w:pPr>
      <w:r w:rsidRPr="001C4B39">
        <w:rPr>
          <w:rFonts w:ascii="Times New Roman" w:hAnsi="Times New Roman" w:cs="Times New Roman"/>
          <w:b/>
          <w:sz w:val="28"/>
          <w:szCs w:val="28"/>
        </w:rPr>
        <w:t>по освоению дисциплин</w:t>
      </w:r>
      <w:r w:rsidR="00364C86" w:rsidRPr="001C4B39">
        <w:rPr>
          <w:rFonts w:ascii="Times New Roman" w:hAnsi="Times New Roman" w:cs="Times New Roman"/>
          <w:b/>
          <w:sz w:val="28"/>
          <w:szCs w:val="28"/>
        </w:rPr>
        <w:t>ы «</w:t>
      </w:r>
      <w:r w:rsidR="001C4B39" w:rsidRPr="00DB668A">
        <w:rPr>
          <w:rFonts w:ascii="Times New Roman" w:hAnsi="Times New Roman" w:cs="Times New Roman"/>
          <w:b/>
          <w:sz w:val="28"/>
        </w:rPr>
        <w:t>Электротехнические материалы</w:t>
      </w:r>
      <w:r w:rsidR="00364C86" w:rsidRPr="001C4B39">
        <w:rPr>
          <w:rFonts w:ascii="Times New Roman" w:hAnsi="Times New Roman" w:cs="Times New Roman"/>
          <w:b/>
          <w:sz w:val="28"/>
          <w:szCs w:val="28"/>
        </w:rPr>
        <w:t>»</w:t>
      </w: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32"/>
          <w:szCs w:val="28"/>
        </w:rPr>
      </w:pPr>
    </w:p>
    <w:p w:rsidR="009A3C30" w:rsidRPr="001C4B39" w:rsidRDefault="009A3C30" w:rsidP="001C4B39">
      <w:pPr>
        <w:pStyle w:val="ReportHead"/>
        <w:suppressAutoHyphens/>
      </w:pPr>
      <w:r w:rsidRPr="001C4B39">
        <w:t>Уровень высшего образования</w:t>
      </w:r>
    </w:p>
    <w:p w:rsidR="009A3C30" w:rsidRPr="001C4B39" w:rsidRDefault="009A3C30" w:rsidP="001C4B39">
      <w:pPr>
        <w:pStyle w:val="ReportHead"/>
        <w:suppressAutoHyphens/>
      </w:pPr>
      <w:r w:rsidRPr="001C4B39">
        <w:t>БАКАЛАВРИАТ</w:t>
      </w:r>
    </w:p>
    <w:p w:rsidR="00D254AB" w:rsidRPr="001C4B39" w:rsidRDefault="00D254AB" w:rsidP="001C4B39">
      <w:pPr>
        <w:pStyle w:val="ReportHead"/>
        <w:suppressAutoHyphens/>
      </w:pPr>
      <w:r w:rsidRPr="001C4B39">
        <w:t>Направление подготовки</w:t>
      </w:r>
    </w:p>
    <w:p w:rsidR="00D254AB" w:rsidRPr="001C4B39" w:rsidRDefault="00D254AB" w:rsidP="001C4B39">
      <w:pPr>
        <w:pStyle w:val="ReportHead"/>
        <w:suppressAutoHyphens/>
        <w:rPr>
          <w:i/>
          <w:u w:val="single"/>
        </w:rPr>
      </w:pPr>
      <w:r w:rsidRPr="001C4B39">
        <w:rPr>
          <w:i/>
          <w:u w:val="single"/>
        </w:rPr>
        <w:t>44.03.04 Профессиональное обучение (по отраслям)</w:t>
      </w:r>
    </w:p>
    <w:p w:rsidR="00D254AB" w:rsidRPr="001C4B39" w:rsidRDefault="00D254AB" w:rsidP="001C4B39">
      <w:pPr>
        <w:pStyle w:val="ReportHead"/>
        <w:suppressAutoHyphens/>
        <w:rPr>
          <w:vertAlign w:val="superscript"/>
        </w:rPr>
      </w:pPr>
      <w:r w:rsidRPr="001C4B39">
        <w:rPr>
          <w:vertAlign w:val="superscript"/>
        </w:rPr>
        <w:t>(код и наименование направления подготовки)</w:t>
      </w:r>
    </w:p>
    <w:p w:rsidR="00D254AB" w:rsidRPr="001C4B39" w:rsidRDefault="00D254AB" w:rsidP="001C4B39">
      <w:pPr>
        <w:pStyle w:val="ReportHead"/>
        <w:suppressAutoHyphens/>
        <w:rPr>
          <w:i/>
          <w:u w:val="single"/>
        </w:rPr>
      </w:pPr>
      <w:r w:rsidRPr="001C4B39">
        <w:rPr>
          <w:i/>
          <w:u w:val="single"/>
        </w:rPr>
        <w:t>Энергетика</w:t>
      </w:r>
    </w:p>
    <w:p w:rsidR="00D254AB" w:rsidRPr="001C4B39" w:rsidRDefault="00D254AB" w:rsidP="001C4B39">
      <w:pPr>
        <w:pStyle w:val="ReportHead"/>
        <w:suppressAutoHyphens/>
        <w:rPr>
          <w:vertAlign w:val="superscript"/>
        </w:rPr>
      </w:pPr>
      <w:r w:rsidRPr="001C4B39">
        <w:rPr>
          <w:vertAlign w:val="superscript"/>
        </w:rPr>
        <w:t xml:space="preserve"> (наименование направленности (профиля) образовательной программы)</w:t>
      </w:r>
    </w:p>
    <w:p w:rsidR="00D254AB" w:rsidRPr="001C4B39" w:rsidRDefault="00D254AB" w:rsidP="001C4B39">
      <w:pPr>
        <w:pStyle w:val="ReportHead"/>
        <w:suppressAutoHyphens/>
      </w:pPr>
      <w:r w:rsidRPr="001C4B39">
        <w:t>Тип образовательной программы</w:t>
      </w:r>
    </w:p>
    <w:p w:rsidR="00D254AB" w:rsidRPr="001C4B39" w:rsidRDefault="00D254AB" w:rsidP="001C4B39">
      <w:pPr>
        <w:pStyle w:val="ReportHead"/>
        <w:suppressAutoHyphens/>
        <w:rPr>
          <w:i/>
          <w:u w:val="single"/>
        </w:rPr>
      </w:pPr>
      <w:r w:rsidRPr="001C4B39">
        <w:rPr>
          <w:i/>
          <w:u w:val="single"/>
        </w:rPr>
        <w:t>Программа академического бакалавриата</w:t>
      </w:r>
    </w:p>
    <w:p w:rsidR="009A3C30" w:rsidRPr="001C4B39" w:rsidRDefault="009A3C30" w:rsidP="001C4B39">
      <w:pPr>
        <w:pStyle w:val="ReportHead"/>
        <w:suppressAutoHyphens/>
      </w:pPr>
    </w:p>
    <w:p w:rsidR="009A3C30" w:rsidRPr="001C4B39" w:rsidRDefault="009A3C30" w:rsidP="001C4B39">
      <w:pPr>
        <w:pStyle w:val="ReportHead"/>
        <w:suppressAutoHyphens/>
      </w:pPr>
      <w:r w:rsidRPr="001C4B39">
        <w:t>Квалификация</w:t>
      </w:r>
    </w:p>
    <w:p w:rsidR="009A3C30" w:rsidRPr="001C4B39" w:rsidRDefault="009A3C30" w:rsidP="001C4B39">
      <w:pPr>
        <w:pStyle w:val="ReportHead"/>
        <w:suppressAutoHyphens/>
        <w:rPr>
          <w:i/>
          <w:u w:val="single"/>
        </w:rPr>
      </w:pPr>
      <w:r w:rsidRPr="001C4B39">
        <w:rPr>
          <w:i/>
          <w:u w:val="single"/>
        </w:rPr>
        <w:t>Бакалавр</w:t>
      </w:r>
    </w:p>
    <w:p w:rsidR="009A3C30" w:rsidRPr="001C4B39" w:rsidRDefault="009A3C30" w:rsidP="001C4B39">
      <w:pPr>
        <w:pStyle w:val="ReportHead"/>
        <w:suppressAutoHyphens/>
      </w:pPr>
      <w:r w:rsidRPr="001C4B39">
        <w:t>Форма обучения</w:t>
      </w:r>
    </w:p>
    <w:p w:rsidR="009A3C30" w:rsidRPr="001C4B39" w:rsidRDefault="009A3C30" w:rsidP="001C4B39">
      <w:pPr>
        <w:pStyle w:val="ReportHead"/>
        <w:suppressAutoHyphens/>
        <w:rPr>
          <w:i/>
          <w:u w:val="single"/>
        </w:rPr>
      </w:pPr>
      <w:bookmarkStart w:id="0" w:name="BookmarkWhereDelChr13"/>
      <w:bookmarkEnd w:id="0"/>
      <w:r w:rsidRPr="001C4B39">
        <w:rPr>
          <w:i/>
          <w:u w:val="single"/>
        </w:rPr>
        <w:t>Заочная</w:t>
      </w: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1A4297" w:rsidRPr="001C4B39" w:rsidRDefault="001A4297"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both"/>
        <w:rPr>
          <w:rFonts w:ascii="Times New Roman" w:hAnsi="Times New Roman" w:cs="Times New Roman"/>
          <w:sz w:val="28"/>
          <w:szCs w:val="28"/>
        </w:rPr>
      </w:pPr>
    </w:p>
    <w:p w:rsidR="00350AD1" w:rsidRPr="001C4B39" w:rsidRDefault="00350AD1" w:rsidP="001C4B39">
      <w:pPr>
        <w:spacing w:after="0" w:line="240" w:lineRule="auto"/>
        <w:jc w:val="center"/>
        <w:rPr>
          <w:rFonts w:ascii="Times New Roman" w:hAnsi="Times New Roman" w:cs="Times New Roman"/>
          <w:sz w:val="28"/>
          <w:szCs w:val="28"/>
        </w:rPr>
      </w:pPr>
      <w:r w:rsidRPr="001C4B39">
        <w:rPr>
          <w:rFonts w:ascii="Times New Roman" w:hAnsi="Times New Roman" w:cs="Times New Roman"/>
          <w:sz w:val="28"/>
          <w:szCs w:val="28"/>
        </w:rPr>
        <w:t>Бузулук 201</w:t>
      </w:r>
      <w:r w:rsidR="0073111F">
        <w:rPr>
          <w:rFonts w:ascii="Times New Roman" w:hAnsi="Times New Roman" w:cs="Times New Roman"/>
          <w:sz w:val="28"/>
          <w:szCs w:val="28"/>
        </w:rPr>
        <w:t>8</w:t>
      </w:r>
    </w:p>
    <w:p w:rsidR="001A4297" w:rsidRPr="001C4B39" w:rsidRDefault="001A4297" w:rsidP="001C4B39">
      <w:pPr>
        <w:pStyle w:val="11"/>
        <w:rPr>
          <w:b/>
          <w:bCs/>
          <w:sz w:val="28"/>
          <w:szCs w:val="28"/>
        </w:rPr>
      </w:pPr>
    </w:p>
    <w:p w:rsidR="009A3C30" w:rsidRPr="001C4B39" w:rsidRDefault="001C4B39" w:rsidP="001C4B39">
      <w:pPr>
        <w:tabs>
          <w:tab w:val="left" w:pos="851"/>
          <w:tab w:val="left" w:pos="1560"/>
          <w:tab w:val="left" w:pos="4110"/>
        </w:tabs>
        <w:spacing w:after="0" w:line="240" w:lineRule="auto"/>
        <w:jc w:val="both"/>
        <w:rPr>
          <w:rFonts w:ascii="Times New Roman" w:hAnsi="Times New Roman" w:cs="Times New Roman"/>
          <w:sz w:val="28"/>
          <w:szCs w:val="28"/>
        </w:rPr>
      </w:pPr>
      <w:r w:rsidRPr="001C4B39">
        <w:rPr>
          <w:rFonts w:ascii="Times New Roman" w:hAnsi="Times New Roman" w:cs="Times New Roman"/>
          <w:sz w:val="28"/>
        </w:rPr>
        <w:lastRenderedPageBreak/>
        <w:t>Электротехнические материалы</w:t>
      </w:r>
      <w:r w:rsidR="009A3C30" w:rsidRPr="001C4B39">
        <w:rPr>
          <w:rFonts w:ascii="Times New Roman" w:hAnsi="Times New Roman" w:cs="Times New Roman"/>
          <w:sz w:val="28"/>
          <w:szCs w:val="28"/>
        </w:rPr>
        <w:t>: методические указания для обучающихся по освоению дисциплины / А.О. Шустерман; Бузулукский гуманитарно-технолог. ин-т (филиал)  ОГУ. – Бузулук: БГТИ (филиал) ОГУ, 201</w:t>
      </w:r>
      <w:r w:rsidR="0073111F">
        <w:rPr>
          <w:rFonts w:ascii="Times New Roman" w:hAnsi="Times New Roman" w:cs="Times New Roman"/>
          <w:sz w:val="28"/>
          <w:szCs w:val="28"/>
        </w:rPr>
        <w:t>8</w:t>
      </w:r>
      <w:r w:rsidR="009A3C30" w:rsidRPr="001C4B39">
        <w:rPr>
          <w:rFonts w:ascii="Times New Roman" w:hAnsi="Times New Roman" w:cs="Times New Roman"/>
          <w:sz w:val="28"/>
          <w:szCs w:val="28"/>
        </w:rPr>
        <w:t>.</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 xml:space="preserve">Составитель ____________________ </w:t>
      </w:r>
      <w:r w:rsidR="00334770" w:rsidRPr="001C4B39">
        <w:rPr>
          <w:rFonts w:ascii="Times New Roman" w:eastAsia="Times New Roman" w:hAnsi="Times New Roman" w:cs="Times New Roman"/>
          <w:sz w:val="28"/>
          <w:szCs w:val="28"/>
        </w:rPr>
        <w:t>А.О. Шустерман</w:t>
      </w:r>
    </w:p>
    <w:p w:rsidR="009A3C30" w:rsidRPr="001C4B39" w:rsidRDefault="009A3C30" w:rsidP="001C4B39">
      <w:pPr>
        <w:spacing w:after="0" w:line="240" w:lineRule="auto"/>
        <w:ind w:firstLine="567"/>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«___»______________201</w:t>
      </w:r>
      <w:r w:rsidR="0073111F">
        <w:rPr>
          <w:rFonts w:ascii="Times New Roman" w:eastAsia="Times New Roman" w:hAnsi="Times New Roman" w:cs="Times New Roman"/>
          <w:sz w:val="28"/>
          <w:szCs w:val="28"/>
        </w:rPr>
        <w:t>8</w:t>
      </w:r>
      <w:r w:rsidRPr="001C4B39">
        <w:rPr>
          <w:rFonts w:ascii="Times New Roman" w:eastAsia="Times New Roman" w:hAnsi="Times New Roman" w:cs="Times New Roman"/>
          <w:sz w:val="28"/>
          <w:szCs w:val="28"/>
        </w:rPr>
        <w:t xml:space="preserve"> г.</w:t>
      </w: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suppressLineNumber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pStyle w:val="ReportHead"/>
        <w:suppressAutoHyphens/>
        <w:jc w:val="both"/>
        <w:rPr>
          <w:szCs w:val="28"/>
        </w:rPr>
      </w:pPr>
      <w:r w:rsidRPr="001C4B39">
        <w:rPr>
          <w:szCs w:val="28"/>
        </w:rPr>
        <w:t xml:space="preserve">Методические указания предназначены для студентов направления подготовки </w:t>
      </w:r>
      <w:r w:rsidR="00D254AB" w:rsidRPr="001C4B39">
        <w:t xml:space="preserve">44.03.04 Профессиональное обучение (по отраслям) </w:t>
      </w:r>
      <w:r w:rsidRPr="001C4B39">
        <w:rPr>
          <w:szCs w:val="28"/>
        </w:rPr>
        <w:t>заочного обучения.</w:t>
      </w:r>
      <w:r w:rsidRPr="001C4B39">
        <w:rPr>
          <w:color w:val="FF0000"/>
          <w:szCs w:val="28"/>
        </w:rPr>
        <w:t xml:space="preserve"> </w:t>
      </w:r>
    </w:p>
    <w:p w:rsidR="009A3C30" w:rsidRPr="001C4B39" w:rsidRDefault="009A3C30" w:rsidP="001C4B39">
      <w:pPr>
        <w:spacing w:after="0" w:line="240" w:lineRule="auto"/>
        <w:ind w:firstLine="567"/>
        <w:jc w:val="both"/>
        <w:rPr>
          <w:rFonts w:ascii="Times New Roman" w:eastAsia="Times New Roman" w:hAnsi="Times New Roman" w:cs="Times New Roman"/>
          <w:b/>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sz w:val="28"/>
          <w:szCs w:val="28"/>
        </w:rPr>
      </w:pPr>
    </w:p>
    <w:p w:rsidR="009A3C30" w:rsidRPr="001C4B39" w:rsidRDefault="009A3C30" w:rsidP="001C4B39">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1C4B39">
        <w:rPr>
          <w:rFonts w:ascii="Times New Roman" w:hAnsi="Times New Roman" w:cs="Times New Roman"/>
          <w:sz w:val="28"/>
          <w:szCs w:val="28"/>
        </w:rPr>
        <w:t>Методические указания для обучающихся по освоению дисциплины</w:t>
      </w:r>
      <w:r w:rsidRPr="001C4B39">
        <w:rPr>
          <w:rFonts w:ascii="Times New Roman" w:eastAsia="Times New Roman" w:hAnsi="Times New Roman" w:cs="Times New Roman"/>
          <w:sz w:val="28"/>
          <w:szCs w:val="28"/>
        </w:rPr>
        <w:t xml:space="preserve"> являются приложением к рабочей программе по дисциплине.</w:t>
      </w:r>
    </w:p>
    <w:p w:rsidR="009A3C30" w:rsidRPr="001C4B39" w:rsidRDefault="009A3C30" w:rsidP="001C4B39">
      <w:pPr>
        <w:keepNext/>
        <w:spacing w:after="0" w:line="240" w:lineRule="auto"/>
        <w:jc w:val="center"/>
        <w:outlineLvl w:val="0"/>
        <w:rPr>
          <w:rFonts w:ascii="Times New Roman" w:eastAsia="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Default="009A3C30" w:rsidP="001C4B39">
      <w:pPr>
        <w:spacing w:after="0" w:line="240" w:lineRule="auto"/>
        <w:ind w:firstLine="709"/>
        <w:jc w:val="both"/>
        <w:rPr>
          <w:rFonts w:ascii="Times New Roman" w:hAnsi="Times New Roman" w:cs="Times New Roman"/>
          <w:sz w:val="28"/>
          <w:szCs w:val="28"/>
        </w:rPr>
      </w:pPr>
    </w:p>
    <w:p w:rsidR="001C4B39" w:rsidRPr="001C4B39" w:rsidRDefault="001C4B39"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9A3C30" w:rsidRPr="001C4B39" w:rsidRDefault="009A3C30"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D254AB" w:rsidRPr="001C4B39" w:rsidRDefault="00D254AB" w:rsidP="001C4B39">
      <w:pPr>
        <w:spacing w:after="0" w:line="240" w:lineRule="auto"/>
        <w:ind w:firstLine="709"/>
        <w:jc w:val="both"/>
        <w:rPr>
          <w:rFonts w:ascii="Times New Roman" w:hAnsi="Times New Roman" w:cs="Times New Roman"/>
          <w:sz w:val="28"/>
          <w:szCs w:val="28"/>
        </w:rPr>
      </w:pPr>
    </w:p>
    <w:p w:rsidR="00350AD1" w:rsidRPr="001C4B39" w:rsidRDefault="00350AD1" w:rsidP="001C4B39">
      <w:pPr>
        <w:spacing w:after="0" w:line="240" w:lineRule="auto"/>
        <w:ind w:firstLine="709"/>
        <w:jc w:val="both"/>
        <w:rPr>
          <w:rFonts w:ascii="Times New Roman" w:hAnsi="Times New Roman" w:cs="Times New Roman"/>
          <w:sz w:val="28"/>
          <w:szCs w:val="28"/>
        </w:rPr>
      </w:pPr>
    </w:p>
    <w:p w:rsidR="007C5AC4" w:rsidRPr="001C4B39" w:rsidRDefault="007C5AC4" w:rsidP="001C4B39">
      <w:pPr>
        <w:spacing w:after="0" w:line="240" w:lineRule="auto"/>
        <w:jc w:val="center"/>
        <w:rPr>
          <w:rFonts w:ascii="Times New Roman" w:eastAsia="Times New Roman" w:hAnsi="Times New Roman" w:cs="Times New Roman"/>
          <w:b/>
          <w:bCs/>
          <w:sz w:val="28"/>
          <w:szCs w:val="24"/>
        </w:rPr>
      </w:pPr>
      <w:r w:rsidRPr="001C4B39">
        <w:rPr>
          <w:rFonts w:ascii="Times New Roman" w:eastAsia="Times New Roman" w:hAnsi="Times New Roman" w:cs="Times New Roman"/>
          <w:b/>
          <w:bCs/>
          <w:sz w:val="28"/>
          <w:szCs w:val="24"/>
        </w:rPr>
        <w:lastRenderedPageBreak/>
        <w:t>Содержание</w:t>
      </w: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1C4B39" w:rsidRDefault="002F0BFF" w:rsidP="001C4B39">
          <w:pPr>
            <w:pStyle w:val="aff0"/>
            <w:spacing w:before="0" w:line="240" w:lineRule="auto"/>
            <w:jc w:val="both"/>
            <w:rPr>
              <w:rFonts w:ascii="Times New Roman" w:hAnsi="Times New Roman" w:cs="Times New Roman"/>
              <w:color w:val="auto"/>
            </w:rPr>
          </w:pPr>
        </w:p>
        <w:p w:rsidR="002F0BFF" w:rsidRPr="001C4B39" w:rsidRDefault="002F0BFF"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fldChar w:fldCharType="begin"/>
          </w:r>
          <w:r w:rsidRPr="001C4B39">
            <w:rPr>
              <w:rFonts w:ascii="Times New Roman" w:hAnsi="Times New Roman" w:cs="Times New Roman"/>
              <w:sz w:val="28"/>
              <w:szCs w:val="28"/>
            </w:rPr>
            <w:instrText xml:space="preserve"> TOC \o "1-3" \h \z \u </w:instrText>
          </w:r>
          <w:r w:rsidRPr="001C4B39">
            <w:rPr>
              <w:rFonts w:ascii="Times New Roman" w:hAnsi="Times New Roman" w:cs="Times New Roman"/>
              <w:sz w:val="28"/>
              <w:szCs w:val="28"/>
            </w:rPr>
            <w:fldChar w:fldCharType="separate"/>
          </w:r>
          <w:hyperlink w:anchor="_Toc466217638" w:history="1">
            <w:r w:rsidRPr="001C4B39">
              <w:rPr>
                <w:rStyle w:val="aa"/>
                <w:rFonts w:ascii="Times New Roman" w:hAnsi="Times New Roman" w:cs="Times New Roman"/>
                <w:noProof/>
                <w:color w:val="auto"/>
                <w:sz w:val="28"/>
                <w:szCs w:val="28"/>
              </w:rPr>
              <w:t>Введение</w:t>
            </w:r>
            <w:r w:rsidRPr="001C4B39">
              <w:rPr>
                <w:rFonts w:ascii="Times New Roman" w:hAnsi="Times New Roman" w:cs="Times New Roman"/>
                <w:noProof/>
                <w:webHidden/>
                <w:sz w:val="28"/>
                <w:szCs w:val="28"/>
              </w:rPr>
              <w:tab/>
            </w:r>
          </w:hyperlink>
          <w:r w:rsidR="003D3F31" w:rsidRPr="001C4B39">
            <w:rPr>
              <w:rFonts w:ascii="Times New Roman" w:hAnsi="Times New Roman" w:cs="Times New Roman"/>
              <w:noProof/>
              <w:sz w:val="28"/>
              <w:szCs w:val="28"/>
            </w:rPr>
            <w:t>4</w:t>
          </w:r>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1 Виды работ студентов……………………………………………………………..</w:t>
          </w:r>
          <w:r w:rsidR="003D3F31" w:rsidRPr="001C4B39">
            <w:rPr>
              <w:rFonts w:ascii="Times New Roman" w:hAnsi="Times New Roman" w:cs="Times New Roman"/>
              <w:sz w:val="28"/>
              <w:szCs w:val="28"/>
            </w:rPr>
            <w:t>5</w:t>
          </w:r>
          <w:hyperlink w:anchor="_Toc466217639" w:history="1"/>
        </w:p>
        <w:p w:rsidR="002F0BFF" w:rsidRPr="001C4B39" w:rsidRDefault="009A3C30" w:rsidP="001C4B39">
          <w:pPr>
            <w:pStyle w:val="18"/>
            <w:tabs>
              <w:tab w:val="right" w:leader="dot" w:pos="9630"/>
            </w:tabs>
            <w:spacing w:after="0" w:line="240" w:lineRule="auto"/>
            <w:jc w:val="both"/>
            <w:rPr>
              <w:rFonts w:ascii="Times New Roman" w:hAnsi="Times New Roman" w:cs="Times New Roman"/>
              <w:noProof/>
              <w:sz w:val="28"/>
              <w:szCs w:val="28"/>
            </w:rPr>
          </w:pPr>
          <w:r w:rsidRPr="001C4B39">
            <w:rPr>
              <w:rFonts w:ascii="Times New Roman" w:hAnsi="Times New Roman" w:cs="Times New Roman"/>
              <w:sz w:val="28"/>
              <w:szCs w:val="28"/>
            </w:rPr>
            <w:t>2 Основные виды работ студентов и особенности их проведения при изучении курса</w:t>
          </w:r>
          <w:r w:rsidR="003D3F31" w:rsidRPr="001C4B39">
            <w:rPr>
              <w:rFonts w:ascii="Times New Roman" w:hAnsi="Times New Roman" w:cs="Times New Roman"/>
              <w:sz w:val="28"/>
              <w:szCs w:val="28"/>
            </w:rPr>
            <w:t>…………………………………………………………………………………..5</w:t>
          </w:r>
        </w:p>
        <w:p w:rsidR="002F0BFF" w:rsidRPr="001C4B39" w:rsidRDefault="002F0BFF" w:rsidP="001C4B39">
          <w:pPr>
            <w:pStyle w:val="28"/>
            <w:tabs>
              <w:tab w:val="right" w:leader="dot" w:pos="9630"/>
            </w:tabs>
            <w:spacing w:after="0" w:line="240" w:lineRule="auto"/>
            <w:jc w:val="both"/>
            <w:rPr>
              <w:rFonts w:ascii="Times New Roman" w:hAnsi="Times New Roman" w:cs="Times New Roman"/>
              <w:noProof/>
              <w:sz w:val="28"/>
              <w:szCs w:val="28"/>
            </w:rPr>
          </w:pPr>
        </w:p>
        <w:p w:rsidR="002F0BFF" w:rsidRPr="001C4B39" w:rsidRDefault="002F0BFF" w:rsidP="001C4B39">
          <w:pPr>
            <w:spacing w:after="0" w:line="240" w:lineRule="auto"/>
            <w:jc w:val="both"/>
            <w:rPr>
              <w:rFonts w:ascii="Times New Roman" w:hAnsi="Times New Roman" w:cs="Times New Roman"/>
              <w:sz w:val="28"/>
              <w:szCs w:val="28"/>
            </w:rPr>
          </w:pPr>
          <w:r w:rsidRPr="001C4B39">
            <w:rPr>
              <w:rFonts w:ascii="Times New Roman" w:hAnsi="Times New Roman" w:cs="Times New Roman"/>
              <w:b/>
              <w:bCs/>
              <w:sz w:val="28"/>
              <w:szCs w:val="28"/>
            </w:rPr>
            <w:fldChar w:fldCharType="end"/>
          </w:r>
        </w:p>
      </w:sdtContent>
    </w:sdt>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382D68" w:rsidRPr="001C4B39" w:rsidRDefault="00382D68" w:rsidP="001C4B39">
      <w:pPr>
        <w:spacing w:after="0" w:line="240" w:lineRule="auto"/>
        <w:jc w:val="both"/>
        <w:rPr>
          <w:rFonts w:ascii="Times New Roman" w:eastAsia="Times New Roman" w:hAnsi="Times New Roman" w:cs="Times New Roman"/>
          <w:b/>
          <w:bCs/>
          <w:sz w:val="24"/>
          <w:szCs w:val="24"/>
        </w:rPr>
      </w:pPr>
    </w:p>
    <w:p w:rsidR="008C5D59" w:rsidRPr="001C4B39" w:rsidRDefault="008C5D59" w:rsidP="001C4B39">
      <w:pPr>
        <w:spacing w:after="0" w:line="240" w:lineRule="auto"/>
        <w:rPr>
          <w:rFonts w:ascii="Times New Roman" w:eastAsia="Times New Roman" w:hAnsi="Times New Roman" w:cs="Times New Roman"/>
          <w:b/>
          <w:bCs/>
          <w:sz w:val="24"/>
          <w:szCs w:val="24"/>
        </w:rPr>
      </w:pPr>
      <w:r w:rsidRPr="001C4B39">
        <w:rPr>
          <w:rFonts w:ascii="Times New Roman" w:eastAsia="Times New Roman" w:hAnsi="Times New Roman" w:cs="Times New Roman"/>
          <w:b/>
          <w:bCs/>
          <w:sz w:val="24"/>
          <w:szCs w:val="24"/>
        </w:rPr>
        <w:br w:type="page"/>
      </w:r>
    </w:p>
    <w:p w:rsidR="007C5AC4" w:rsidRPr="001C4B39" w:rsidRDefault="007C5AC4" w:rsidP="001C4B39">
      <w:pPr>
        <w:pStyle w:val="1"/>
        <w:jc w:val="center"/>
      </w:pPr>
      <w:r w:rsidRPr="001C4B39">
        <w:lastRenderedPageBreak/>
        <w:t>Введение</w:t>
      </w:r>
    </w:p>
    <w:p w:rsidR="001A4297" w:rsidRPr="001C4B39" w:rsidRDefault="001A4297" w:rsidP="001C4B39">
      <w:pPr>
        <w:spacing w:after="0" w:line="240" w:lineRule="auto"/>
        <w:rPr>
          <w:rFonts w:ascii="Times New Roman" w:hAnsi="Times New Roman" w:cs="Times New Roman"/>
        </w:rPr>
      </w:pP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Цель методическ</w:t>
      </w:r>
      <w:r w:rsidR="003D3F31" w:rsidRPr="001C4B39">
        <w:rPr>
          <w:rFonts w:ascii="Times New Roman" w:eastAsia="Times New Roman" w:hAnsi="Times New Roman" w:cs="Times New Roman"/>
          <w:sz w:val="28"/>
          <w:szCs w:val="28"/>
        </w:rPr>
        <w:t>их указаний – помочь студенту</w:t>
      </w:r>
      <w:r w:rsidRPr="001C4B39">
        <w:rPr>
          <w:rFonts w:ascii="Times New Roman" w:eastAsia="Times New Roman" w:hAnsi="Times New Roman" w:cs="Times New Roman"/>
          <w:sz w:val="28"/>
          <w:szCs w:val="28"/>
        </w:rPr>
        <w:t xml:space="preserve"> в организ</w:t>
      </w:r>
      <w:r w:rsidR="001B7B1F" w:rsidRPr="001C4B39">
        <w:rPr>
          <w:rFonts w:ascii="Times New Roman" w:eastAsia="Times New Roman" w:hAnsi="Times New Roman" w:cs="Times New Roman"/>
          <w:sz w:val="28"/>
          <w:szCs w:val="28"/>
        </w:rPr>
        <w:t xml:space="preserve">ации </w:t>
      </w:r>
      <w:r w:rsidR="003D3F31" w:rsidRPr="001C4B39">
        <w:rPr>
          <w:rFonts w:ascii="Times New Roman" w:eastAsia="Times New Roman" w:hAnsi="Times New Roman" w:cs="Times New Roman"/>
          <w:sz w:val="28"/>
          <w:szCs w:val="28"/>
        </w:rPr>
        <w:t>изучения дисциплины выполнения различных форм аудиторной и самостоятельной работы.</w:t>
      </w:r>
    </w:p>
    <w:p w:rsidR="007C5AC4" w:rsidRPr="001C4B39" w:rsidRDefault="007C5AC4" w:rsidP="001C4B39">
      <w:pPr>
        <w:spacing w:after="0" w:line="240" w:lineRule="auto"/>
        <w:ind w:firstLine="709"/>
        <w:jc w:val="both"/>
        <w:rPr>
          <w:rFonts w:ascii="Times New Roman" w:eastAsia="Times New Roman" w:hAnsi="Times New Roman" w:cs="Times New Roman"/>
          <w:sz w:val="28"/>
          <w:szCs w:val="28"/>
        </w:rPr>
      </w:pPr>
      <w:r w:rsidRPr="001C4B39">
        <w:rPr>
          <w:rFonts w:ascii="Times New Roman" w:eastAsia="Times New Roman" w:hAnsi="Times New Roman" w:cs="Times New Roman"/>
          <w:sz w:val="28"/>
          <w:szCs w:val="28"/>
        </w:rPr>
        <w:t>Для освоения данн</w:t>
      </w:r>
      <w:r w:rsidR="003D3F31" w:rsidRPr="001C4B39">
        <w:rPr>
          <w:rFonts w:ascii="Times New Roman" w:eastAsia="Times New Roman" w:hAnsi="Times New Roman" w:cs="Times New Roman"/>
          <w:sz w:val="28"/>
          <w:szCs w:val="28"/>
        </w:rPr>
        <w:t>ой</w:t>
      </w:r>
      <w:r w:rsidRPr="001C4B39">
        <w:rPr>
          <w:rFonts w:ascii="Times New Roman" w:eastAsia="Times New Roman" w:hAnsi="Times New Roman" w:cs="Times New Roman"/>
          <w:sz w:val="28"/>
          <w:szCs w:val="28"/>
        </w:rPr>
        <w:t xml:space="preserve"> дисциплин</w:t>
      </w:r>
      <w:r w:rsidR="003D3F31" w:rsidRPr="001C4B39">
        <w:rPr>
          <w:rFonts w:ascii="Times New Roman" w:eastAsia="Times New Roman" w:hAnsi="Times New Roman" w:cs="Times New Roman"/>
          <w:sz w:val="28"/>
          <w:szCs w:val="28"/>
        </w:rPr>
        <w:t>ы</w:t>
      </w:r>
      <w:r w:rsidRPr="001C4B39">
        <w:rPr>
          <w:rFonts w:ascii="Times New Roman" w:eastAsia="Times New Roman" w:hAnsi="Times New Roman" w:cs="Times New Roman"/>
          <w:sz w:val="28"/>
          <w:szCs w:val="28"/>
        </w:rPr>
        <w:t xml:space="preserve"> в вузе читаются ле</w:t>
      </w:r>
      <w:r w:rsidR="001A4297" w:rsidRPr="001C4B39">
        <w:rPr>
          <w:rFonts w:ascii="Times New Roman" w:eastAsia="Times New Roman" w:hAnsi="Times New Roman" w:cs="Times New Roman"/>
          <w:sz w:val="28"/>
          <w:szCs w:val="28"/>
        </w:rPr>
        <w:t xml:space="preserve">кции и проводятся практические </w:t>
      </w:r>
      <w:r w:rsidRPr="001C4B39">
        <w:rPr>
          <w:rFonts w:ascii="Times New Roman" w:eastAsia="Times New Roman" w:hAnsi="Times New Roman" w:cs="Times New Roman"/>
          <w:sz w:val="28"/>
          <w:szCs w:val="28"/>
        </w:rPr>
        <w:t xml:space="preserve">занятия. </w:t>
      </w:r>
    </w:p>
    <w:p w:rsidR="001C4B39" w:rsidRPr="001C4B39" w:rsidRDefault="001C4B39" w:rsidP="001C4B39">
      <w:pPr>
        <w:pStyle w:val="ReportMain"/>
        <w:suppressAutoHyphens/>
        <w:ind w:firstLine="709"/>
        <w:jc w:val="both"/>
        <w:rPr>
          <w:sz w:val="28"/>
        </w:rPr>
      </w:pPr>
      <w:r w:rsidRPr="001C4B39">
        <w:rPr>
          <w:b/>
          <w:sz w:val="28"/>
        </w:rPr>
        <w:t xml:space="preserve">Цель (цели) </w:t>
      </w:r>
      <w:r w:rsidRPr="001C4B39">
        <w:rPr>
          <w:sz w:val="28"/>
        </w:rPr>
        <w:t xml:space="preserve">освоения дисциплины: формирование у студентов знаний и представлений о классификации, свойствах и техническом назначении материалов, используемых в различной электронной аппаратуре, при конструировании,  эксплуатации  и  техническом обслуживании  учебно-технологической  среды  </w:t>
      </w:r>
    </w:p>
    <w:p w:rsidR="001C4B39" w:rsidRPr="001C4B39" w:rsidRDefault="001C4B39" w:rsidP="001C4B39">
      <w:pPr>
        <w:pStyle w:val="ReportMain"/>
        <w:suppressAutoHyphens/>
        <w:ind w:firstLine="709"/>
        <w:jc w:val="both"/>
        <w:rPr>
          <w:b/>
          <w:sz w:val="28"/>
        </w:rPr>
      </w:pPr>
      <w:r w:rsidRPr="001C4B39">
        <w:rPr>
          <w:b/>
          <w:sz w:val="28"/>
        </w:rPr>
        <w:t xml:space="preserve">Задачи: </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классификации электротехнических материалов по их составу, электрофизическим свойствам и техническому назначению;</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физической сущности процессов, протекающих в проводниковых, полупроводниковых, диэлектрических и магнитных материалах;</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методов оценки основных свойств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исследование основных характеристик электротехнических материалов;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изучение основных эксплуатационных характеристик и параметров пассивных элементов;</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использования справочного аппарата по выбору требуемых материалов для конкретных применений;</w:t>
      </w:r>
    </w:p>
    <w:p w:rsidR="001C4B39" w:rsidRPr="001C4B39" w:rsidRDefault="001C4B39" w:rsidP="001C4B39">
      <w:pPr>
        <w:spacing w:after="0" w:line="240" w:lineRule="auto"/>
        <w:ind w:firstLine="720"/>
        <w:jc w:val="both"/>
        <w:rPr>
          <w:rFonts w:ascii="Times New Roman" w:hAnsi="Times New Roman" w:cs="Times New Roman"/>
          <w:sz w:val="28"/>
          <w:szCs w:val="24"/>
        </w:rPr>
      </w:pPr>
      <w:r w:rsidRPr="001C4B39">
        <w:rPr>
          <w:rFonts w:ascii="Times New Roman" w:hAnsi="Times New Roman" w:cs="Times New Roman"/>
          <w:sz w:val="28"/>
          <w:szCs w:val="24"/>
        </w:rPr>
        <w:t>- получение студентами навыков выбора электротехнических материалов заданного назначения с учетом допустимых нагрузок, влияния внешних факторов и стоимости.</w:t>
      </w:r>
    </w:p>
    <w:p w:rsidR="003D3F31" w:rsidRPr="001C4B39" w:rsidRDefault="003D3F31" w:rsidP="001C4B39">
      <w:pPr>
        <w:spacing w:after="0" w:line="240" w:lineRule="auto"/>
        <w:ind w:firstLine="709"/>
        <w:jc w:val="both"/>
        <w:rPr>
          <w:rFonts w:ascii="Times New Roman" w:hAnsi="Times New Roman" w:cs="Times New Roman"/>
          <w:sz w:val="28"/>
          <w:szCs w:val="28"/>
        </w:rPr>
      </w:pPr>
    </w:p>
    <w:p w:rsidR="00B0239C" w:rsidRPr="001C4B39" w:rsidRDefault="00B0239C" w:rsidP="001C4B39">
      <w:pPr>
        <w:pStyle w:val="ReportMain"/>
        <w:suppressAutoHyphens/>
        <w:ind w:firstLine="709"/>
        <w:jc w:val="both"/>
      </w:pPr>
    </w:p>
    <w:p w:rsidR="007C5AC4" w:rsidRPr="001C4B39" w:rsidRDefault="007C5AC4" w:rsidP="001C4B39">
      <w:pPr>
        <w:widowControl w:val="0"/>
        <w:autoSpaceDE w:val="0"/>
        <w:autoSpaceDN w:val="0"/>
        <w:adjustRightInd w:val="0"/>
        <w:spacing w:after="0" w:line="240" w:lineRule="auto"/>
        <w:jc w:val="both"/>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pPr>
    </w:p>
    <w:p w:rsidR="00382D68" w:rsidRPr="001C4B39" w:rsidRDefault="00382D68" w:rsidP="001C4B39">
      <w:pPr>
        <w:widowControl w:val="0"/>
        <w:autoSpaceDE w:val="0"/>
        <w:autoSpaceDN w:val="0"/>
        <w:adjustRightInd w:val="0"/>
        <w:spacing w:after="0" w:line="240" w:lineRule="auto"/>
        <w:rPr>
          <w:rFonts w:ascii="Times New Roman" w:hAnsi="Times New Roman" w:cs="Times New Roman"/>
          <w:sz w:val="24"/>
          <w:szCs w:val="24"/>
        </w:rPr>
        <w:sectPr w:rsidR="00382D68" w:rsidRPr="001C4B39" w:rsidSect="00DD6CE2">
          <w:headerReference w:type="default" r:id="rId8"/>
          <w:footerReference w:type="default" r:id="rId9"/>
          <w:pgSz w:w="11906" w:h="16838"/>
          <w:pgMar w:top="698" w:right="1120" w:bottom="439" w:left="1140" w:header="720" w:footer="720" w:gutter="0"/>
          <w:cols w:space="720" w:equalWidth="0">
            <w:col w:w="9640"/>
          </w:cols>
          <w:noEndnote/>
          <w:titlePg/>
          <w:docGrid w:linePitch="299"/>
        </w:sectPr>
      </w:pPr>
    </w:p>
    <w:p w:rsidR="007C5AC4" w:rsidRPr="001C4B39" w:rsidRDefault="007C5AC4"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3D3F31" w:rsidRPr="001C4B39" w:rsidRDefault="003D3F31" w:rsidP="001C4B39">
      <w:pPr>
        <w:pStyle w:val="1"/>
        <w:jc w:val="both"/>
        <w:rPr>
          <w:szCs w:val="28"/>
        </w:rPr>
      </w:pPr>
      <w:bookmarkStart w:id="1" w:name="_Toc1595873"/>
      <w:r w:rsidRPr="001C4B39">
        <w:rPr>
          <w:szCs w:val="28"/>
        </w:rPr>
        <w:t>1 Виды работы студентов</w:t>
      </w:r>
      <w:bookmarkEnd w:id="1"/>
    </w:p>
    <w:p w:rsidR="003D3F31" w:rsidRPr="001C4B39" w:rsidRDefault="003D3F31" w:rsidP="001C4B39">
      <w:pPr>
        <w:pStyle w:val="ReportMain"/>
        <w:tabs>
          <w:tab w:val="left" w:pos="426"/>
        </w:tabs>
        <w:suppressAutoHyphens/>
        <w:ind w:firstLine="709"/>
        <w:jc w:val="both"/>
        <w:rPr>
          <w:sz w:val="28"/>
          <w:szCs w:val="28"/>
        </w:rPr>
      </w:pPr>
    </w:p>
    <w:p w:rsidR="003D3F31" w:rsidRPr="001C4B39" w:rsidRDefault="003D3F31" w:rsidP="001C4B39">
      <w:pPr>
        <w:tabs>
          <w:tab w:val="left" w:pos="1985"/>
        </w:tabs>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экзамена. </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Самостоятельная работа предусматривает аудиторною и внеаудиторную работу.</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заданиям.</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3D3F31" w:rsidRPr="001C4B39" w:rsidRDefault="003D3F31" w:rsidP="001C4B39">
      <w:pPr>
        <w:pStyle w:val="base"/>
        <w:spacing w:before="0" w:beforeAutospacing="0" w:after="0" w:afterAutospacing="0"/>
        <w:ind w:right="30" w:firstLine="709"/>
        <w:jc w:val="both"/>
        <w:rPr>
          <w:sz w:val="28"/>
          <w:szCs w:val="28"/>
        </w:rPr>
      </w:pPr>
      <w:r w:rsidRPr="001C4B39">
        <w:rPr>
          <w:sz w:val="28"/>
          <w:szCs w:val="28"/>
        </w:rPr>
        <w:t>Задания для самостоятельной работы содержатся в фонде оценочных средств по дисциплине. Выполненные задания к каждому разделу сдаются в письменном виде.</w:t>
      </w:r>
    </w:p>
    <w:p w:rsidR="003D3F31" w:rsidRPr="001C4B39" w:rsidRDefault="003D3F31" w:rsidP="001C4B39">
      <w:pPr>
        <w:spacing w:after="0" w:line="240" w:lineRule="auto"/>
        <w:ind w:firstLine="709"/>
        <w:jc w:val="both"/>
        <w:rPr>
          <w:rFonts w:ascii="Times New Roman" w:hAnsi="Times New Roman" w:cs="Times New Roman"/>
          <w:sz w:val="28"/>
          <w:szCs w:val="28"/>
        </w:rPr>
      </w:pPr>
      <w:r w:rsidRPr="001C4B39">
        <w:rPr>
          <w:rFonts w:ascii="Times New Roman" w:hAnsi="Times New Roman" w:cs="Times New Roman"/>
          <w:sz w:val="28"/>
          <w:szCs w:val="28"/>
        </w:rPr>
        <w:t>Содержание самостоятельной работы определяется в соответствии с рекомендуемыми видами заданий согласно рабочей программы дисциплины.</w:t>
      </w:r>
    </w:p>
    <w:p w:rsidR="003D3F31" w:rsidRPr="001C4B39" w:rsidRDefault="003D3F31" w:rsidP="001C4B39">
      <w:pPr>
        <w:spacing w:after="0" w:line="240" w:lineRule="auto"/>
        <w:ind w:firstLine="851"/>
        <w:jc w:val="both"/>
        <w:outlineLvl w:val="0"/>
        <w:rPr>
          <w:rFonts w:ascii="Times New Roman" w:hAnsi="Times New Roman" w:cs="Times New Roman"/>
          <w:b/>
          <w:sz w:val="32"/>
        </w:rPr>
      </w:pPr>
    </w:p>
    <w:p w:rsidR="003D3F31" w:rsidRPr="001C4B39" w:rsidRDefault="003D3F31" w:rsidP="001C4B39">
      <w:pPr>
        <w:pStyle w:val="1"/>
        <w:jc w:val="both"/>
        <w:rPr>
          <w:szCs w:val="28"/>
        </w:rPr>
      </w:pPr>
      <w:bookmarkStart w:id="2" w:name="_Toc1595874"/>
      <w:r w:rsidRPr="001C4B39">
        <w:rPr>
          <w:szCs w:val="28"/>
        </w:rPr>
        <w:t>2 Основные виды работы студентов и особенности их проведения при изучении данного курса</w:t>
      </w:r>
      <w:bookmarkEnd w:id="2"/>
    </w:p>
    <w:p w:rsidR="003D3F31" w:rsidRPr="001C4B39" w:rsidRDefault="003D3F31" w:rsidP="001C4B39">
      <w:pPr>
        <w:spacing w:after="0" w:line="240" w:lineRule="auto"/>
        <w:ind w:firstLine="709"/>
        <w:rPr>
          <w:rFonts w:ascii="Times New Roman" w:hAnsi="Times New Roman" w:cs="Times New Roman"/>
          <w:b/>
          <w:sz w:val="28"/>
        </w:rPr>
      </w:pPr>
    </w:p>
    <w:p w:rsidR="003D3F31" w:rsidRPr="001C4B39" w:rsidRDefault="003D3F31" w:rsidP="001C4B39">
      <w:pPr>
        <w:spacing w:after="0" w:line="240" w:lineRule="auto"/>
        <w:ind w:firstLine="709"/>
        <w:rPr>
          <w:rFonts w:ascii="Times New Roman" w:hAnsi="Times New Roman" w:cs="Times New Roman"/>
          <w:b/>
          <w:sz w:val="28"/>
        </w:rPr>
      </w:pPr>
      <w:r w:rsidRPr="001C4B39">
        <w:rPr>
          <w:rFonts w:ascii="Times New Roman" w:hAnsi="Times New Roman" w:cs="Times New Roman"/>
          <w:b/>
          <w:sz w:val="28"/>
        </w:rPr>
        <w:t>2.1 Рекомендации к прослушиванию лекционного курса</w:t>
      </w:r>
    </w:p>
    <w:p w:rsidR="003D3F31" w:rsidRPr="001C4B39" w:rsidRDefault="003D3F31" w:rsidP="001C4B39">
      <w:pPr>
        <w:widowControl w:val="0"/>
        <w:autoSpaceDE w:val="0"/>
        <w:autoSpaceDN w:val="0"/>
        <w:adjustRightInd w:val="0"/>
        <w:spacing w:after="0" w:line="240" w:lineRule="auto"/>
        <w:rPr>
          <w:rFonts w:ascii="Times New Roman" w:hAnsi="Times New Roman" w:cs="Times New Roman"/>
          <w:sz w:val="24"/>
          <w:szCs w:val="24"/>
        </w:rPr>
      </w:pP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 xml:space="preserve">Лекция – это развернутое, продолжительное и системное изложение сущности какой-либо учебной, научной проблемы. Основа лекции </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1C4B39">
        <w:rPr>
          <w:rFonts w:ascii="Times New Roman" w:hAnsi="Times New Roman" w:cs="Times New Roman"/>
          <w:sz w:val="28"/>
          <w:szCs w:val="24"/>
        </w:rPr>
        <w:t xml:space="preserve"> </w:t>
      </w:r>
      <w:r w:rsidRPr="001C4B39">
        <w:rPr>
          <w:rFonts w:ascii="Times New Roman" w:hAnsi="Times New Roman" w:cs="Times New Roman"/>
          <w:sz w:val="28"/>
          <w:szCs w:val="24"/>
        </w:rPr>
        <w:t>- беседы.</w:t>
      </w:r>
    </w:p>
    <w:p w:rsidR="00B567B8" w:rsidRPr="001C4B39" w:rsidRDefault="00B567B8" w:rsidP="001C4B39">
      <w:pPr>
        <w:tabs>
          <w:tab w:val="left" w:pos="851"/>
        </w:tabs>
        <w:autoSpaceDE w:val="0"/>
        <w:autoSpaceDN w:val="0"/>
        <w:adjustRightInd w:val="0"/>
        <w:spacing w:after="0" w:line="240" w:lineRule="auto"/>
        <w:ind w:firstLine="709"/>
        <w:jc w:val="both"/>
        <w:rPr>
          <w:rFonts w:ascii="Times New Roman" w:hAnsi="Times New Roman" w:cs="Times New Roman"/>
          <w:sz w:val="28"/>
          <w:szCs w:val="24"/>
        </w:rPr>
      </w:pPr>
      <w:r w:rsidRPr="001C4B39">
        <w:rPr>
          <w:rFonts w:ascii="Times New Roman" w:hAnsi="Times New Roman" w:cs="Times New Roman"/>
          <w:sz w:val="28"/>
          <w:szCs w:val="24"/>
        </w:rPr>
        <w:t>Лекционная форма целесообразна в процессе:</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изучения нового материала, мало связанного с ранее изученным;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рассмотрения сложного для самостоятельного изучения материала;</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подачи информации крупными блоками;</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выполнения определенного вида заданий по одной или нескольким темам либо разделам;</w:t>
      </w:r>
    </w:p>
    <w:p w:rsidR="00B567B8" w:rsidRPr="001C4B39" w:rsidRDefault="00B567B8" w:rsidP="001C4B39">
      <w:pPr>
        <w:pStyle w:val="a5"/>
        <w:numPr>
          <w:ilvl w:val="0"/>
          <w:numId w:val="3"/>
        </w:numPr>
        <w:tabs>
          <w:tab w:val="left" w:pos="851"/>
        </w:tabs>
        <w:autoSpaceDE w:val="0"/>
        <w:autoSpaceDN w:val="0"/>
        <w:adjustRightInd w:val="0"/>
        <w:ind w:left="0" w:firstLine="709"/>
        <w:jc w:val="both"/>
        <w:rPr>
          <w:rFonts w:cs="Times New Roman"/>
          <w:szCs w:val="24"/>
        </w:rPr>
      </w:pPr>
      <w:r w:rsidRPr="001C4B39">
        <w:rPr>
          <w:rFonts w:cs="Times New Roman"/>
          <w:szCs w:val="24"/>
        </w:rPr>
        <w:t>применения изученного материала при решении практических задач.</w:t>
      </w:r>
    </w:p>
    <w:p w:rsidR="00B567B8" w:rsidRPr="001C4B39" w:rsidRDefault="00B567B8"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В состав учебно-методических материалов лекционного курса включаются:</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w:t>
      </w:r>
      <w:r w:rsidRPr="001C4B39">
        <w:rPr>
          <w:rFonts w:cs="Times New Roman"/>
          <w:szCs w:val="24"/>
        </w:rPr>
        <w:lastRenderedPageBreak/>
        <w:t>содержанием материала, излагаемого на лекциях, файл с раздаточными материалами;</w:t>
      </w:r>
    </w:p>
    <w:p w:rsidR="00B567B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тесты и задания по различным темам лекций (разделам учебной дисциплины) для самоконтроля студентов;</w:t>
      </w:r>
    </w:p>
    <w:p w:rsidR="00993C38" w:rsidRPr="001C4B39" w:rsidRDefault="00B567B8" w:rsidP="001C4B39">
      <w:pPr>
        <w:pStyle w:val="a5"/>
        <w:widowControl w:val="0"/>
        <w:numPr>
          <w:ilvl w:val="0"/>
          <w:numId w:val="2"/>
        </w:numPr>
        <w:tabs>
          <w:tab w:val="left" w:pos="851"/>
        </w:tabs>
        <w:overflowPunct w:val="0"/>
        <w:autoSpaceDE w:val="0"/>
        <w:autoSpaceDN w:val="0"/>
        <w:adjustRightInd w:val="0"/>
        <w:ind w:left="709" w:firstLine="0"/>
        <w:jc w:val="both"/>
        <w:rPr>
          <w:rFonts w:cs="Times New Roman"/>
          <w:szCs w:val="24"/>
        </w:rPr>
      </w:pPr>
      <w:r w:rsidRPr="001C4B39">
        <w:rPr>
          <w:rFonts w:cs="Times New Roman"/>
          <w:szCs w:val="24"/>
        </w:rPr>
        <w:t xml:space="preserve">списки учебной литературы, рекомендуемой студентам в качестве основной и дополнительной по темам лекций </w:t>
      </w:r>
      <w:r w:rsidR="00993C38" w:rsidRPr="001C4B39">
        <w:rPr>
          <w:rFonts w:cs="Times New Roman"/>
          <w:szCs w:val="24"/>
        </w:rPr>
        <w:t>(по соответствующей дисциплине).</w:t>
      </w:r>
    </w:p>
    <w:p w:rsidR="00406876" w:rsidRPr="001C4B39" w:rsidRDefault="00406876" w:rsidP="001C4B39">
      <w:pPr>
        <w:pStyle w:val="a5"/>
        <w:widowControl w:val="0"/>
        <w:overflowPunct w:val="0"/>
        <w:autoSpaceDE w:val="0"/>
        <w:autoSpaceDN w:val="0"/>
        <w:adjustRightInd w:val="0"/>
        <w:ind w:left="0" w:firstLine="709"/>
        <w:jc w:val="both"/>
        <w:rPr>
          <w:rFonts w:cs="Times New Roman"/>
          <w:szCs w:val="24"/>
        </w:rPr>
      </w:pPr>
      <w:r w:rsidRPr="001C4B39">
        <w:rPr>
          <w:rFonts w:cs="Times New Roman"/>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1C4B39" w:rsidRDefault="00406876"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r w:rsidRPr="001C4B39">
        <w:rPr>
          <w:rFonts w:ascii="Times New Roman" w:hAnsi="Times New Roman" w:cs="Times New Roman"/>
          <w:b/>
          <w:sz w:val="28"/>
          <w:szCs w:val="24"/>
        </w:rPr>
        <w:t>2.2 Рекомендации при подготовке к практическим занятиям</w:t>
      </w: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b/>
          <w:sz w:val="28"/>
          <w:szCs w:val="24"/>
        </w:rPr>
      </w:pPr>
    </w:p>
    <w:p w:rsidR="0088108C" w:rsidRPr="001C4B39" w:rsidRDefault="0088108C" w:rsidP="001C4B39">
      <w:pPr>
        <w:widowControl w:val="0"/>
        <w:overflowPunct w:val="0"/>
        <w:autoSpaceDE w:val="0"/>
        <w:autoSpaceDN w:val="0"/>
        <w:adjustRightInd w:val="0"/>
        <w:spacing w:after="0" w:line="240" w:lineRule="auto"/>
        <w:ind w:firstLine="721"/>
        <w:jc w:val="both"/>
        <w:rPr>
          <w:rFonts w:ascii="Times New Roman" w:hAnsi="Times New Roman" w:cs="Times New Roman"/>
          <w:sz w:val="28"/>
          <w:szCs w:val="24"/>
        </w:rPr>
      </w:pPr>
      <w:r w:rsidRPr="001C4B39">
        <w:rPr>
          <w:rFonts w:ascii="Times New Roman" w:hAnsi="Times New Roman" w:cs="Times New Roman"/>
          <w:sz w:val="28"/>
          <w:szCs w:val="24"/>
        </w:rPr>
        <w:t>Практические занятия относятся к основным видам учебных занятий. Они составляют важную часть профессиональной подготовки.</w:t>
      </w:r>
    </w:p>
    <w:p w:rsidR="0088108C" w:rsidRPr="001C4B39" w:rsidRDefault="0088108C" w:rsidP="001C4B39">
      <w:pPr>
        <w:widowControl w:val="0"/>
        <w:autoSpaceDE w:val="0"/>
        <w:autoSpaceDN w:val="0"/>
        <w:adjustRightInd w:val="0"/>
        <w:spacing w:after="0" w:line="240" w:lineRule="auto"/>
        <w:ind w:firstLine="721"/>
        <w:rPr>
          <w:rFonts w:ascii="Times New Roman" w:hAnsi="Times New Roman" w:cs="Times New Roman"/>
          <w:sz w:val="28"/>
          <w:szCs w:val="24"/>
        </w:rPr>
      </w:pPr>
      <w:r w:rsidRPr="001C4B39">
        <w:rPr>
          <w:rFonts w:ascii="Times New Roman" w:hAnsi="Times New Roman" w:cs="Times New Roman"/>
          <w:sz w:val="28"/>
          <w:szCs w:val="24"/>
        </w:rPr>
        <w:t>Подготовка к практическому занятию</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подберите необходимую учебную и справочную литературу, конспекты,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освежите в памяти теоретические сведения, полученные на лекциях и в процессе самостоятельной работы,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определитесь в целях и специфических особенностях практической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отберите те задачи и упражнения, которые позволят в полной мере реализовать цели и задачи предстоящей работы,</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 xml:space="preserve">прорешайте задачи, примеры из лекции, учебника, </w:t>
      </w:r>
    </w:p>
    <w:p w:rsidR="0088108C" w:rsidRPr="001C4B39" w:rsidRDefault="0088108C" w:rsidP="001C4B39">
      <w:pPr>
        <w:pStyle w:val="a5"/>
        <w:widowControl w:val="0"/>
        <w:numPr>
          <w:ilvl w:val="0"/>
          <w:numId w:val="7"/>
        </w:numPr>
        <w:tabs>
          <w:tab w:val="left" w:pos="284"/>
          <w:tab w:val="left" w:pos="1134"/>
        </w:tabs>
        <w:overflowPunct w:val="0"/>
        <w:autoSpaceDE w:val="0"/>
        <w:autoSpaceDN w:val="0"/>
        <w:adjustRightInd w:val="0"/>
        <w:ind w:left="0" w:firstLine="721"/>
        <w:jc w:val="both"/>
        <w:rPr>
          <w:rFonts w:cs="Times New Roman"/>
          <w:szCs w:val="24"/>
        </w:rPr>
      </w:pPr>
      <w:r w:rsidRPr="001C4B39">
        <w:rPr>
          <w:rFonts w:cs="Times New Roman"/>
          <w:szCs w:val="24"/>
        </w:rPr>
        <w:t>ответьте на контрольные вопросы.</w:t>
      </w:r>
    </w:p>
    <w:p w:rsidR="00587B18" w:rsidRPr="001C4B39" w:rsidRDefault="00587B18"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1C4B39" w:rsidRPr="001C4B39" w:rsidRDefault="001C4B39"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D254AB" w:rsidRPr="001C4B39" w:rsidRDefault="00D254AB" w:rsidP="001C4B39">
      <w:pPr>
        <w:pStyle w:val="a5"/>
        <w:widowControl w:val="0"/>
        <w:tabs>
          <w:tab w:val="left" w:pos="284"/>
          <w:tab w:val="left" w:pos="1134"/>
        </w:tabs>
        <w:overflowPunct w:val="0"/>
        <w:autoSpaceDE w:val="0"/>
        <w:autoSpaceDN w:val="0"/>
        <w:adjustRightInd w:val="0"/>
        <w:ind w:left="721" w:firstLine="0"/>
        <w:jc w:val="both"/>
        <w:rPr>
          <w:rFonts w:cs="Times New Roman"/>
          <w:szCs w:val="24"/>
        </w:rPr>
      </w:pPr>
    </w:p>
    <w:p w:rsidR="00A94B32" w:rsidRDefault="00A94B32" w:rsidP="00A94B32">
      <w:pPr>
        <w:pStyle w:val="a5"/>
        <w:widowControl w:val="0"/>
        <w:tabs>
          <w:tab w:val="left" w:pos="284"/>
          <w:tab w:val="left" w:pos="1134"/>
        </w:tabs>
        <w:overflowPunct w:val="0"/>
        <w:autoSpaceDE w:val="0"/>
        <w:autoSpaceDN w:val="0"/>
        <w:adjustRightInd w:val="0"/>
        <w:ind w:left="0" w:firstLine="721"/>
        <w:jc w:val="both"/>
        <w:rPr>
          <w:rFonts w:cs="Times New Roman"/>
          <w:b/>
          <w:szCs w:val="28"/>
        </w:rPr>
      </w:pPr>
      <w:r>
        <w:rPr>
          <w:rFonts w:cs="Times New Roman"/>
          <w:b/>
          <w:szCs w:val="28"/>
        </w:rPr>
        <w:lastRenderedPageBreak/>
        <w:t>Тематика практических занятий</w:t>
      </w:r>
    </w:p>
    <w:p w:rsidR="00A94B32" w:rsidRDefault="00A94B32" w:rsidP="00A94B32">
      <w:pPr>
        <w:pStyle w:val="a5"/>
        <w:widowControl w:val="0"/>
        <w:tabs>
          <w:tab w:val="left" w:pos="284"/>
          <w:tab w:val="left" w:pos="1134"/>
        </w:tabs>
        <w:overflowPunct w:val="0"/>
        <w:autoSpaceDE w:val="0"/>
        <w:autoSpaceDN w:val="0"/>
        <w:adjustRightInd w:val="0"/>
        <w:ind w:left="0" w:firstLine="721"/>
        <w:jc w:val="both"/>
        <w:rPr>
          <w:rFonts w:cs="Times New Roman"/>
          <w:b/>
          <w:szCs w:val="28"/>
        </w:rPr>
      </w:pPr>
    </w:p>
    <w:p w:rsidR="00A94B32" w:rsidRDefault="00A94B32" w:rsidP="00A94B32">
      <w:pPr>
        <w:pStyle w:val="af1"/>
        <w:tabs>
          <w:tab w:val="left" w:pos="708"/>
        </w:tabs>
        <w:spacing w:line="360" w:lineRule="auto"/>
        <w:ind w:firstLine="709"/>
        <w:rPr>
          <w:rFonts w:ascii="Times New Roman" w:hAnsi="Times New Roman" w:cs="Times New Roman"/>
          <w:b/>
          <w:sz w:val="28"/>
          <w:szCs w:val="28"/>
        </w:rPr>
      </w:pPr>
      <w:r>
        <w:rPr>
          <w:rFonts w:ascii="Times New Roman" w:hAnsi="Times New Roman" w:cs="Times New Roman"/>
          <w:b/>
          <w:sz w:val="28"/>
          <w:szCs w:val="28"/>
        </w:rPr>
        <w:t>Тема 1. Исследование электропроводности диэлектриков</w:t>
      </w:r>
    </w:p>
    <w:p w:rsidR="00A94B32" w:rsidRDefault="00A94B32" w:rsidP="00A94B32">
      <w:pPr>
        <w:pStyle w:val="TableParagraph"/>
        <w:spacing w:line="240" w:lineRule="auto"/>
        <w:ind w:left="0" w:firstLine="721"/>
        <w:jc w:val="both"/>
        <w:rPr>
          <w:b/>
          <w:sz w:val="28"/>
        </w:rPr>
      </w:pPr>
    </w:p>
    <w:p w:rsidR="00A94B32" w:rsidRDefault="00A94B32" w:rsidP="00A94B32">
      <w:pPr>
        <w:pStyle w:val="TableParagraph"/>
        <w:spacing w:line="240" w:lineRule="auto"/>
        <w:ind w:left="0" w:firstLine="721"/>
        <w:jc w:val="both"/>
        <w:rPr>
          <w:b/>
          <w:sz w:val="28"/>
          <w:szCs w:val="28"/>
        </w:rPr>
      </w:pPr>
    </w:p>
    <w:p w:rsidR="00A94B32" w:rsidRDefault="00A94B32" w:rsidP="00A94B3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u w:val="single"/>
        </w:rPr>
      </w:pPr>
      <w:r>
        <w:rPr>
          <w:rFonts w:ascii="Times New Roman" w:hAnsi="Times New Roman" w:cs="Times New Roman"/>
          <w:sz w:val="28"/>
          <w:szCs w:val="28"/>
          <w:u w:val="single"/>
        </w:rPr>
        <w:t>Основой материал.</w:t>
      </w:r>
    </w:p>
    <w:p w:rsidR="00A94B32" w:rsidRDefault="00A94B32" w:rsidP="00A94B32">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p>
    <w:p w:rsidR="00A94B32" w:rsidRDefault="00A94B32" w:rsidP="00A94B32">
      <w:pPr>
        <w:pStyle w:val="33"/>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Электрический ток – упорядоченное перемещение в веществе электрических зарядов под действием внешних и внутренних электрических полей. Наличие свободных носителей заряда – необходимое условие возникновения электропроводности.  </w:t>
      </w:r>
    </w:p>
    <w:p w:rsidR="00A94B32" w:rsidRDefault="00A94B32" w:rsidP="00A94B32">
      <w:pPr>
        <w:pStyle w:val="33"/>
        <w:suppressAutoHyphen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В идеальном диэлектрике вообще не должно существовать    свободных</w:t>
      </w:r>
    </w:p>
    <w:p w:rsidR="00A94B32" w:rsidRDefault="00A94B32" w:rsidP="00A94B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зарядов, заряды в нем должны быть только связанными. Однако опыт показывает, что все электроизоляционные материалы в той или иной степени способны проводить ток. Это означает, что реальный диэлектрик содержит некоторое, хотя и очень малое количество свободных носителей заряда. Их образование происходит по разным причинам в слабых и сильных электрических полях; различаются и механизмы электропроводности в веществах, находящихся в твердом, жидком или газообразном состоянии.</w:t>
      </w:r>
    </w:p>
    <w:p w:rsidR="00A94B32" w:rsidRDefault="00A94B32" w:rsidP="00A94B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В газах</w:t>
      </w:r>
      <w:r>
        <w:rPr>
          <w:rFonts w:ascii="Times New Roman" w:hAnsi="Times New Roman" w:cs="Times New Roman"/>
          <w:sz w:val="28"/>
          <w:szCs w:val="28"/>
        </w:rPr>
        <w:t xml:space="preserve"> свободные носители заряда возникают под действием внешних ионизирующих факторов (космическое, радиоактивное излучение, высокая температура, столкновение с заряженными частицами большой энергии и др.) в результате распада нейтральных атомов и молекул на положительные ионы и свободные электроны.</w:t>
      </w:r>
    </w:p>
    <w:p w:rsidR="00A94B32" w:rsidRDefault="00A94B32" w:rsidP="00A94B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 В жидкости</w:t>
      </w:r>
      <w:r>
        <w:rPr>
          <w:rFonts w:ascii="Times New Roman" w:hAnsi="Times New Roman" w:cs="Times New Roman"/>
          <w:iCs/>
          <w:sz w:val="28"/>
          <w:szCs w:val="28"/>
        </w:rPr>
        <w:t xml:space="preserve"> </w:t>
      </w:r>
      <w:r>
        <w:rPr>
          <w:rFonts w:ascii="Times New Roman" w:hAnsi="Times New Roman" w:cs="Times New Roman"/>
          <w:sz w:val="28"/>
          <w:szCs w:val="28"/>
        </w:rPr>
        <w:t>электропроводность обусловлена, прежде всего, ионами примесей и диссоциацией молекул самого диэлектрика (полярные жидкости). В случае коллоидной системы (частицы одного из компонентов очень малы и распылены в объеме другого) наблюдается молионная (электрофоретическая) проводимость, когда ток переносят заряженные молекулы или группы молекул.</w:t>
      </w:r>
    </w:p>
    <w:p w:rsidR="00A94B32" w:rsidRDefault="00A94B32" w:rsidP="00A94B32">
      <w:pPr>
        <w:pStyle w:val="af5"/>
        <w:suppressAutoHyphens/>
        <w:spacing w:after="0"/>
        <w:ind w:firstLine="709"/>
        <w:jc w:val="both"/>
        <w:rPr>
          <w:sz w:val="28"/>
          <w:szCs w:val="28"/>
        </w:rPr>
      </w:pPr>
      <w:r>
        <w:rPr>
          <w:bCs/>
          <w:iCs/>
          <w:sz w:val="28"/>
          <w:szCs w:val="28"/>
        </w:rPr>
        <w:t xml:space="preserve"> В твердых </w:t>
      </w:r>
      <w:r>
        <w:rPr>
          <w:sz w:val="28"/>
          <w:szCs w:val="28"/>
        </w:rPr>
        <w:t>диэлектриках носителями заряда являются ионы примесей, слабо связанные ионы и ионные вакансии самого материала (в полимерах и стеклах), свободные электроны и дырки (в некоторых видах керамики, полимеров).</w:t>
      </w:r>
    </w:p>
    <w:p w:rsidR="00A94B32" w:rsidRDefault="00A94B32" w:rsidP="00A94B32">
      <w:pPr>
        <w:pStyle w:val="af5"/>
        <w:spacing w:after="0"/>
        <w:ind w:firstLine="709"/>
        <w:jc w:val="both"/>
        <w:rPr>
          <w:sz w:val="28"/>
          <w:szCs w:val="28"/>
        </w:rPr>
      </w:pPr>
      <w:r>
        <w:rPr>
          <w:sz w:val="28"/>
          <w:szCs w:val="28"/>
        </w:rPr>
        <w:t>Электрическая проводимость (электропроводность) диэлектрика не является величиной постоянной и зависит помимо агрегатного состояния от целого ряда факторов: наличия электролитических (ионогенных) примесей, температуры, влажности, величины электрического поля и т.п. Крайне важно учитывать старение электрической изоляции – необратимое снижение диэлектрических характеристик материала в процессе его эксплуатации.</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Электропроводность</w:t>
      </w:r>
      <w:r>
        <w:rPr>
          <w:rFonts w:ascii="Times New Roman" w:hAnsi="Times New Roman" w:cs="Times New Roman"/>
          <w:sz w:val="28"/>
          <w:szCs w:val="28"/>
        </w:rPr>
        <w:t xml:space="preserve"> любого вещества обусловлена воздействием электрического поля напряженностью Е на хаотическое тепловое движение заряженных частиц (носителей заряда </w:t>
      </w:r>
      <w:r>
        <w:rPr>
          <w:rFonts w:ascii="Times New Roman" w:hAnsi="Times New Roman" w:cs="Times New Roman"/>
          <w:sz w:val="28"/>
          <w:szCs w:val="28"/>
          <w:lang w:val="en-US"/>
        </w:rPr>
        <w:t>q</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Среднюю составляющую скорости частицы </w:t>
      </w:r>
      <w:r>
        <w:rPr>
          <w:rFonts w:ascii="Times New Roman" w:hAnsi="Times New Roman" w:cs="Times New Roman"/>
          <w:noProof/>
          <w:sz w:val="28"/>
          <w:szCs w:val="28"/>
        </w:rPr>
        <w:t xml:space="preserve"> </w:t>
      </w:r>
      <w:r>
        <w:rPr>
          <w:rFonts w:ascii="Times New Roman" w:hAnsi="Times New Roman" w:cs="Times New Roman"/>
          <w:sz w:val="28"/>
          <w:szCs w:val="28"/>
          <w:lang w:val="en-US"/>
        </w:rPr>
        <w:t>i</w:t>
      </w:r>
      <w:r>
        <w:rPr>
          <w:rFonts w:ascii="Times New Roman" w:hAnsi="Times New Roman" w:cs="Times New Roman"/>
          <w:noProof/>
          <w:sz w:val="28"/>
          <w:szCs w:val="28"/>
        </w:rPr>
        <w:t>-го</w:t>
      </w:r>
      <w:r>
        <w:rPr>
          <w:rFonts w:ascii="Times New Roman" w:hAnsi="Times New Roman" w:cs="Times New Roman"/>
          <w:sz w:val="28"/>
          <w:szCs w:val="28"/>
        </w:rPr>
        <w:t xml:space="preserve"> типа в направлении поля называют скоростью дрейфа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Величина  </w:t>
      </w:r>
      <w:r>
        <w:rPr>
          <w:rFonts w:ascii="Times New Roman" w:hAnsi="Times New Roman" w:cs="Times New Roman"/>
          <w:sz w:val="28"/>
          <w:szCs w:val="28"/>
        </w:rPr>
        <w:sym w:font="Symbol" w:char="F06D"/>
      </w:r>
      <w:r>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vertAlign w:val="subscript"/>
          <w:lang w:val="en-US"/>
        </w:rPr>
        <w:t>i</w:t>
      </w:r>
      <w:r>
        <w:rPr>
          <w:rFonts w:ascii="Times New Roman" w:hAnsi="Times New Roman" w:cs="Times New Roman"/>
          <w:caps/>
          <w:sz w:val="28"/>
          <w:szCs w:val="28"/>
          <w:vertAlign w:val="subscript"/>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noProof/>
          <w:sz w:val="28"/>
          <w:szCs w:val="28"/>
          <w:lang w:val="en-US"/>
        </w:rPr>
        <w:t xml:space="preserve"> </w:t>
      </w:r>
      <w:r>
        <w:rPr>
          <w:rFonts w:ascii="Times New Roman" w:hAnsi="Times New Roman" w:cs="Times New Roman"/>
          <w:sz w:val="28"/>
          <w:szCs w:val="28"/>
        </w:rPr>
        <w:t xml:space="preserve">– подвижность частицы. В результате плотность тока   </w:t>
      </w:r>
      <w:r>
        <w:rPr>
          <w:rFonts w:ascii="Times New Roman" w:hAnsi="Times New Roman" w:cs="Times New Roman"/>
          <w:sz w:val="28"/>
          <w:szCs w:val="28"/>
          <w:lang w:val="en-US"/>
        </w:rPr>
        <w:t>j</w:t>
      </w:r>
      <w:r>
        <w:rPr>
          <w:rFonts w:ascii="Times New Roman" w:hAnsi="Times New Roman" w:cs="Times New Roman"/>
          <w:sz w:val="28"/>
          <w:szCs w:val="28"/>
        </w:rPr>
        <w:t xml:space="preserve"> через вещество может быть записана в виде суммы токов:  </w:t>
      </w:r>
    </w:p>
    <w:p w:rsidR="00A94B32" w:rsidRDefault="00A94B32" w:rsidP="00A94B32">
      <w:pPr>
        <w:widowControl w:val="0"/>
        <w:spacing w:after="0" w:line="240" w:lineRule="auto"/>
        <w:ind w:firstLine="709"/>
        <w:jc w:val="both"/>
        <w:rPr>
          <w:rFonts w:ascii="Times New Roman" w:hAnsi="Times New Roman" w:cs="Times New Roman"/>
          <w:sz w:val="28"/>
          <w:szCs w:val="28"/>
        </w:rPr>
      </w:pP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86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29.25pt" o:ole="" fillcolor="window">
            <v:imagedata r:id="rId10" o:title=""/>
          </v:shape>
          <o:OLEObject Type="Embed" ProgID="Equation.3" ShapeID="_x0000_i1025" DrawAspect="Content" ObjectID="_1640503687" r:id="rId11"/>
        </w:object>
      </w:r>
      <w:r>
        <w:rPr>
          <w:rFonts w:ascii="Times New Roman" w:hAnsi="Times New Roman" w:cs="Times New Roman"/>
          <w:b/>
          <w:sz w:val="28"/>
          <w:szCs w:val="28"/>
        </w:rPr>
        <w:t xml:space="preserve">                                                 </w:t>
      </w:r>
      <w:r>
        <w:rPr>
          <w:rFonts w:ascii="Times New Roman" w:hAnsi="Times New Roman" w:cs="Times New Roman"/>
          <w:sz w:val="28"/>
          <w:szCs w:val="28"/>
        </w:rPr>
        <w:t xml:space="preserve">(1)      </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удельная электропроводность           </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sym w:font="Symbol" w:char="F067"/>
      </w:r>
      <w:r>
        <w:rPr>
          <w:rFonts w:ascii="Times New Roman" w:hAnsi="Times New Roman" w:cs="Times New Roman"/>
          <w:sz w:val="28"/>
          <w:szCs w:val="28"/>
        </w:rPr>
        <w:t xml:space="preserve">= </w:t>
      </w:r>
      <w:r>
        <w:rPr>
          <w:rFonts w:ascii="Times New Roman" w:hAnsi="Times New Roman" w:cs="Times New Roman"/>
          <w:sz w:val="28"/>
          <w:szCs w:val="28"/>
          <w:lang w:val="en-US"/>
        </w:rPr>
        <w:t>j</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 xml:space="preserve">= </w:t>
      </w:r>
      <w:r>
        <w:rPr>
          <w:rFonts w:ascii="Times New Roman" w:hAnsi="Times New Roman" w:cs="Times New Roman"/>
          <w:position w:val="-32"/>
          <w:sz w:val="28"/>
          <w:szCs w:val="28"/>
          <w:lang w:val="en-US"/>
        </w:rPr>
        <w:object w:dxaOrig="1485" w:dyaOrig="585">
          <v:shape id="_x0000_i1026" type="#_x0000_t75" style="width:74.25pt;height:29.25pt" o:ole="" fillcolor="window">
            <v:imagedata r:id="rId12" o:title=""/>
          </v:shape>
          <o:OLEObject Type="Embed" ProgID="Equation.3" ShapeID="_x0000_i1026" DrawAspect="Content" ObjectID="_1640503688" r:id="rId13"/>
        </w:object>
      </w:r>
      <w:r>
        <w:rPr>
          <w:rFonts w:ascii="Times New Roman" w:hAnsi="Times New Roman" w:cs="Times New Roman"/>
          <w:sz w:val="28"/>
          <w:szCs w:val="28"/>
        </w:rPr>
        <w:t xml:space="preserve">                                            (2)</w:t>
      </w:r>
    </w:p>
    <w:p w:rsidR="00A94B32" w:rsidRDefault="00A94B32" w:rsidP="00A94B32">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где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концентрация носителей заряда; суммирование проводится по всем</w:t>
      </w:r>
      <w:r>
        <w:rPr>
          <w:rFonts w:ascii="Times New Roman" w:hAnsi="Times New Roman" w:cs="Times New Roman"/>
          <w:noProof/>
          <w:sz w:val="28"/>
          <w:szCs w:val="28"/>
        </w:rPr>
        <w:t xml:space="preserve"> </w:t>
      </w:r>
      <w:r>
        <w:rPr>
          <w:rFonts w:ascii="Times New Roman" w:hAnsi="Times New Roman" w:cs="Times New Roman"/>
          <w:sz w:val="28"/>
          <w:szCs w:val="28"/>
        </w:rPr>
        <w:t>типам носителей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noProof/>
          <w:sz w:val="28"/>
          <w:szCs w:val="28"/>
        </w:rPr>
        <w:t>1,</w:t>
      </w:r>
      <w:r>
        <w:rPr>
          <w:rFonts w:ascii="Times New Roman" w:hAnsi="Times New Roman" w:cs="Times New Roman"/>
          <w:sz w:val="28"/>
          <w:szCs w:val="28"/>
        </w:rPr>
        <w:t>2,3…).</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Удельная проводимость твердых и жидких диэлектриков экспоненциально возрастает с увеличением температуры вследствие повышения концентрации и подвижности носителей </w:t>
      </w:r>
      <w:r>
        <w:rPr>
          <w:rFonts w:ascii="Times New Roman" w:hAnsi="Times New Roman" w:cs="Times New Roman"/>
          <w:sz w:val="28"/>
          <w:szCs w:val="28"/>
        </w:rPr>
        <w:sym w:font="Symbol" w:char="F067"/>
      </w:r>
      <w:r>
        <w:rPr>
          <w:rFonts w:ascii="Times New Roman" w:hAnsi="Times New Roman" w:cs="Times New Roman"/>
          <w:sz w:val="28"/>
          <w:szCs w:val="28"/>
        </w:rPr>
        <w:t>=</w:t>
      </w:r>
      <w:r>
        <w:rPr>
          <w:rFonts w:ascii="Times New Roman" w:hAnsi="Times New Roman" w:cs="Times New Roman"/>
          <w:sz w:val="28"/>
          <w:szCs w:val="28"/>
        </w:rPr>
        <w:sym w:font="Symbol" w:char="F067"/>
      </w:r>
      <w:r>
        <w:rPr>
          <w:rFonts w:ascii="Times New Roman" w:hAnsi="Times New Roman" w:cs="Times New Roman"/>
          <w:sz w:val="28"/>
          <w:szCs w:val="28"/>
          <w:vertAlign w:val="subscript"/>
        </w:rPr>
        <w:t>0</w:t>
      </w:r>
      <w:r>
        <w:rPr>
          <w:rFonts w:ascii="Times New Roman" w:hAnsi="Times New Roman" w:cs="Times New Roman"/>
          <w:sz w:val="28"/>
          <w:szCs w:val="28"/>
          <w:lang w:val="en-US"/>
        </w:rPr>
        <w:t>e</w:t>
      </w:r>
      <w:r>
        <w:rPr>
          <w:rFonts w:ascii="Times New Roman" w:hAnsi="Times New Roman" w:cs="Times New Roman"/>
          <w:sz w:val="28"/>
          <w:szCs w:val="28"/>
          <w:vertAlign w:val="superscript"/>
        </w:rPr>
        <w:sym w:font="Symbol" w:char="F044"/>
      </w:r>
      <w:r>
        <w:rPr>
          <w:rFonts w:ascii="Times New Roman" w:hAnsi="Times New Roman" w:cs="Times New Roman"/>
          <w:sz w:val="28"/>
          <w:szCs w:val="28"/>
          <w:vertAlign w:val="superscript"/>
          <w:lang w:val="en-US"/>
        </w:rPr>
        <w:t>W</w:t>
      </w:r>
      <w:r>
        <w:rPr>
          <w:rFonts w:ascii="Times New Roman" w:hAnsi="Times New Roman" w:cs="Times New Roman"/>
          <w:spacing w:val="-40"/>
          <w:sz w:val="28"/>
          <w:szCs w:val="28"/>
          <w:vertAlign w:val="superscript"/>
          <w:lang w:val="en-US"/>
        </w:rPr>
        <w:t xml:space="preserve"> </w:t>
      </w:r>
      <w:r>
        <w:rPr>
          <w:rFonts w:ascii="Times New Roman" w:hAnsi="Times New Roman" w:cs="Times New Roman"/>
          <w:sz w:val="28"/>
          <w:szCs w:val="28"/>
          <w:vertAlign w:val="superscript"/>
        </w:rPr>
        <w:t>/</w:t>
      </w:r>
      <w:r>
        <w:rPr>
          <w:rFonts w:ascii="Times New Roman" w:hAnsi="Times New Roman" w:cs="Times New Roman"/>
          <w:spacing w:val="-40"/>
          <w:sz w:val="28"/>
          <w:szCs w:val="28"/>
          <w:vertAlign w:val="superscript"/>
        </w:rPr>
        <w:t xml:space="preserve"> </w:t>
      </w:r>
      <w:r>
        <w:rPr>
          <w:rFonts w:ascii="Times New Roman" w:hAnsi="Times New Roman" w:cs="Times New Roman"/>
          <w:sz w:val="28"/>
          <w:szCs w:val="28"/>
          <w:vertAlign w:val="superscript"/>
          <w:lang w:val="en-US"/>
        </w:rPr>
        <w:t>kT</w:t>
      </w:r>
      <w:r>
        <w:rPr>
          <w:rFonts w:ascii="Times New Roman" w:hAnsi="Times New Roman" w:cs="Times New Roman"/>
          <w:sz w:val="28"/>
          <w:szCs w:val="28"/>
        </w:rPr>
        <w:t>. В приведенной формуле: ∆</w:t>
      </w:r>
      <w:r>
        <w:rPr>
          <w:rFonts w:ascii="Times New Roman" w:hAnsi="Times New Roman" w:cs="Times New Roman"/>
          <w:sz w:val="28"/>
          <w:szCs w:val="28"/>
          <w:lang w:val="en-US"/>
        </w:rPr>
        <w:t>W</w:t>
      </w:r>
      <w:r>
        <w:rPr>
          <w:rFonts w:ascii="Times New Roman" w:hAnsi="Times New Roman" w:cs="Times New Roman"/>
          <w:sz w:val="28"/>
          <w:szCs w:val="28"/>
        </w:rPr>
        <w:t xml:space="preserve"> – энергия активации электропроводности, Т – абсолютная температура, γ</w:t>
      </w:r>
      <w:r>
        <w:rPr>
          <w:rFonts w:ascii="Times New Roman" w:hAnsi="Times New Roman" w:cs="Times New Roman"/>
          <w:sz w:val="28"/>
          <w:szCs w:val="28"/>
          <w:vertAlign w:val="subscript"/>
        </w:rPr>
        <w:t>0</w:t>
      </w:r>
      <w:r>
        <w:rPr>
          <w:rFonts w:ascii="Times New Roman" w:hAnsi="Times New Roman" w:cs="Times New Roman"/>
          <w:sz w:val="28"/>
          <w:szCs w:val="28"/>
        </w:rPr>
        <w:t xml:space="preserve"> ≈ γ при Т → ∞, </w:t>
      </w:r>
      <w:r>
        <w:rPr>
          <w:rFonts w:ascii="Times New Roman" w:hAnsi="Times New Roman" w:cs="Times New Roman"/>
          <w:sz w:val="28"/>
          <w:szCs w:val="28"/>
          <w:lang w:val="en-US"/>
        </w:rPr>
        <w:t>k</w:t>
      </w:r>
      <w:r>
        <w:rPr>
          <w:rFonts w:ascii="Times New Roman" w:hAnsi="Times New Roman" w:cs="Times New Roman"/>
          <w:sz w:val="28"/>
          <w:szCs w:val="28"/>
        </w:rPr>
        <w:t xml:space="preserve">–постоянная Больцмана. Поэтому зависимость </w:t>
      </w:r>
      <w:r>
        <w:rPr>
          <w:rFonts w:ascii="Times New Roman" w:hAnsi="Times New Roman" w:cs="Times New Roman"/>
          <w:sz w:val="28"/>
          <w:szCs w:val="28"/>
          <w:lang w:val="en-US"/>
        </w:rPr>
        <w:t>lg</w:t>
      </w:r>
      <w:r>
        <w:rPr>
          <w:rFonts w:ascii="Times New Roman" w:hAnsi="Times New Roman" w:cs="Times New Roman"/>
          <w:sz w:val="28"/>
          <w:szCs w:val="28"/>
        </w:rPr>
        <w:sym w:font="Symbol" w:char="F067"/>
      </w:r>
      <w:r>
        <w:rPr>
          <w:rFonts w:ascii="Times New Roman" w:hAnsi="Times New Roman" w:cs="Times New Roman"/>
          <w:sz w:val="28"/>
          <w:szCs w:val="28"/>
        </w:rPr>
        <w:t xml:space="preserve">(1/Т) представляет собой прямую, ломаную или слегка искривленную (для жидкостей и полимеров) линию.                          </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отличие от металлов и полупроводников концентрация свободных носителей заряда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в диэлектриках весьма мала, поэтому для измерения электропроводности диэлектриков обычно используют чувствительные приборы</w:t>
      </w:r>
      <w:r>
        <w:rPr>
          <w:rFonts w:ascii="Times New Roman" w:hAnsi="Times New Roman" w:cs="Times New Roman"/>
          <w:noProof/>
          <w:sz w:val="28"/>
          <w:szCs w:val="28"/>
        </w:rPr>
        <w:t xml:space="preserve"> </w:t>
      </w:r>
      <w:r>
        <w:rPr>
          <w:rFonts w:ascii="Times New Roman" w:hAnsi="Times New Roman" w:cs="Times New Roman"/>
          <w:sz w:val="28"/>
          <w:szCs w:val="28"/>
        </w:rPr>
        <w:t>– гальванометры или электрометры, способные измерять токи до</w:t>
      </w:r>
      <w:r>
        <w:rPr>
          <w:rFonts w:ascii="Times New Roman" w:hAnsi="Times New Roman" w:cs="Times New Roman"/>
          <w:noProof/>
          <w:sz w:val="28"/>
          <w:szCs w:val="28"/>
        </w:rPr>
        <w:t xml:space="preserve"> </w:t>
      </w:r>
      <w:r>
        <w:rPr>
          <w:rFonts w:ascii="Times New Roman" w:hAnsi="Times New Roman" w:cs="Times New Roman"/>
          <w:bCs/>
          <w:sz w:val="28"/>
          <w:szCs w:val="28"/>
        </w:rPr>
        <w:t>10</w:t>
      </w:r>
      <w:r>
        <w:rPr>
          <w:rFonts w:ascii="Times New Roman" w:hAnsi="Times New Roman" w:cs="Times New Roman"/>
          <w:bCs/>
          <w:sz w:val="28"/>
          <w:szCs w:val="28"/>
          <w:vertAlign w:val="superscript"/>
        </w:rPr>
        <w:t>-15</w:t>
      </w:r>
      <w:r>
        <w:rPr>
          <w:rFonts w:ascii="Times New Roman" w:hAnsi="Times New Roman" w:cs="Times New Roman"/>
          <w:sz w:val="28"/>
          <w:szCs w:val="28"/>
        </w:rPr>
        <w:t xml:space="preserve"> и даже до </w:t>
      </w:r>
      <w:r>
        <w:rPr>
          <w:rFonts w:ascii="Times New Roman" w:hAnsi="Times New Roman" w:cs="Times New Roman"/>
          <w:bCs/>
          <w:sz w:val="28"/>
          <w:szCs w:val="28"/>
        </w:rPr>
        <w:t>10</w:t>
      </w:r>
      <w:r>
        <w:rPr>
          <w:rFonts w:ascii="Times New Roman" w:hAnsi="Times New Roman" w:cs="Times New Roman"/>
          <w:bCs/>
          <w:sz w:val="28"/>
          <w:szCs w:val="28"/>
          <w:vertAlign w:val="superscript"/>
        </w:rPr>
        <w:t>-17</w:t>
      </w:r>
      <w:r>
        <w:rPr>
          <w:rFonts w:ascii="Times New Roman" w:hAnsi="Times New Roman" w:cs="Times New Roman"/>
          <w:bCs/>
          <w:sz w:val="28"/>
          <w:szCs w:val="28"/>
        </w:rPr>
        <w:t>А</w:t>
      </w:r>
      <w:r>
        <w:rPr>
          <w:rFonts w:ascii="Times New Roman" w:hAnsi="Times New Roman" w:cs="Times New Roman"/>
          <w:sz w:val="28"/>
          <w:szCs w:val="28"/>
        </w:rPr>
        <w:t xml:space="preserve">. Особое внимание при проведении измерений должно быть уделено устранению паразитных токов утечки, которые могут существенно повлиять на точность получаемых результатов. Поэтому основную измерительную часть цепи, в которой протекает слабый ток, тщательно изолируют от окружающих проводников.  </w:t>
      </w:r>
    </w:p>
    <w:p w:rsidR="00A94B32" w:rsidRDefault="00A94B32" w:rsidP="00A94B32">
      <w:pPr>
        <w:pStyle w:val="2"/>
        <w:jc w:val="both"/>
        <w:rPr>
          <w:b w:val="0"/>
          <w:i w:val="0"/>
          <w:lang w:val="ru-RU"/>
        </w:rPr>
      </w:pPr>
      <w:r>
        <w:rPr>
          <w:b w:val="0"/>
          <w:i w:val="0"/>
          <w:lang w:val="ru-RU"/>
        </w:rPr>
        <w:t xml:space="preserve">  Качество электроизоляционных конструкций в значительной степени зависит не только от объемного, но и от поверхностного сопротивления </w:t>
      </w:r>
      <w:r>
        <w:rPr>
          <w:b w:val="0"/>
          <w:i w:val="0"/>
        </w:rPr>
        <w:t>R</w:t>
      </w:r>
      <w:r>
        <w:rPr>
          <w:b w:val="0"/>
          <w:i w:val="0"/>
          <w:vertAlign w:val="subscript"/>
        </w:rPr>
        <w:t>S</w:t>
      </w:r>
      <w:r>
        <w:rPr>
          <w:b w:val="0"/>
          <w:i w:val="0"/>
          <w:lang w:val="ru-RU"/>
        </w:rPr>
        <w:t>.</w:t>
      </w:r>
    </w:p>
    <w:p w:rsidR="00A94B32" w:rsidRDefault="00A94B32" w:rsidP="00A94B3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Поверхностный ток </w:t>
      </w:r>
      <w:r>
        <w:rPr>
          <w:rFonts w:ascii="Times New Roman" w:hAnsi="Times New Roman" w:cs="Times New Roman"/>
          <w:sz w:val="28"/>
          <w:szCs w:val="28"/>
          <w:lang w:val="en-US"/>
        </w:rPr>
        <w:t>I</w:t>
      </w:r>
      <w:r>
        <w:rPr>
          <w:rFonts w:ascii="Times New Roman" w:hAnsi="Times New Roman" w:cs="Times New Roman"/>
          <w:sz w:val="28"/>
          <w:szCs w:val="28"/>
          <w:vertAlign w:val="subscript"/>
          <w:lang w:val="en-US"/>
        </w:rPr>
        <w:t>S</w:t>
      </w:r>
      <w:r>
        <w:rPr>
          <w:rFonts w:ascii="Times New Roman" w:hAnsi="Times New Roman" w:cs="Times New Roman"/>
          <w:sz w:val="28"/>
          <w:szCs w:val="28"/>
        </w:rPr>
        <w:t xml:space="preserve"> в основном определяется наличием загрязнений (пленка влаги, растворы солей, кислот), а также нарушениями структуры поверхности материала. Кроме того, поверхность диэлектрика в большей степени подвержена воздействию внешних факторов.</w:t>
      </w:r>
    </w:p>
    <w:p w:rsidR="00A94B32" w:rsidRDefault="00A94B32" w:rsidP="00A94B3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Очевидно, что удельное объемное сопротивление имеет в системе СИ размерность [Ом</w:t>
      </w:r>
      <w:r>
        <w:rPr>
          <w:rFonts w:ascii="Times New Roman" w:hAnsi="Times New Roman" w:cs="Times New Roman"/>
          <w:sz w:val="28"/>
          <w:szCs w:val="28"/>
          <w:lang w:val="en-US"/>
        </w:rPr>
        <w:sym w:font="Symbol" w:char="F0D7"/>
      </w:r>
      <w:r>
        <w:rPr>
          <w:rFonts w:ascii="Times New Roman" w:hAnsi="Times New Roman" w:cs="Times New Roman"/>
          <w:sz w:val="28"/>
          <w:szCs w:val="28"/>
        </w:rPr>
        <w:t>м], а удельное повефрхностное сопротивление – [Ом], следовательно, эти два параметра не могут быть численно сопоставлены друг с другом так же, как и удельные объемная и поверхностная проводимости.</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Поскольку измерять абсорбционные токи даже замедленных видов поляризации достаточно сложно, сопротивление диэлектрика рассчитывается как частное от деления напряжения на ток, измеренный через одну минуту после подачи напряжения, который близок по величине к сквозному току. Необходимо учесть, что более длительная выдержка образца под напряжением может приводить к его старению.</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Влияние влаги. </w:t>
      </w:r>
      <w:r>
        <w:rPr>
          <w:rFonts w:ascii="Times New Roman" w:hAnsi="Times New Roman" w:cs="Times New Roman"/>
          <w:sz w:val="28"/>
          <w:szCs w:val="28"/>
        </w:rPr>
        <w:t>Электропроводность диэлектрических материалов в большой степени определяется содержанием влаги в объеме и на поверхности образца. Известно, что вода  обладает   значительной   электропроводностью  10</w:t>
      </w:r>
      <w:r>
        <w:rPr>
          <w:rFonts w:ascii="Times New Roman" w:hAnsi="Times New Roman" w:cs="Times New Roman"/>
          <w:sz w:val="28"/>
          <w:szCs w:val="28"/>
          <w:vertAlign w:val="superscript"/>
        </w:rPr>
        <w:t>-3</w:t>
      </w:r>
      <w:r>
        <w:rPr>
          <w:rFonts w:ascii="Times New Roman" w:hAnsi="Times New Roman" w:cs="Times New Roman"/>
          <w:sz w:val="28"/>
          <w:szCs w:val="28"/>
        </w:rPr>
        <w:t>-10</w:t>
      </w:r>
      <w:r>
        <w:rPr>
          <w:rFonts w:ascii="Times New Roman" w:hAnsi="Times New Roman" w:cs="Times New Roman"/>
          <w:sz w:val="28"/>
          <w:szCs w:val="28"/>
          <w:vertAlign w:val="superscript"/>
        </w:rPr>
        <w:t>-4</w:t>
      </w:r>
      <w:r>
        <w:rPr>
          <w:rFonts w:ascii="Times New Roman" w:hAnsi="Times New Roman" w:cs="Times New Roman"/>
          <w:sz w:val="28"/>
          <w:szCs w:val="28"/>
        </w:rPr>
        <w:t xml:space="preserve"> Ом</w:t>
      </w:r>
      <w:r>
        <w:rPr>
          <w:rFonts w:ascii="Times New Roman" w:hAnsi="Times New Roman" w:cs="Times New Roman"/>
          <w:sz w:val="28"/>
          <w:szCs w:val="28"/>
          <w:vertAlign w:val="superscript"/>
        </w:rPr>
        <w:t>-1</w:t>
      </w:r>
      <w:r>
        <w:rPr>
          <w:rFonts w:ascii="Times New Roman" w:hAnsi="Times New Roman" w:cs="Times New Roman"/>
          <w:sz w:val="28"/>
          <w:szCs w:val="28"/>
        </w:rPr>
        <w:t>∙м</w:t>
      </w:r>
      <w:r>
        <w:rPr>
          <w:rFonts w:ascii="Times New Roman" w:hAnsi="Times New Roman" w:cs="Times New Roman"/>
          <w:sz w:val="28"/>
          <w:szCs w:val="28"/>
          <w:vertAlign w:val="superscript"/>
        </w:rPr>
        <w:t>-1</w:t>
      </w:r>
      <w:r>
        <w:rPr>
          <w:rFonts w:ascii="Times New Roman" w:hAnsi="Times New Roman" w:cs="Times New Roman"/>
          <w:sz w:val="28"/>
          <w:szCs w:val="28"/>
        </w:rPr>
        <w:t xml:space="preserve">  и высокой относительной диэлектрической проницаемостью (</w:t>
      </w:r>
      <w:r>
        <w:rPr>
          <w:rFonts w:ascii="Times New Roman" w:hAnsi="Times New Roman" w:cs="Times New Roman"/>
          <w:sz w:val="28"/>
          <w:szCs w:val="28"/>
        </w:rPr>
        <w:sym w:font="Symbol" w:char="F065"/>
      </w:r>
      <w:r>
        <w:rPr>
          <w:rFonts w:ascii="Times New Roman" w:hAnsi="Times New Roman" w:cs="Times New Roman"/>
          <w:sz w:val="28"/>
          <w:szCs w:val="28"/>
        </w:rPr>
        <w:t>′=81 при 20°С и частоте менее 10</w:t>
      </w:r>
      <w:r>
        <w:rPr>
          <w:rFonts w:ascii="Times New Roman" w:hAnsi="Times New Roman" w:cs="Times New Roman"/>
          <w:sz w:val="28"/>
          <w:szCs w:val="28"/>
          <w:vertAlign w:val="superscript"/>
        </w:rPr>
        <w:t>5</w:t>
      </w:r>
      <w:r>
        <w:rPr>
          <w:rFonts w:ascii="Times New Roman" w:hAnsi="Times New Roman" w:cs="Times New Roman"/>
          <w:sz w:val="28"/>
          <w:szCs w:val="28"/>
        </w:rPr>
        <w:t xml:space="preserve"> Гц). Кроме того, в воде легко </w:t>
      </w:r>
      <w:r>
        <w:rPr>
          <w:rFonts w:ascii="Times New Roman" w:hAnsi="Times New Roman" w:cs="Times New Roman"/>
          <w:sz w:val="28"/>
          <w:szCs w:val="28"/>
        </w:rPr>
        <w:lastRenderedPageBreak/>
        <w:t>диссоциируют молекулы многих других веществ (прежде всего электролитических примесей), что существенно увеличивает число свободных носителей заряда и, следовательно, повышает проводимость материалов. Иногда электроизоляционные материалы находятся в прямом контакте с водой, однако, чаще всего источником влаги является обычный атмосферный воздух, относительная влажность которого может меняться в широких пределах от 20 до 100%.</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соприкосновении твердого диэлектрика с окружающей средой, содержащей влагу, протекают два процесса: </w:t>
      </w:r>
      <w:r>
        <w:rPr>
          <w:rFonts w:ascii="Times New Roman" w:hAnsi="Times New Roman" w:cs="Times New Roman"/>
          <w:iCs/>
          <w:sz w:val="28"/>
          <w:szCs w:val="28"/>
        </w:rPr>
        <w:t>адсорбция воды</w:t>
      </w:r>
      <w:r>
        <w:rPr>
          <w:rFonts w:ascii="Times New Roman" w:hAnsi="Times New Roman" w:cs="Times New Roman"/>
          <w:sz w:val="28"/>
          <w:szCs w:val="28"/>
        </w:rPr>
        <w:t xml:space="preserve"> на его поверхности и </w:t>
      </w:r>
      <w:r>
        <w:rPr>
          <w:rFonts w:ascii="Times New Roman" w:hAnsi="Times New Roman" w:cs="Times New Roman"/>
          <w:iCs/>
          <w:sz w:val="28"/>
          <w:szCs w:val="28"/>
        </w:rPr>
        <w:t>абсорбция воды</w:t>
      </w:r>
      <w:r>
        <w:rPr>
          <w:rFonts w:ascii="Times New Roman" w:hAnsi="Times New Roman" w:cs="Times New Roman"/>
          <w:sz w:val="28"/>
          <w:szCs w:val="28"/>
        </w:rPr>
        <w:t xml:space="preserve"> внутрь материала. В целом это явление называется сорбцией.</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Причина адсорбции – силы, действующие между полярными молекулами воды и молекулами поверхности диэлектрика. Эти силы могут быть притягивающими, такие поверхности называют </w:t>
      </w:r>
      <w:r>
        <w:rPr>
          <w:rFonts w:ascii="Times New Roman" w:hAnsi="Times New Roman" w:cs="Times New Roman"/>
          <w:bCs/>
          <w:iCs/>
          <w:sz w:val="28"/>
          <w:szCs w:val="28"/>
        </w:rPr>
        <w:t>гидрофильными</w:t>
      </w:r>
      <w:r>
        <w:rPr>
          <w:rFonts w:ascii="Times New Roman" w:hAnsi="Times New Roman" w:cs="Times New Roman"/>
          <w:sz w:val="28"/>
          <w:szCs w:val="28"/>
        </w:rPr>
        <w:t xml:space="preserve">, а могут быть и отталкивающими, тогда говорят, что поверхность </w:t>
      </w:r>
      <w:r>
        <w:rPr>
          <w:rFonts w:ascii="Times New Roman" w:hAnsi="Times New Roman" w:cs="Times New Roman"/>
          <w:bCs/>
          <w:iCs/>
          <w:sz w:val="28"/>
          <w:szCs w:val="28"/>
        </w:rPr>
        <w:t>гидрофобна</w:t>
      </w:r>
      <w:r>
        <w:rPr>
          <w:rFonts w:ascii="Times New Roman" w:hAnsi="Times New Roman" w:cs="Times New Roman"/>
          <w:sz w:val="28"/>
          <w:szCs w:val="28"/>
        </w:rPr>
        <w:t>. К первому типу в основном относятся полярные диэлектрики со смачиваемой поверхностью, ко второму типу – неполярные диэлектрики, чистая поверхность которых не смачивается водой. Достаточно тончайшего слоя влаги, чтобы обнаружить заметную поверхностную проводимость, которая определяется толщиной этого слоя. Адсорбция влаги на поверхности диэлектрика находится в непосредственной зависимости от относительной влажности атмосферы, поэтому относительная влажность является основным фактором, влияющим на удельную поверхностную проводимость конкретного материала. Пленка влаги – мономолекулярный слой воды – появляется при 20°С, начиная с 30% относительной влажности воздуха.</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Причиной абсорбции (проникновения влаги внутрь диэлектрика) является диффузия. Поскольку эффективный </w:t>
      </w:r>
      <w:r>
        <w:rPr>
          <w:rFonts w:ascii="Times New Roman" w:hAnsi="Times New Roman" w:cs="Times New Roman"/>
          <w:iCs/>
          <w:sz w:val="28"/>
          <w:szCs w:val="28"/>
        </w:rPr>
        <w:t xml:space="preserve">диаметр молекулы воды </w:t>
      </w:r>
      <w:r>
        <w:rPr>
          <w:rFonts w:ascii="Times New Roman" w:hAnsi="Times New Roman" w:cs="Times New Roman"/>
          <w:sz w:val="28"/>
          <w:szCs w:val="28"/>
        </w:rPr>
        <w:t xml:space="preserve">составляет </w:t>
      </w:r>
      <w:r>
        <w:rPr>
          <w:rFonts w:ascii="Times New Roman" w:hAnsi="Times New Roman" w:cs="Times New Roman"/>
          <w:iCs/>
          <w:sz w:val="28"/>
          <w:szCs w:val="28"/>
        </w:rPr>
        <w:t>0,3 нм</w:t>
      </w:r>
      <w:r>
        <w:rPr>
          <w:rFonts w:ascii="Times New Roman" w:hAnsi="Times New Roman" w:cs="Times New Roman"/>
          <w:sz w:val="28"/>
          <w:szCs w:val="28"/>
        </w:rPr>
        <w:t>, то она способна диффундировать практически во все материалы. Межмолекулярная пористость различных веществ   колеблется   в   пределах 1–5 нм, а внутримолекулярная пористость может достигать 1 нм.</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Проникновение воды в электроизоляционный материал подчиняется закону Генри, согласно которому концентрация водяных паров на внутренней поверхности диэлектрика пропорциональна давлению паров на внешней стороне поверхности. Коэффициент пропорциональности называется растворимостью. Если концентрация водяного пара с обеих сторон неодинакова, происходит диффузия пара из мест с большей концентрацией в места с меньшей концентрацией.</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Существует целый ряд показателей, позволяющих оценить количество поглощенной материалом влаги: влагопроницаемость, влагопоглощаемость и т.п. Однако решающим является не количество поглощенной воды, а вызванное увлажнением ухудшение электрических характеристик изоляции, которое для разных материалов при одинаковом содержании влаги различно.</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Влияние влаги на диэлектрик зависит и от того, каким образом вода входи в его структуру. Существует две формы связи воды с твердыми веществами: </w:t>
      </w:r>
      <w:r>
        <w:rPr>
          <w:rFonts w:ascii="Times New Roman" w:hAnsi="Times New Roman" w:cs="Times New Roman"/>
          <w:iCs/>
          <w:sz w:val="28"/>
          <w:szCs w:val="28"/>
        </w:rPr>
        <w:t>сорбционная и химическая</w:t>
      </w:r>
      <w:r>
        <w:rPr>
          <w:rFonts w:ascii="Times New Roman" w:hAnsi="Times New Roman" w:cs="Times New Roman"/>
          <w:sz w:val="28"/>
          <w:szCs w:val="28"/>
        </w:rPr>
        <w:t xml:space="preserve">. В первом случае вода, проникающая в толщу материала в процессе сорбции не входит в его структуру, не вызывает </w:t>
      </w:r>
      <w:r>
        <w:rPr>
          <w:rFonts w:ascii="Times New Roman" w:hAnsi="Times New Roman" w:cs="Times New Roman"/>
          <w:sz w:val="28"/>
          <w:szCs w:val="28"/>
        </w:rPr>
        <w:lastRenderedPageBreak/>
        <w:t>необратимых явлений и ее присутствие или удаление не приводит к образованию новой структуры вещества. Химическая или кристаллогидратная форма связи воды с диэлектриком приводит к получению новых веществ, различным по физическим свойствам, вызывает структурное изменение и перестройку кристаллической решетки. Промежуточное положение между сорбционной и химической формами связи занимают вещества, в которых вода связывается с материалом, образуя водородные связи. К таким диэлектрикам относятся бумага, эфиры целлюлозы и другие.</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вида связи воды с материалом, большое значение имеет форма ее распределения. Форма распределения влаги в диэлектрике определяет его электрические параметры, поскольку систему с водяными включениями можно рассматривать как неоднородный диэлектрик с полупроводящими элементами.</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Поглощенная материалом вода может располагаться или в виде сферических образований, или в виде нитей и пленок, причем наиболее благоприятной формой, вызывающей наименьшее снижение характеристик, является сфера, характерная для неполярных диэлектриков.</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Лучшей влагостойкостью обладают неорганические материалы: вакуумплотная керамика, глазурованный фарфор, бесщелочное стекло, и т.п. Пористые же неорганические материалы, например. асбест, мрамор, пористая керамика, а также композиционные материалы типа слюдопластов и т.п., поглощают много воды и резко снижают в связи с этим в процессе эксплуатации свои электроизоляционные характеристики.</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органических материалов меньше всего поглощают влагу и ухудшают электроизоляционные свойства неполярные материалы, например, парафин, полиэтилен, полистирол, политетрафторэтилен (тефлон или фторопласт-4). Полярные органические диэлектрики, например, поливинилхлорид, термореактивные пластмассы, поглощают больше воды, чем неполярные. Особенно легко увлажняются материалы на основе целлюлозы, такие как бумага, картон, лакобумага, гетинакс, ткани, текстолиты. Эти виды изоляции можно использовать только в сухом состоянии, причем они должны защищаться от влаги лакированием, пропиткой.  Однако все виды защиты лишь замедляют процесс увлажнения. Единственно надежным средством является герметизация, что не всегда возможно и целесообразно.</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говорилось, электропроводность твердых изоляционных материалов обусловлена как передвижением ионов самого диэлектрика, так и ионов случайных или технологических примесей, а у некоторых материалов может быть вызвана перемещением свободных электронов. То есть в диэлектриках электропроводность обусловлена перемещением ионов, вырываемых из кристаллической решетки под влиянием флуктуаций теплового движения. При низких температурах передвигаются слабо закрепленные ионы, в частности, ионы примесей. При высоких температурах движутся ионы основной кристаллической решетки и свободные собственные электроны.</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tabs>
          <w:tab w:val="decimal" w:pos="-1701"/>
        </w:tabs>
        <w:spacing w:before="40" w:line="360" w:lineRule="auto"/>
        <w:ind w:right="-23"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Тема 2. </w:t>
      </w:r>
      <w:r>
        <w:rPr>
          <w:rFonts w:ascii="Times New Roman" w:hAnsi="Times New Roman" w:cs="Times New Roman"/>
          <w:b/>
          <w:sz w:val="28"/>
        </w:rPr>
        <w:t>Исследование поляризации диэлектриков и диэлектрических потерь</w:t>
      </w:r>
      <w:r>
        <w:rPr>
          <w:b/>
          <w:sz w:val="28"/>
        </w:rPr>
        <w:t xml:space="preserve"> </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p>
    <w:p w:rsidR="00A94B32" w:rsidRDefault="00A94B32" w:rsidP="00A94B32">
      <w:pPr>
        <w:pStyle w:val="51"/>
        <w:ind w:left="0" w:firstLine="709"/>
        <w:rPr>
          <w:sz w:val="28"/>
          <w:szCs w:val="28"/>
        </w:rPr>
      </w:pPr>
      <w:r>
        <w:rPr>
          <w:sz w:val="28"/>
          <w:szCs w:val="28"/>
        </w:rPr>
        <w:t>Поляризацией называется процесс ограниченного смеще</w:t>
      </w:r>
      <w:r>
        <w:rPr>
          <w:sz w:val="28"/>
          <w:szCs w:val="28"/>
        </w:rPr>
        <w:softHyphen/>
        <w:t>ния или ориентации связанных электрических зарядов в ди</w:t>
      </w:r>
      <w:r>
        <w:rPr>
          <w:sz w:val="28"/>
          <w:szCs w:val="28"/>
        </w:rPr>
        <w:softHyphen/>
        <w:t>электрике под действием электрического поля. Этот процесс происходит во всем объеме и сопровождается выделением зарядов на поверхности материала у электро</w:t>
      </w:r>
      <w:r>
        <w:rPr>
          <w:sz w:val="28"/>
          <w:szCs w:val="28"/>
        </w:rPr>
        <w:softHyphen/>
        <w:t xml:space="preserve">дов, помещенных на образец диэлектрика (рисунок 5). При наложении поля разноименные заряды в атомах (молекулах) диэлектрика несколько   смещаются друг  от  друга,  образуя   диполи   </w:t>
      </w:r>
      <w:r>
        <w:rPr>
          <w:sz w:val="28"/>
          <w:szCs w:val="28"/>
          <w:lang w:val="en-US"/>
        </w:rPr>
        <w:t>c</w:t>
      </w:r>
      <w:r>
        <w:rPr>
          <w:sz w:val="28"/>
          <w:szCs w:val="28"/>
        </w:rPr>
        <w:t xml:space="preserve">   электрическим   (дипольным)   моментом.</w:t>
      </w:r>
    </w:p>
    <w:p w:rsidR="00A94B32" w:rsidRDefault="00A94B32" w:rsidP="00A94B32">
      <w:pPr>
        <w:pStyle w:val="51"/>
        <w:ind w:left="0" w:firstLine="709"/>
        <w:rPr>
          <w:sz w:val="28"/>
          <w:szCs w:val="28"/>
        </w:rPr>
      </w:pPr>
      <w:r>
        <w:rPr>
          <w:sz w:val="28"/>
          <w:szCs w:val="28"/>
        </w:rPr>
        <w:t>Диэлектрик поляризуется под воздействием внешнего электрического поля в результате упругого смещения электронных оболочек (электронная поляризация), ионов кристаллической решетки (ионная поляризация) или ориентации дипольных момен</w:t>
      </w:r>
      <w:r>
        <w:rPr>
          <w:sz w:val="28"/>
          <w:szCs w:val="28"/>
        </w:rPr>
        <w:softHyphen/>
        <w:t>тов полярных групп и молекул по направлению поля (дипольная или дипольно-релаксационная поляризация), а также за счет перемещения (миграции) зарядов в полупроводящих включениях до их границ и накопления этих заря</w:t>
      </w:r>
      <w:r>
        <w:rPr>
          <w:sz w:val="28"/>
          <w:szCs w:val="28"/>
        </w:rPr>
        <w:softHyphen/>
        <w:t xml:space="preserve">дов на границе раздела (миграционная поляризация). </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Электронная поляризация представляет собой упругое смещение и деформацию электронных оболочек атомов, молекул и ионов.</w:t>
      </w:r>
    </w:p>
    <w:p w:rsidR="00A94B32" w:rsidRDefault="00A94B32" w:rsidP="00A94B32">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установления электронной поляризации   </w:t>
      </w:r>
      <w:r>
        <w:rPr>
          <w:rFonts w:ascii="Times New Roman" w:hAnsi="Times New Roman" w:cs="Times New Roman"/>
          <w:sz w:val="28"/>
          <w:szCs w:val="28"/>
        </w:rPr>
        <w:sym w:font="Symbol" w:char="F074"/>
      </w:r>
      <w:r>
        <w:rPr>
          <w:rFonts w:ascii="Times New Roman" w:hAnsi="Times New Roman" w:cs="Times New Roman"/>
          <w:sz w:val="28"/>
          <w:szCs w:val="28"/>
        </w:rPr>
        <w:t xml:space="preserve">   составляет около 10</w:t>
      </w:r>
      <w:r>
        <w:rPr>
          <w:rFonts w:ascii="Times New Roman" w:hAnsi="Times New Roman" w:cs="Times New Roman"/>
          <w:sz w:val="28"/>
          <w:szCs w:val="28"/>
          <w:vertAlign w:val="superscript"/>
        </w:rPr>
        <w:t xml:space="preserve">-14 </w:t>
      </w:r>
      <w:r>
        <w:rPr>
          <w:rFonts w:ascii="Times New Roman" w:hAnsi="Times New Roman" w:cs="Times New Roman"/>
          <w:sz w:val="28"/>
          <w:szCs w:val="28"/>
        </w:rPr>
        <w:t>– 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с. Таким образом, электронная поляризация устанавливается практически мгновенно. В диапазоне</w:t>
      </w:r>
      <w:r>
        <w:rPr>
          <w:rFonts w:ascii="Times New Roman" w:hAnsi="Times New Roman" w:cs="Times New Roman"/>
          <w:noProof/>
          <w:sz w:val="28"/>
          <w:szCs w:val="28"/>
        </w:rPr>
        <w:t xml:space="preserve"> 0÷</w:t>
      </w:r>
      <w:r>
        <w:rPr>
          <w:rFonts w:ascii="Times New Roman" w:hAnsi="Times New Roman" w:cs="Times New Roman"/>
          <w:sz w:val="28"/>
          <w:szCs w:val="28"/>
        </w:rPr>
        <w:t>10</w:t>
      </w:r>
      <w:r>
        <w:rPr>
          <w:rFonts w:ascii="Times New Roman" w:hAnsi="Times New Roman" w:cs="Times New Roman"/>
          <w:sz w:val="28"/>
          <w:szCs w:val="28"/>
          <w:vertAlign w:val="superscript"/>
        </w:rPr>
        <w:t>14</w:t>
      </w:r>
      <w:r>
        <w:rPr>
          <w:rFonts w:ascii="Times New Roman" w:hAnsi="Times New Roman" w:cs="Times New Roman"/>
          <w:sz w:val="28"/>
          <w:szCs w:val="28"/>
        </w:rPr>
        <w:t xml:space="preserve"> Гц диэлектрическая проницаемость практически не зависит от частоты и поляризация не связана с потерями энергии электрического поля. При частотах 10</w:t>
      </w:r>
      <w:r>
        <w:rPr>
          <w:rFonts w:ascii="Times New Roman" w:hAnsi="Times New Roman" w:cs="Times New Roman"/>
          <w:sz w:val="28"/>
          <w:szCs w:val="28"/>
          <w:vertAlign w:val="superscript"/>
        </w:rPr>
        <w:t>14</w:t>
      </w:r>
      <w:r>
        <w:rPr>
          <w:rFonts w:ascii="Times New Roman" w:hAnsi="Times New Roman" w:cs="Times New Roman"/>
          <w:sz w:val="28"/>
          <w:szCs w:val="28"/>
        </w:rPr>
        <w:t>–10</w:t>
      </w:r>
      <w:r>
        <w:rPr>
          <w:rFonts w:ascii="Times New Roman" w:hAnsi="Times New Roman" w:cs="Times New Roman"/>
          <w:sz w:val="28"/>
          <w:szCs w:val="28"/>
          <w:vertAlign w:val="superscript"/>
        </w:rPr>
        <w:t>15</w:t>
      </w:r>
      <w:r>
        <w:rPr>
          <w:rFonts w:ascii="Times New Roman" w:hAnsi="Times New Roman" w:cs="Times New Roman"/>
          <w:sz w:val="28"/>
          <w:szCs w:val="28"/>
        </w:rPr>
        <w:t xml:space="preserve"> Гц</w:t>
      </w:r>
      <w:r>
        <w:rPr>
          <w:rFonts w:ascii="Times New Roman" w:hAnsi="Times New Roman" w:cs="Times New Roman"/>
          <w:smallCaps/>
          <w:sz w:val="28"/>
          <w:szCs w:val="28"/>
        </w:rPr>
        <w:t xml:space="preserve"> </w:t>
      </w:r>
      <w:r>
        <w:rPr>
          <w:rFonts w:ascii="Times New Roman" w:hAnsi="Times New Roman" w:cs="Times New Roman"/>
          <w:sz w:val="28"/>
          <w:szCs w:val="28"/>
        </w:rPr>
        <w:t xml:space="preserve">проявляются резонансные потери энергии. Величина </w:t>
      </w:r>
      <w:r>
        <w:rPr>
          <w:rFonts w:ascii="Times New Roman" w:hAnsi="Times New Roman" w:cs="Times New Roman"/>
          <w:sz w:val="28"/>
          <w:szCs w:val="28"/>
        </w:rPr>
        <w:sym w:font="Symbol" w:char="F065"/>
      </w:r>
      <w:r>
        <w:rPr>
          <w:rFonts w:ascii="Times New Roman" w:hAnsi="Times New Roman" w:cs="Times New Roman"/>
          <w:sz w:val="28"/>
          <w:szCs w:val="28"/>
        </w:rPr>
        <w:t>′ вещества с чисто электронной поляризацией равна квадрату показателя преломления света</w:t>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E"/>
      </w:r>
      <w:r>
        <w:rPr>
          <w:rFonts w:ascii="Times New Roman" w:hAnsi="Times New Roman" w:cs="Times New Roman"/>
          <w:noProof/>
          <w:sz w:val="28"/>
          <w:szCs w:val="28"/>
        </w:rPr>
        <w:t xml:space="preserve"> (</w:t>
      </w:r>
      <w:r>
        <w:rPr>
          <w:rFonts w:ascii="Times New Roman" w:hAnsi="Times New Roman" w:cs="Times New Roman"/>
          <w:noProof/>
          <w:sz w:val="28"/>
          <w:szCs w:val="28"/>
        </w:rPr>
        <w:sym w:font="Symbol" w:char="F065"/>
      </w:r>
      <w:r>
        <w:rPr>
          <w:rFonts w:ascii="Times New Roman" w:hAnsi="Times New Roman" w:cs="Times New Roman"/>
          <w:noProof/>
          <w:sz w:val="28"/>
          <w:szCs w:val="28"/>
        </w:rPr>
        <w:t>′=</w:t>
      </w:r>
      <w:r>
        <w:rPr>
          <w:rFonts w:ascii="Times New Roman" w:hAnsi="Times New Roman" w:cs="Times New Roman"/>
          <w:noProof/>
          <w:sz w:val="28"/>
          <w:szCs w:val="28"/>
        </w:rPr>
        <w:sym w:font="Symbol" w:char="F06E"/>
      </w:r>
      <w:r>
        <w:rPr>
          <w:rFonts w:ascii="Times New Roman" w:hAnsi="Times New Roman" w:cs="Times New Roman"/>
          <w:sz w:val="28"/>
          <w:szCs w:val="28"/>
          <w:vertAlign w:val="superscript"/>
        </w:rPr>
        <w:t>2</w:t>
      </w:r>
      <w:r>
        <w:rPr>
          <w:rFonts w:ascii="Times New Roman" w:hAnsi="Times New Roman" w:cs="Times New Roman"/>
          <w:sz w:val="28"/>
          <w:szCs w:val="28"/>
        </w:rPr>
        <w:t>) и обычно не превышает значений</w:t>
      </w:r>
      <w:r>
        <w:rPr>
          <w:rFonts w:ascii="Times New Roman" w:hAnsi="Times New Roman" w:cs="Times New Roman"/>
          <w:noProof/>
          <w:sz w:val="28"/>
          <w:szCs w:val="28"/>
        </w:rPr>
        <w:t xml:space="preserve"> 2</w:t>
      </w:r>
      <w:r>
        <w:rPr>
          <w:rFonts w:ascii="Times New Roman" w:hAnsi="Times New Roman" w:cs="Times New Roman"/>
          <w:sz w:val="28"/>
          <w:szCs w:val="28"/>
        </w:rPr>
        <w:t>–</w:t>
      </w:r>
      <w:r>
        <w:rPr>
          <w:rFonts w:ascii="Times New Roman" w:hAnsi="Times New Roman" w:cs="Times New Roman"/>
          <w:noProof/>
          <w:sz w:val="28"/>
          <w:szCs w:val="28"/>
        </w:rPr>
        <w:t>2,5.</w:t>
      </w:r>
    </w:p>
    <w:p w:rsidR="00A94B32" w:rsidRDefault="00A94B32" w:rsidP="00A94B32">
      <w:pPr>
        <w:tabs>
          <w:tab w:val="decimal" w:pos="-170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электронную поляризацию имеют неполярные вещества: газообразные  (водород,  кислород,  азот),   жидкие  (нефтяные  масла,  октол), </w:t>
      </w:r>
    </w:p>
    <w:p w:rsidR="00A94B32" w:rsidRDefault="00A94B32" w:rsidP="00A94B32">
      <w:pPr>
        <w:pStyle w:val="af5"/>
        <w:tabs>
          <w:tab w:val="decimal" w:pos="-1701"/>
        </w:tabs>
        <w:spacing w:after="0"/>
        <w:jc w:val="both"/>
        <w:rPr>
          <w:sz w:val="28"/>
          <w:szCs w:val="28"/>
        </w:rPr>
      </w:pPr>
      <w:r>
        <w:rPr>
          <w:sz w:val="28"/>
          <w:szCs w:val="28"/>
        </w:rPr>
        <w:t>твердые   (парафин,    церезин,    полиэтилен,     политетрафторэтилен    и   др.).</w:t>
      </w:r>
    </w:p>
    <w:p w:rsidR="00A94B32" w:rsidRDefault="00A94B32" w:rsidP="00A94B32">
      <w:pPr>
        <w:pStyle w:val="af5"/>
        <w:spacing w:after="0"/>
        <w:ind w:firstLine="709"/>
        <w:jc w:val="both"/>
        <w:rPr>
          <w:sz w:val="28"/>
          <w:szCs w:val="28"/>
        </w:rPr>
      </w:pPr>
      <w:r>
        <w:rPr>
          <w:sz w:val="28"/>
          <w:szCs w:val="28"/>
        </w:rPr>
        <w:t>Электронная поляризация наблюдается также и во всех остальных диэлектриках, но у большинства из них на электронную поляризацию на</w:t>
      </w:r>
      <w:r>
        <w:rPr>
          <w:sz w:val="28"/>
          <w:szCs w:val="28"/>
        </w:rPr>
        <w:softHyphen/>
        <w:t xml:space="preserve">кладываются другие виды поляризации. </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Самостоятельная работа.</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p>
    <w:p w:rsidR="00A94B32" w:rsidRDefault="00A94B32" w:rsidP="00A94B32">
      <w:pPr>
        <w:pStyle w:val="TableParagraph"/>
        <w:spacing w:line="240" w:lineRule="auto"/>
        <w:ind w:left="0" w:firstLine="721"/>
        <w:rPr>
          <w:b/>
          <w:sz w:val="28"/>
          <w:szCs w:val="28"/>
        </w:rPr>
      </w:pPr>
      <w:r>
        <w:rPr>
          <w:b/>
          <w:sz w:val="28"/>
          <w:szCs w:val="28"/>
        </w:rPr>
        <w:lastRenderedPageBreak/>
        <w:t xml:space="preserve">Тема 3. </w:t>
      </w:r>
      <w:r>
        <w:rPr>
          <w:b/>
          <w:sz w:val="28"/>
        </w:rPr>
        <w:t>Исследование электрической прочности диэлектриков</w:t>
      </w:r>
    </w:p>
    <w:p w:rsidR="00A94B32" w:rsidRDefault="00A94B32" w:rsidP="00A94B32">
      <w:pPr>
        <w:pStyle w:val="TableParagraph"/>
        <w:spacing w:line="240" w:lineRule="auto"/>
        <w:ind w:left="0" w:firstLine="721"/>
        <w:rPr>
          <w:b/>
          <w:sz w:val="28"/>
          <w:szCs w:val="28"/>
        </w:rPr>
      </w:pP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Основной материал</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p>
    <w:p w:rsidR="00A94B32" w:rsidRDefault="00A94B32" w:rsidP="00A94B32">
      <w:pPr>
        <w:pStyle w:val="33"/>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Диэлектрик, находясь в электрическом поле, теряет свойства электроизоляционного материала, если напряженность поля превысит некоторое критическое значение. Это явление носит название пробоя диэлектрика, или нарушения его электрической прочности. При пробое наблюдается местное увеличение проводимости (из-за резкого увеличения концентрации свободных носителей) и рост сквозного тока, завершающийся образованием проводящего канала пробоя в диэлектрике. </w:t>
      </w:r>
    </w:p>
    <w:p w:rsidR="00A94B32" w:rsidRDefault="00A94B32" w:rsidP="00A94B32">
      <w:pPr>
        <w:pStyle w:val="af5"/>
        <w:spacing w:after="0"/>
        <w:ind w:firstLine="709"/>
        <w:jc w:val="both"/>
        <w:rPr>
          <w:sz w:val="28"/>
          <w:szCs w:val="28"/>
        </w:rPr>
      </w:pPr>
      <w:r>
        <w:rPr>
          <w:sz w:val="28"/>
          <w:szCs w:val="28"/>
        </w:rPr>
        <w:t>Для твердого диэлектрика такое восстановление отсутствует – след пробоя имеет вид проплавленного, прожженного сквозного канала неправильной формы, образующего практически короткое замыкание между электродами.</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в диэлектрике проводящего канала под действием электрического поля называется пробоем, напряжение, вызывающее пробой,- пробивным напряжением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соответствующая напряженность электрического поля – электрической прочностью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В некоторых случаях при напряжении более низком,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xml:space="preserve">, развивается поверхностный электрический разряд, не распространяющийся на значительную глубину материала. </w:t>
      </w:r>
    </w:p>
    <w:p w:rsidR="00A94B32" w:rsidRDefault="00A94B32" w:rsidP="00A94B3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явление называется поверхностным пробоем, а напряжение, при котором он происходит, – поверхностным пробивным напряжением. Электрическая прочность является важнейшей характеристикой электроизоляционного материала. </w:t>
      </w:r>
    </w:p>
    <w:p w:rsidR="00A94B32" w:rsidRDefault="00A94B32" w:rsidP="00A94B32">
      <w:pPr>
        <w:pStyle w:val="2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Если в процессе эксплуатации напряженность поля превысит </w:t>
      </w:r>
      <w:r>
        <w:rPr>
          <w:rFonts w:ascii="Times New Roman" w:hAnsi="Times New Roman" w:cs="Times New Roman"/>
          <w:sz w:val="28"/>
          <w:szCs w:val="28"/>
          <w:lang w:val="en-US"/>
        </w:rPr>
        <w:t>E</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диэлектрика, то электротехническое устройство, в котором использован данный электроизоляционный материал, выйдет из строя. Поэтому для надежной  работы изоляции ее рабочее напряжение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должно быть существенно меньше, чем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  а Е</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меньше, чем Е</w:t>
      </w:r>
      <w:r>
        <w:rPr>
          <w:rFonts w:ascii="Times New Roman" w:hAnsi="Times New Roman" w:cs="Times New Roman"/>
          <w:sz w:val="28"/>
          <w:szCs w:val="28"/>
          <w:vertAlign w:val="subscript"/>
        </w:rPr>
        <w:t>пр</w:t>
      </w:r>
      <w:r>
        <w:rPr>
          <w:rFonts w:ascii="Times New Roman" w:hAnsi="Times New Roman" w:cs="Times New Roman"/>
          <w:sz w:val="28"/>
          <w:szCs w:val="28"/>
        </w:rPr>
        <w:t xml:space="preserve">. Отношение </w:t>
      </w:r>
      <w:r>
        <w:rPr>
          <w:rFonts w:ascii="Times New Roman" w:hAnsi="Times New Roman" w:cs="Times New Roman"/>
          <w:sz w:val="28"/>
          <w:szCs w:val="28"/>
          <w:lang w:val="en-US"/>
        </w:rPr>
        <w:t>U</w:t>
      </w:r>
      <w:r>
        <w:rPr>
          <w:rFonts w:ascii="Times New Roman" w:hAnsi="Times New Roman" w:cs="Times New Roman"/>
          <w:sz w:val="28"/>
          <w:szCs w:val="28"/>
          <w:vertAlign w:val="subscript"/>
        </w:rPr>
        <w:t>пр</w:t>
      </w:r>
      <w:r>
        <w:rPr>
          <w:rFonts w:ascii="Times New Roman" w:hAnsi="Times New Roman" w:cs="Times New Roman"/>
          <w:sz w:val="28"/>
          <w:szCs w:val="28"/>
        </w:rPr>
        <w:t>/</w:t>
      </w:r>
      <w:r>
        <w:rPr>
          <w:rFonts w:ascii="Times New Roman" w:hAnsi="Times New Roman" w:cs="Times New Roman"/>
          <w:sz w:val="28"/>
          <w:szCs w:val="28"/>
          <w:lang w:val="en-US"/>
        </w:rPr>
        <w:t>U</w:t>
      </w:r>
      <w:r>
        <w:rPr>
          <w:rFonts w:ascii="Times New Roman" w:hAnsi="Times New Roman" w:cs="Times New Roman"/>
          <w:sz w:val="28"/>
          <w:szCs w:val="28"/>
          <w:vertAlign w:val="subscript"/>
        </w:rPr>
        <w:t>раб</w:t>
      </w:r>
      <w:r>
        <w:rPr>
          <w:rFonts w:ascii="Times New Roman" w:hAnsi="Times New Roman" w:cs="Times New Roman"/>
          <w:sz w:val="28"/>
          <w:szCs w:val="28"/>
        </w:rPr>
        <w:t xml:space="preserve"> называют коэффициентом запаса электрической прочности электроизоляционного материала.</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u w:val="single"/>
        </w:rPr>
        <w:t>Самостоятельная работа.</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Задание на самостоятельную работу содержаться в фонде оценочных средств.</w:t>
      </w:r>
    </w:p>
    <w:p w:rsidR="00A94B32" w:rsidRDefault="00A94B32" w:rsidP="00A94B32">
      <w:pPr>
        <w:shd w:val="clear" w:color="auto" w:fill="FFFFFF"/>
        <w:spacing w:after="0" w:line="240" w:lineRule="auto"/>
        <w:ind w:firstLine="721"/>
        <w:jc w:val="both"/>
        <w:rPr>
          <w:rFonts w:ascii="Times New Roman" w:eastAsia="Times New Roman" w:hAnsi="Times New Roman" w:cs="Times New Roman"/>
          <w:b/>
          <w:sz w:val="28"/>
          <w:szCs w:val="28"/>
        </w:rPr>
      </w:pPr>
    </w:p>
    <w:p w:rsidR="00A94B32" w:rsidRDefault="00A94B32" w:rsidP="00A94B32">
      <w:pPr>
        <w:pStyle w:val="af3"/>
        <w:shd w:val="clear" w:color="auto" w:fill="FFFFFF"/>
        <w:spacing w:before="0" w:beforeAutospacing="0" w:after="0" w:afterAutospacing="0"/>
        <w:ind w:right="-1" w:firstLine="709"/>
        <w:jc w:val="both"/>
        <w:rPr>
          <w:b/>
          <w:bCs/>
          <w:color w:val="000000"/>
          <w:sz w:val="28"/>
          <w:szCs w:val="28"/>
        </w:rPr>
      </w:pPr>
      <w:r>
        <w:rPr>
          <w:b/>
          <w:bCs/>
          <w:color w:val="000000"/>
          <w:sz w:val="28"/>
          <w:szCs w:val="28"/>
        </w:rPr>
        <w:t>2.3 Методические рекомендации по подготовке к тестированию</w:t>
      </w:r>
    </w:p>
    <w:p w:rsidR="00A94B32" w:rsidRDefault="00A94B32" w:rsidP="00A94B32">
      <w:pPr>
        <w:pStyle w:val="af3"/>
        <w:shd w:val="clear" w:color="auto" w:fill="FFFFFF"/>
        <w:spacing w:before="0" w:beforeAutospacing="0" w:after="0" w:afterAutospacing="0"/>
        <w:ind w:right="-1" w:firstLine="709"/>
        <w:jc w:val="both"/>
        <w:rPr>
          <w:b/>
          <w:color w:val="000000"/>
          <w:sz w:val="28"/>
          <w:szCs w:val="28"/>
        </w:rPr>
      </w:pPr>
    </w:p>
    <w:p w:rsidR="00A94B32" w:rsidRDefault="00A94B32" w:rsidP="00A94B32">
      <w:pPr>
        <w:pStyle w:val="af3"/>
        <w:shd w:val="clear" w:color="auto" w:fill="FFFFFF"/>
        <w:spacing w:before="0" w:beforeAutospacing="0" w:after="0" w:afterAutospacing="0"/>
        <w:ind w:right="-1" w:firstLine="709"/>
        <w:jc w:val="both"/>
        <w:rPr>
          <w:color w:val="000000"/>
          <w:sz w:val="28"/>
          <w:szCs w:val="28"/>
        </w:rPr>
      </w:pPr>
      <w:r>
        <w:rPr>
          <w:color w:val="000000"/>
          <w:sz w:val="28"/>
          <w:szCs w:val="28"/>
        </w:rPr>
        <w:t xml:space="preserve">Тестирование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w:t>
      </w:r>
      <w:r>
        <w:rPr>
          <w:color w:val="000000"/>
          <w:sz w:val="28"/>
          <w:szCs w:val="28"/>
        </w:rPr>
        <w:lastRenderedPageBreak/>
        <w:t xml:space="preserve">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 </w:t>
      </w:r>
    </w:p>
    <w:p w:rsidR="00A94B32" w:rsidRDefault="00A94B32" w:rsidP="00A94B32">
      <w:pPr>
        <w:spacing w:after="0" w:line="240" w:lineRule="auto"/>
        <w:ind w:firstLine="567"/>
        <w:jc w:val="both"/>
        <w:rPr>
          <w:rFonts w:ascii="Times New Roman" w:eastAsia="Times New Roman" w:hAnsi="Times New Roman" w:cs="Times New Roman"/>
          <w:bCs/>
          <w:sz w:val="28"/>
          <w:szCs w:val="28"/>
        </w:rPr>
      </w:pPr>
    </w:p>
    <w:p w:rsidR="00A94B32" w:rsidRDefault="00A94B32" w:rsidP="00A94B32">
      <w:pPr>
        <w:pStyle w:val="af3"/>
        <w:shd w:val="clear" w:color="auto" w:fill="FFFFFF"/>
        <w:spacing w:before="0" w:beforeAutospacing="0" w:after="0" w:afterAutospacing="0"/>
        <w:ind w:right="-1" w:firstLine="709"/>
        <w:rPr>
          <w:b/>
          <w:color w:val="000000"/>
          <w:sz w:val="28"/>
          <w:szCs w:val="28"/>
        </w:rPr>
      </w:pPr>
      <w:r>
        <w:rPr>
          <w:rFonts w:eastAsia="Calibri"/>
          <w:b/>
          <w:sz w:val="28"/>
          <w:szCs w:val="28"/>
          <w:lang w:eastAsia="en-US"/>
        </w:rPr>
        <w:t xml:space="preserve">2.4 </w:t>
      </w:r>
      <w:r>
        <w:rPr>
          <w:b/>
          <w:bCs/>
          <w:color w:val="000000"/>
          <w:sz w:val="28"/>
          <w:szCs w:val="28"/>
        </w:rPr>
        <w:t>Методические рекомендации по подготовке к экзамену</w:t>
      </w:r>
    </w:p>
    <w:p w:rsidR="00A94B32" w:rsidRDefault="00A94B32" w:rsidP="00A94B32">
      <w:pPr>
        <w:pStyle w:val="af3"/>
        <w:shd w:val="clear" w:color="auto" w:fill="FFFFFF"/>
        <w:spacing w:before="0" w:beforeAutospacing="0" w:after="0" w:afterAutospacing="0"/>
        <w:ind w:right="-1" w:firstLine="709"/>
        <w:rPr>
          <w:color w:val="000000"/>
          <w:sz w:val="28"/>
          <w:szCs w:val="28"/>
        </w:rPr>
      </w:pPr>
    </w:p>
    <w:p w:rsidR="00A94B32" w:rsidRDefault="00A94B32" w:rsidP="00A94B32">
      <w:pPr>
        <w:pStyle w:val="af3"/>
        <w:shd w:val="clear" w:color="auto" w:fill="FFFFFF"/>
        <w:spacing w:before="0" w:beforeAutospacing="0" w:after="0" w:afterAutospacing="0"/>
        <w:ind w:right="-1" w:firstLine="709"/>
        <w:jc w:val="both"/>
        <w:rPr>
          <w:color w:val="000000"/>
          <w:sz w:val="28"/>
          <w:szCs w:val="28"/>
        </w:rPr>
      </w:pPr>
      <w:r>
        <w:rPr>
          <w:color w:val="000000"/>
          <w:sz w:val="28"/>
          <w:szCs w:val="28"/>
        </w:rPr>
        <w:t>Цель экзамена - проверка и оценка уровня полученных студентом специальных познаний по учебной дисциплине</w:t>
      </w:r>
      <w:r>
        <w:rPr>
          <w:bCs/>
          <w:color w:val="000000"/>
          <w:sz w:val="28"/>
          <w:szCs w:val="28"/>
        </w:rPr>
        <w:t>,</w:t>
      </w:r>
      <w:r>
        <w:rPr>
          <w:color w:val="000000"/>
          <w:sz w:val="28"/>
          <w:szCs w:val="28"/>
        </w:rPr>
        <w:t> а также умения логически мыслить, аргументировать избранную научную позицию, реагировать на дополнительные вопросы, ориентироваться в массиве правовых норм. Оценке подлежит также и правильность речи студента. Дополнительной целью итогового контроля в виде экзамена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системных знаний должен начинать подготовку к экзамену задолго до его проведения, лучше с самого начала лекционного курса.  В ходе подготовки к экзамену студентам необходимо обращать внимание не только на уровень запоминания, но и на степень понимания излагаемых проблем.</w:t>
      </w:r>
    </w:p>
    <w:p w:rsidR="000E580E" w:rsidRPr="001C4B39" w:rsidRDefault="000E580E" w:rsidP="00A94B32">
      <w:pPr>
        <w:pStyle w:val="a5"/>
        <w:widowControl w:val="0"/>
        <w:tabs>
          <w:tab w:val="left" w:pos="284"/>
          <w:tab w:val="left" w:pos="1134"/>
        </w:tabs>
        <w:overflowPunct w:val="0"/>
        <w:autoSpaceDE w:val="0"/>
        <w:autoSpaceDN w:val="0"/>
        <w:adjustRightInd w:val="0"/>
        <w:ind w:left="0" w:firstLine="721"/>
        <w:jc w:val="both"/>
        <w:rPr>
          <w:caps/>
          <w:spacing w:val="-1"/>
          <w:szCs w:val="28"/>
        </w:rPr>
      </w:pPr>
      <w:bookmarkStart w:id="3" w:name="_GoBack"/>
      <w:bookmarkEnd w:id="3"/>
    </w:p>
    <w:sectPr w:rsidR="000E580E" w:rsidRPr="001C4B39"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9E" w:rsidRDefault="00F30E9E" w:rsidP="00382D68">
      <w:pPr>
        <w:spacing w:after="0" w:line="240" w:lineRule="auto"/>
      </w:pPr>
      <w:r>
        <w:separator/>
      </w:r>
    </w:p>
  </w:endnote>
  <w:endnote w:type="continuationSeparator" w:id="0">
    <w:p w:rsidR="00F30E9E" w:rsidRDefault="00F30E9E"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029228"/>
      <w:docPartObj>
        <w:docPartGallery w:val="Page Numbers (Bottom of Page)"/>
        <w:docPartUnique/>
      </w:docPartObj>
    </w:sdtPr>
    <w:sdtEndPr/>
    <w:sdtContent>
      <w:p w:rsidR="00D33941" w:rsidRDefault="00D33941" w:rsidP="002F0BFF">
        <w:pPr>
          <w:pStyle w:val="af1"/>
          <w:jc w:val="right"/>
        </w:pPr>
        <w:r>
          <w:fldChar w:fldCharType="begin"/>
        </w:r>
        <w:r>
          <w:instrText>PAGE   \* MERGEFORMAT</w:instrText>
        </w:r>
        <w:r>
          <w:fldChar w:fldCharType="separate"/>
        </w:r>
        <w:r w:rsidR="00A94B32">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9E" w:rsidRDefault="00F30E9E" w:rsidP="00382D68">
      <w:pPr>
        <w:spacing w:after="0" w:line="240" w:lineRule="auto"/>
      </w:pPr>
      <w:r>
        <w:separator/>
      </w:r>
    </w:p>
  </w:footnote>
  <w:footnote w:type="continuationSeparator" w:id="0">
    <w:p w:rsidR="00F30E9E" w:rsidRDefault="00F30E9E"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41" w:rsidRDefault="00D33941"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EE33E3"/>
    <w:multiLevelType w:val="hybridMultilevel"/>
    <w:tmpl w:val="B76417EE"/>
    <w:lvl w:ilvl="0" w:tplc="599E9224">
      <w:start w:val="1"/>
      <w:numFmt w:val="decimal"/>
      <w:lvlText w:val="%1."/>
      <w:lvlJc w:val="left"/>
      <w:pPr>
        <w:ind w:left="1158" w:hanging="279"/>
        <w:jc w:val="left"/>
      </w:pPr>
      <w:rPr>
        <w:rFonts w:ascii="Times New Roman" w:eastAsia="Times New Roman" w:hAnsi="Times New Roman" w:cs="Times New Roman" w:hint="default"/>
        <w:spacing w:val="-28"/>
        <w:w w:val="100"/>
        <w:sz w:val="28"/>
        <w:szCs w:val="28"/>
        <w:lang w:val="ru-RU" w:eastAsia="ru-RU" w:bidi="ru-RU"/>
      </w:rPr>
    </w:lvl>
    <w:lvl w:ilvl="1" w:tplc="0A3C2418">
      <w:numFmt w:val="bullet"/>
      <w:lvlText w:val=""/>
      <w:lvlJc w:val="left"/>
      <w:pPr>
        <w:ind w:left="1599" w:hanging="360"/>
      </w:pPr>
      <w:rPr>
        <w:rFonts w:hint="default"/>
        <w:w w:val="100"/>
        <w:lang w:val="ru-RU" w:eastAsia="ru-RU" w:bidi="ru-RU"/>
      </w:rPr>
    </w:lvl>
    <w:lvl w:ilvl="2" w:tplc="0798C592">
      <w:numFmt w:val="bullet"/>
      <w:lvlText w:val="•"/>
      <w:lvlJc w:val="left"/>
      <w:pPr>
        <w:ind w:left="2654" w:hanging="360"/>
      </w:pPr>
      <w:rPr>
        <w:rFonts w:hint="default"/>
        <w:lang w:val="ru-RU" w:eastAsia="ru-RU" w:bidi="ru-RU"/>
      </w:rPr>
    </w:lvl>
    <w:lvl w:ilvl="3" w:tplc="FC862FDE">
      <w:numFmt w:val="bullet"/>
      <w:lvlText w:val="•"/>
      <w:lvlJc w:val="left"/>
      <w:pPr>
        <w:ind w:left="3708" w:hanging="360"/>
      </w:pPr>
      <w:rPr>
        <w:rFonts w:hint="default"/>
        <w:lang w:val="ru-RU" w:eastAsia="ru-RU" w:bidi="ru-RU"/>
      </w:rPr>
    </w:lvl>
    <w:lvl w:ilvl="4" w:tplc="DB1A11FE">
      <w:numFmt w:val="bullet"/>
      <w:lvlText w:val="•"/>
      <w:lvlJc w:val="left"/>
      <w:pPr>
        <w:ind w:left="4762" w:hanging="360"/>
      </w:pPr>
      <w:rPr>
        <w:rFonts w:hint="default"/>
        <w:lang w:val="ru-RU" w:eastAsia="ru-RU" w:bidi="ru-RU"/>
      </w:rPr>
    </w:lvl>
    <w:lvl w:ilvl="5" w:tplc="A98AC532">
      <w:numFmt w:val="bullet"/>
      <w:lvlText w:val="•"/>
      <w:lvlJc w:val="left"/>
      <w:pPr>
        <w:ind w:left="5816" w:hanging="360"/>
      </w:pPr>
      <w:rPr>
        <w:rFonts w:hint="default"/>
        <w:lang w:val="ru-RU" w:eastAsia="ru-RU" w:bidi="ru-RU"/>
      </w:rPr>
    </w:lvl>
    <w:lvl w:ilvl="6" w:tplc="B83C6E62">
      <w:numFmt w:val="bullet"/>
      <w:lvlText w:val="•"/>
      <w:lvlJc w:val="left"/>
      <w:pPr>
        <w:ind w:left="6870" w:hanging="360"/>
      </w:pPr>
      <w:rPr>
        <w:rFonts w:hint="default"/>
        <w:lang w:val="ru-RU" w:eastAsia="ru-RU" w:bidi="ru-RU"/>
      </w:rPr>
    </w:lvl>
    <w:lvl w:ilvl="7" w:tplc="47200076">
      <w:numFmt w:val="bullet"/>
      <w:lvlText w:val="•"/>
      <w:lvlJc w:val="left"/>
      <w:pPr>
        <w:ind w:left="7924" w:hanging="360"/>
      </w:pPr>
      <w:rPr>
        <w:rFonts w:hint="default"/>
        <w:lang w:val="ru-RU" w:eastAsia="ru-RU" w:bidi="ru-RU"/>
      </w:rPr>
    </w:lvl>
    <w:lvl w:ilvl="8" w:tplc="0C5C735C">
      <w:numFmt w:val="bullet"/>
      <w:lvlText w:val="•"/>
      <w:lvlJc w:val="left"/>
      <w:pPr>
        <w:ind w:left="8978" w:hanging="360"/>
      </w:pPr>
      <w:rPr>
        <w:rFonts w:hint="default"/>
        <w:lang w:val="ru-RU" w:eastAsia="ru-RU" w:bidi="ru-RU"/>
      </w:rPr>
    </w:lvl>
  </w:abstractNum>
  <w:abstractNum w:abstractNumId="4">
    <w:nsid w:val="10111545"/>
    <w:multiLevelType w:val="hybridMultilevel"/>
    <w:tmpl w:val="72DCDBD8"/>
    <w:lvl w:ilvl="0" w:tplc="8562A3CC">
      <w:start w:val="10"/>
      <w:numFmt w:val="upperRoman"/>
      <w:lvlText w:val="%1"/>
      <w:lvlJc w:val="left"/>
      <w:pPr>
        <w:ind w:left="312" w:hanging="272"/>
        <w:jc w:val="left"/>
      </w:pPr>
      <w:rPr>
        <w:rFonts w:ascii="Times New Roman" w:eastAsia="Times New Roman" w:hAnsi="Times New Roman" w:cs="Times New Roman" w:hint="default"/>
        <w:w w:val="100"/>
        <w:sz w:val="28"/>
        <w:szCs w:val="28"/>
        <w:lang w:val="ru-RU" w:eastAsia="ru-RU" w:bidi="ru-RU"/>
      </w:rPr>
    </w:lvl>
    <w:lvl w:ilvl="1" w:tplc="5B16CA6E">
      <w:numFmt w:val="bullet"/>
      <w:lvlText w:val="•"/>
      <w:lvlJc w:val="left"/>
      <w:pPr>
        <w:ind w:left="1396" w:hanging="272"/>
      </w:pPr>
      <w:rPr>
        <w:rFonts w:hint="default"/>
        <w:lang w:val="ru-RU" w:eastAsia="ru-RU" w:bidi="ru-RU"/>
      </w:rPr>
    </w:lvl>
    <w:lvl w:ilvl="2" w:tplc="736C83A4">
      <w:numFmt w:val="bullet"/>
      <w:lvlText w:val="•"/>
      <w:lvlJc w:val="left"/>
      <w:pPr>
        <w:ind w:left="2473" w:hanging="272"/>
      </w:pPr>
      <w:rPr>
        <w:rFonts w:hint="default"/>
        <w:lang w:val="ru-RU" w:eastAsia="ru-RU" w:bidi="ru-RU"/>
      </w:rPr>
    </w:lvl>
    <w:lvl w:ilvl="3" w:tplc="88F48B80">
      <w:numFmt w:val="bullet"/>
      <w:lvlText w:val="•"/>
      <w:lvlJc w:val="left"/>
      <w:pPr>
        <w:ind w:left="3549" w:hanging="272"/>
      </w:pPr>
      <w:rPr>
        <w:rFonts w:hint="default"/>
        <w:lang w:val="ru-RU" w:eastAsia="ru-RU" w:bidi="ru-RU"/>
      </w:rPr>
    </w:lvl>
    <w:lvl w:ilvl="4" w:tplc="3B76ABBA">
      <w:numFmt w:val="bullet"/>
      <w:lvlText w:val="•"/>
      <w:lvlJc w:val="left"/>
      <w:pPr>
        <w:ind w:left="4626" w:hanging="272"/>
      </w:pPr>
      <w:rPr>
        <w:rFonts w:hint="default"/>
        <w:lang w:val="ru-RU" w:eastAsia="ru-RU" w:bidi="ru-RU"/>
      </w:rPr>
    </w:lvl>
    <w:lvl w:ilvl="5" w:tplc="7F1CCB2A">
      <w:numFmt w:val="bullet"/>
      <w:lvlText w:val="•"/>
      <w:lvlJc w:val="left"/>
      <w:pPr>
        <w:ind w:left="5703" w:hanging="272"/>
      </w:pPr>
      <w:rPr>
        <w:rFonts w:hint="default"/>
        <w:lang w:val="ru-RU" w:eastAsia="ru-RU" w:bidi="ru-RU"/>
      </w:rPr>
    </w:lvl>
    <w:lvl w:ilvl="6" w:tplc="B4BE8A6A">
      <w:numFmt w:val="bullet"/>
      <w:lvlText w:val="•"/>
      <w:lvlJc w:val="left"/>
      <w:pPr>
        <w:ind w:left="6779" w:hanging="272"/>
      </w:pPr>
      <w:rPr>
        <w:rFonts w:hint="default"/>
        <w:lang w:val="ru-RU" w:eastAsia="ru-RU" w:bidi="ru-RU"/>
      </w:rPr>
    </w:lvl>
    <w:lvl w:ilvl="7" w:tplc="92FE9594">
      <w:numFmt w:val="bullet"/>
      <w:lvlText w:val="•"/>
      <w:lvlJc w:val="left"/>
      <w:pPr>
        <w:ind w:left="7856" w:hanging="272"/>
      </w:pPr>
      <w:rPr>
        <w:rFonts w:hint="default"/>
        <w:lang w:val="ru-RU" w:eastAsia="ru-RU" w:bidi="ru-RU"/>
      </w:rPr>
    </w:lvl>
    <w:lvl w:ilvl="8" w:tplc="D146028A">
      <w:numFmt w:val="bullet"/>
      <w:lvlText w:val="•"/>
      <w:lvlJc w:val="left"/>
      <w:pPr>
        <w:ind w:left="8933" w:hanging="272"/>
      </w:pPr>
      <w:rPr>
        <w:rFonts w:hint="default"/>
        <w:lang w:val="ru-RU" w:eastAsia="ru-RU" w:bidi="ru-RU"/>
      </w:rPr>
    </w:lvl>
  </w:abstractNum>
  <w:abstractNum w:abstractNumId="5">
    <w:nsid w:val="109C5163"/>
    <w:multiLevelType w:val="hybridMultilevel"/>
    <w:tmpl w:val="15A82CAC"/>
    <w:lvl w:ilvl="0" w:tplc="387658AE">
      <w:start w:val="1"/>
      <w:numFmt w:val="decimal"/>
      <w:lvlText w:val="%1"/>
      <w:lvlJc w:val="left"/>
      <w:pPr>
        <w:ind w:left="738" w:hanging="205"/>
        <w:jc w:val="left"/>
      </w:pPr>
      <w:rPr>
        <w:rFonts w:hint="default"/>
        <w:w w:val="100"/>
        <w:lang w:val="ru-RU" w:eastAsia="ru-RU" w:bidi="ru-RU"/>
      </w:rPr>
    </w:lvl>
    <w:lvl w:ilvl="1" w:tplc="7AFA655A">
      <w:numFmt w:val="bullet"/>
      <w:lvlText w:val="•"/>
      <w:lvlJc w:val="left"/>
      <w:pPr>
        <w:ind w:left="1774" w:hanging="205"/>
      </w:pPr>
      <w:rPr>
        <w:rFonts w:hint="default"/>
        <w:lang w:val="ru-RU" w:eastAsia="ru-RU" w:bidi="ru-RU"/>
      </w:rPr>
    </w:lvl>
    <w:lvl w:ilvl="2" w:tplc="AF863E6C">
      <w:numFmt w:val="bullet"/>
      <w:lvlText w:val="•"/>
      <w:lvlJc w:val="left"/>
      <w:pPr>
        <w:ind w:left="2809" w:hanging="205"/>
      </w:pPr>
      <w:rPr>
        <w:rFonts w:hint="default"/>
        <w:lang w:val="ru-RU" w:eastAsia="ru-RU" w:bidi="ru-RU"/>
      </w:rPr>
    </w:lvl>
    <w:lvl w:ilvl="3" w:tplc="07708D22">
      <w:numFmt w:val="bullet"/>
      <w:lvlText w:val="•"/>
      <w:lvlJc w:val="left"/>
      <w:pPr>
        <w:ind w:left="3843" w:hanging="205"/>
      </w:pPr>
      <w:rPr>
        <w:rFonts w:hint="default"/>
        <w:lang w:val="ru-RU" w:eastAsia="ru-RU" w:bidi="ru-RU"/>
      </w:rPr>
    </w:lvl>
    <w:lvl w:ilvl="4" w:tplc="CB24DF98">
      <w:numFmt w:val="bullet"/>
      <w:lvlText w:val="•"/>
      <w:lvlJc w:val="left"/>
      <w:pPr>
        <w:ind w:left="4878" w:hanging="205"/>
      </w:pPr>
      <w:rPr>
        <w:rFonts w:hint="default"/>
        <w:lang w:val="ru-RU" w:eastAsia="ru-RU" w:bidi="ru-RU"/>
      </w:rPr>
    </w:lvl>
    <w:lvl w:ilvl="5" w:tplc="53CC3ED6">
      <w:numFmt w:val="bullet"/>
      <w:lvlText w:val="•"/>
      <w:lvlJc w:val="left"/>
      <w:pPr>
        <w:ind w:left="5913" w:hanging="205"/>
      </w:pPr>
      <w:rPr>
        <w:rFonts w:hint="default"/>
        <w:lang w:val="ru-RU" w:eastAsia="ru-RU" w:bidi="ru-RU"/>
      </w:rPr>
    </w:lvl>
    <w:lvl w:ilvl="6" w:tplc="0C22D9CE">
      <w:numFmt w:val="bullet"/>
      <w:lvlText w:val="•"/>
      <w:lvlJc w:val="left"/>
      <w:pPr>
        <w:ind w:left="6947" w:hanging="205"/>
      </w:pPr>
      <w:rPr>
        <w:rFonts w:hint="default"/>
        <w:lang w:val="ru-RU" w:eastAsia="ru-RU" w:bidi="ru-RU"/>
      </w:rPr>
    </w:lvl>
    <w:lvl w:ilvl="7" w:tplc="61C2DE8C">
      <w:numFmt w:val="bullet"/>
      <w:lvlText w:val="•"/>
      <w:lvlJc w:val="left"/>
      <w:pPr>
        <w:ind w:left="7982" w:hanging="205"/>
      </w:pPr>
      <w:rPr>
        <w:rFonts w:hint="default"/>
        <w:lang w:val="ru-RU" w:eastAsia="ru-RU" w:bidi="ru-RU"/>
      </w:rPr>
    </w:lvl>
    <w:lvl w:ilvl="8" w:tplc="2EF02FEE">
      <w:numFmt w:val="bullet"/>
      <w:lvlText w:val="•"/>
      <w:lvlJc w:val="left"/>
      <w:pPr>
        <w:ind w:left="9017" w:hanging="205"/>
      </w:pPr>
      <w:rPr>
        <w:rFonts w:hint="default"/>
        <w:lang w:val="ru-RU" w:eastAsia="ru-RU" w:bidi="ru-RU"/>
      </w:rPr>
    </w:lvl>
  </w:abstractNum>
  <w:abstractNum w:abstractNumId="6">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9">
    <w:nsid w:val="1EC1193D"/>
    <w:multiLevelType w:val="hybridMultilevel"/>
    <w:tmpl w:val="D6EE060C"/>
    <w:lvl w:ilvl="0" w:tplc="569C0748">
      <w:start w:val="13"/>
      <w:numFmt w:val="upperRoman"/>
      <w:lvlText w:val="%1"/>
      <w:lvlJc w:val="left"/>
      <w:pPr>
        <w:ind w:left="312" w:hanging="553"/>
        <w:jc w:val="left"/>
      </w:pPr>
      <w:rPr>
        <w:rFonts w:ascii="Times New Roman" w:eastAsia="Times New Roman" w:hAnsi="Times New Roman" w:cs="Times New Roman" w:hint="default"/>
        <w:spacing w:val="-2"/>
        <w:w w:val="100"/>
        <w:sz w:val="28"/>
        <w:szCs w:val="28"/>
        <w:lang w:val="ru-RU" w:eastAsia="ru-RU" w:bidi="ru-RU"/>
      </w:rPr>
    </w:lvl>
    <w:lvl w:ilvl="1" w:tplc="99F26A1E">
      <w:numFmt w:val="bullet"/>
      <w:lvlText w:val="•"/>
      <w:lvlJc w:val="left"/>
      <w:pPr>
        <w:ind w:left="1396" w:hanging="553"/>
      </w:pPr>
      <w:rPr>
        <w:rFonts w:hint="default"/>
        <w:lang w:val="ru-RU" w:eastAsia="ru-RU" w:bidi="ru-RU"/>
      </w:rPr>
    </w:lvl>
    <w:lvl w:ilvl="2" w:tplc="75B29368">
      <w:numFmt w:val="bullet"/>
      <w:lvlText w:val="•"/>
      <w:lvlJc w:val="left"/>
      <w:pPr>
        <w:ind w:left="2473" w:hanging="553"/>
      </w:pPr>
      <w:rPr>
        <w:rFonts w:hint="default"/>
        <w:lang w:val="ru-RU" w:eastAsia="ru-RU" w:bidi="ru-RU"/>
      </w:rPr>
    </w:lvl>
    <w:lvl w:ilvl="3" w:tplc="96E43E56">
      <w:numFmt w:val="bullet"/>
      <w:lvlText w:val="•"/>
      <w:lvlJc w:val="left"/>
      <w:pPr>
        <w:ind w:left="3549" w:hanging="553"/>
      </w:pPr>
      <w:rPr>
        <w:rFonts w:hint="default"/>
        <w:lang w:val="ru-RU" w:eastAsia="ru-RU" w:bidi="ru-RU"/>
      </w:rPr>
    </w:lvl>
    <w:lvl w:ilvl="4" w:tplc="CF546D36">
      <w:numFmt w:val="bullet"/>
      <w:lvlText w:val="•"/>
      <w:lvlJc w:val="left"/>
      <w:pPr>
        <w:ind w:left="4626" w:hanging="553"/>
      </w:pPr>
      <w:rPr>
        <w:rFonts w:hint="default"/>
        <w:lang w:val="ru-RU" w:eastAsia="ru-RU" w:bidi="ru-RU"/>
      </w:rPr>
    </w:lvl>
    <w:lvl w:ilvl="5" w:tplc="09F41030">
      <w:numFmt w:val="bullet"/>
      <w:lvlText w:val="•"/>
      <w:lvlJc w:val="left"/>
      <w:pPr>
        <w:ind w:left="5703" w:hanging="553"/>
      </w:pPr>
      <w:rPr>
        <w:rFonts w:hint="default"/>
        <w:lang w:val="ru-RU" w:eastAsia="ru-RU" w:bidi="ru-RU"/>
      </w:rPr>
    </w:lvl>
    <w:lvl w:ilvl="6" w:tplc="56242C44">
      <w:numFmt w:val="bullet"/>
      <w:lvlText w:val="•"/>
      <w:lvlJc w:val="left"/>
      <w:pPr>
        <w:ind w:left="6779" w:hanging="553"/>
      </w:pPr>
      <w:rPr>
        <w:rFonts w:hint="default"/>
        <w:lang w:val="ru-RU" w:eastAsia="ru-RU" w:bidi="ru-RU"/>
      </w:rPr>
    </w:lvl>
    <w:lvl w:ilvl="7" w:tplc="A77831B2">
      <w:numFmt w:val="bullet"/>
      <w:lvlText w:val="•"/>
      <w:lvlJc w:val="left"/>
      <w:pPr>
        <w:ind w:left="7856" w:hanging="553"/>
      </w:pPr>
      <w:rPr>
        <w:rFonts w:hint="default"/>
        <w:lang w:val="ru-RU" w:eastAsia="ru-RU" w:bidi="ru-RU"/>
      </w:rPr>
    </w:lvl>
    <w:lvl w:ilvl="8" w:tplc="DA2C7948">
      <w:numFmt w:val="bullet"/>
      <w:lvlText w:val="•"/>
      <w:lvlJc w:val="left"/>
      <w:pPr>
        <w:ind w:left="8933" w:hanging="553"/>
      </w:pPr>
      <w:rPr>
        <w:rFonts w:hint="default"/>
        <w:lang w:val="ru-RU" w:eastAsia="ru-RU" w:bidi="ru-RU"/>
      </w:rPr>
    </w:lvl>
  </w:abstractNum>
  <w:abstractNum w:abstractNumId="10">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73492F"/>
    <w:multiLevelType w:val="multilevel"/>
    <w:tmpl w:val="23549956"/>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948"/>
        </w:tabs>
        <w:ind w:left="948" w:hanging="948"/>
      </w:pPr>
      <w:rPr>
        <w:rFonts w:hint="default"/>
      </w:rPr>
    </w:lvl>
    <w:lvl w:ilvl="2">
      <w:start w:val="1"/>
      <w:numFmt w:val="decimal"/>
      <w:isLgl/>
      <w:lvlText w:val="%1.%2.%3"/>
      <w:lvlJc w:val="left"/>
      <w:pPr>
        <w:tabs>
          <w:tab w:val="num" w:pos="948"/>
        </w:tabs>
        <w:ind w:left="948" w:hanging="948"/>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1FE13693"/>
    <w:multiLevelType w:val="hybridMultilevel"/>
    <w:tmpl w:val="BC28FD62"/>
    <w:lvl w:ilvl="0" w:tplc="4A10A5C6">
      <w:numFmt w:val="bullet"/>
      <w:lvlText w:val=""/>
      <w:lvlJc w:val="left"/>
      <w:pPr>
        <w:ind w:left="891" w:hanging="360"/>
      </w:pPr>
      <w:rPr>
        <w:rFonts w:hint="default"/>
        <w:w w:val="100"/>
        <w:lang w:val="ru-RU" w:eastAsia="ru-RU" w:bidi="ru-RU"/>
      </w:rPr>
    </w:lvl>
    <w:lvl w:ilvl="1" w:tplc="0C9ABC44">
      <w:numFmt w:val="bullet"/>
      <w:lvlText w:val="•"/>
      <w:lvlJc w:val="left"/>
      <w:pPr>
        <w:ind w:left="1918" w:hanging="360"/>
      </w:pPr>
      <w:rPr>
        <w:rFonts w:hint="default"/>
        <w:lang w:val="ru-RU" w:eastAsia="ru-RU" w:bidi="ru-RU"/>
      </w:rPr>
    </w:lvl>
    <w:lvl w:ilvl="2" w:tplc="F63267E4">
      <w:numFmt w:val="bullet"/>
      <w:lvlText w:val="•"/>
      <w:lvlJc w:val="left"/>
      <w:pPr>
        <w:ind w:left="2937" w:hanging="360"/>
      </w:pPr>
      <w:rPr>
        <w:rFonts w:hint="default"/>
        <w:lang w:val="ru-RU" w:eastAsia="ru-RU" w:bidi="ru-RU"/>
      </w:rPr>
    </w:lvl>
    <w:lvl w:ilvl="3" w:tplc="FBF44BFA">
      <w:numFmt w:val="bullet"/>
      <w:lvlText w:val="•"/>
      <w:lvlJc w:val="left"/>
      <w:pPr>
        <w:ind w:left="3955" w:hanging="360"/>
      </w:pPr>
      <w:rPr>
        <w:rFonts w:hint="default"/>
        <w:lang w:val="ru-RU" w:eastAsia="ru-RU" w:bidi="ru-RU"/>
      </w:rPr>
    </w:lvl>
    <w:lvl w:ilvl="4" w:tplc="37147DF4">
      <w:numFmt w:val="bullet"/>
      <w:lvlText w:val="•"/>
      <w:lvlJc w:val="left"/>
      <w:pPr>
        <w:ind w:left="4974" w:hanging="360"/>
      </w:pPr>
      <w:rPr>
        <w:rFonts w:hint="default"/>
        <w:lang w:val="ru-RU" w:eastAsia="ru-RU" w:bidi="ru-RU"/>
      </w:rPr>
    </w:lvl>
    <w:lvl w:ilvl="5" w:tplc="92E6E958">
      <w:numFmt w:val="bullet"/>
      <w:lvlText w:val="•"/>
      <w:lvlJc w:val="left"/>
      <w:pPr>
        <w:ind w:left="5993" w:hanging="360"/>
      </w:pPr>
      <w:rPr>
        <w:rFonts w:hint="default"/>
        <w:lang w:val="ru-RU" w:eastAsia="ru-RU" w:bidi="ru-RU"/>
      </w:rPr>
    </w:lvl>
    <w:lvl w:ilvl="6" w:tplc="776E244C">
      <w:numFmt w:val="bullet"/>
      <w:lvlText w:val="•"/>
      <w:lvlJc w:val="left"/>
      <w:pPr>
        <w:ind w:left="7011" w:hanging="360"/>
      </w:pPr>
      <w:rPr>
        <w:rFonts w:hint="default"/>
        <w:lang w:val="ru-RU" w:eastAsia="ru-RU" w:bidi="ru-RU"/>
      </w:rPr>
    </w:lvl>
    <w:lvl w:ilvl="7" w:tplc="EC44B5FE">
      <w:numFmt w:val="bullet"/>
      <w:lvlText w:val="•"/>
      <w:lvlJc w:val="left"/>
      <w:pPr>
        <w:ind w:left="8030" w:hanging="360"/>
      </w:pPr>
      <w:rPr>
        <w:rFonts w:hint="default"/>
        <w:lang w:val="ru-RU" w:eastAsia="ru-RU" w:bidi="ru-RU"/>
      </w:rPr>
    </w:lvl>
    <w:lvl w:ilvl="8" w:tplc="716A5D4C">
      <w:numFmt w:val="bullet"/>
      <w:lvlText w:val="•"/>
      <w:lvlJc w:val="left"/>
      <w:pPr>
        <w:ind w:left="9049" w:hanging="360"/>
      </w:pPr>
      <w:rPr>
        <w:rFonts w:hint="default"/>
        <w:lang w:val="ru-RU" w:eastAsia="ru-RU" w:bidi="ru-RU"/>
      </w:rPr>
    </w:lvl>
  </w:abstractNum>
  <w:abstractNum w:abstractNumId="13">
    <w:nsid w:val="22997FF8"/>
    <w:multiLevelType w:val="multilevel"/>
    <w:tmpl w:val="650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3F723D"/>
    <w:multiLevelType w:val="hybridMultilevel"/>
    <w:tmpl w:val="AC220554"/>
    <w:lvl w:ilvl="0" w:tplc="C882D006">
      <w:start w:val="1"/>
      <w:numFmt w:val="decimal"/>
      <w:lvlText w:val="%1."/>
      <w:lvlJc w:val="left"/>
      <w:pPr>
        <w:ind w:left="1033" w:hanging="360"/>
        <w:jc w:val="left"/>
      </w:pPr>
      <w:rPr>
        <w:rFonts w:ascii="Times New Roman" w:eastAsia="Times New Roman" w:hAnsi="Times New Roman" w:cs="Times New Roman" w:hint="default"/>
        <w:spacing w:val="0"/>
        <w:w w:val="100"/>
        <w:sz w:val="28"/>
        <w:szCs w:val="28"/>
        <w:lang w:val="ru-RU" w:eastAsia="ru-RU" w:bidi="ru-RU"/>
      </w:rPr>
    </w:lvl>
    <w:lvl w:ilvl="1" w:tplc="EDC05C6E">
      <w:numFmt w:val="bullet"/>
      <w:lvlText w:val="•"/>
      <w:lvlJc w:val="left"/>
      <w:pPr>
        <w:ind w:left="2044" w:hanging="360"/>
      </w:pPr>
      <w:rPr>
        <w:rFonts w:hint="default"/>
        <w:lang w:val="ru-RU" w:eastAsia="ru-RU" w:bidi="ru-RU"/>
      </w:rPr>
    </w:lvl>
    <w:lvl w:ilvl="2" w:tplc="77322238">
      <w:numFmt w:val="bullet"/>
      <w:lvlText w:val="•"/>
      <w:lvlJc w:val="left"/>
      <w:pPr>
        <w:ind w:left="3049" w:hanging="360"/>
      </w:pPr>
      <w:rPr>
        <w:rFonts w:hint="default"/>
        <w:lang w:val="ru-RU" w:eastAsia="ru-RU" w:bidi="ru-RU"/>
      </w:rPr>
    </w:lvl>
    <w:lvl w:ilvl="3" w:tplc="47C25A52">
      <w:numFmt w:val="bullet"/>
      <w:lvlText w:val="•"/>
      <w:lvlJc w:val="left"/>
      <w:pPr>
        <w:ind w:left="4053" w:hanging="360"/>
      </w:pPr>
      <w:rPr>
        <w:rFonts w:hint="default"/>
        <w:lang w:val="ru-RU" w:eastAsia="ru-RU" w:bidi="ru-RU"/>
      </w:rPr>
    </w:lvl>
    <w:lvl w:ilvl="4" w:tplc="9258DDCE">
      <w:numFmt w:val="bullet"/>
      <w:lvlText w:val="•"/>
      <w:lvlJc w:val="left"/>
      <w:pPr>
        <w:ind w:left="5058" w:hanging="360"/>
      </w:pPr>
      <w:rPr>
        <w:rFonts w:hint="default"/>
        <w:lang w:val="ru-RU" w:eastAsia="ru-RU" w:bidi="ru-RU"/>
      </w:rPr>
    </w:lvl>
    <w:lvl w:ilvl="5" w:tplc="AB1E2DDE">
      <w:numFmt w:val="bullet"/>
      <w:lvlText w:val="•"/>
      <w:lvlJc w:val="left"/>
      <w:pPr>
        <w:ind w:left="6063" w:hanging="360"/>
      </w:pPr>
      <w:rPr>
        <w:rFonts w:hint="default"/>
        <w:lang w:val="ru-RU" w:eastAsia="ru-RU" w:bidi="ru-RU"/>
      </w:rPr>
    </w:lvl>
    <w:lvl w:ilvl="6" w:tplc="E5AEE0C0">
      <w:numFmt w:val="bullet"/>
      <w:lvlText w:val="•"/>
      <w:lvlJc w:val="left"/>
      <w:pPr>
        <w:ind w:left="7067" w:hanging="360"/>
      </w:pPr>
      <w:rPr>
        <w:rFonts w:hint="default"/>
        <w:lang w:val="ru-RU" w:eastAsia="ru-RU" w:bidi="ru-RU"/>
      </w:rPr>
    </w:lvl>
    <w:lvl w:ilvl="7" w:tplc="AA6A54FC">
      <w:numFmt w:val="bullet"/>
      <w:lvlText w:val="•"/>
      <w:lvlJc w:val="left"/>
      <w:pPr>
        <w:ind w:left="8072" w:hanging="360"/>
      </w:pPr>
      <w:rPr>
        <w:rFonts w:hint="default"/>
        <w:lang w:val="ru-RU" w:eastAsia="ru-RU" w:bidi="ru-RU"/>
      </w:rPr>
    </w:lvl>
    <w:lvl w:ilvl="8" w:tplc="B748E0F4">
      <w:numFmt w:val="bullet"/>
      <w:lvlText w:val="•"/>
      <w:lvlJc w:val="left"/>
      <w:pPr>
        <w:ind w:left="9077" w:hanging="360"/>
      </w:pPr>
      <w:rPr>
        <w:rFonts w:hint="default"/>
        <w:lang w:val="ru-RU" w:eastAsia="ru-RU" w:bidi="ru-RU"/>
      </w:rPr>
    </w:lvl>
  </w:abstractNum>
  <w:abstractNum w:abstractNumId="15">
    <w:nsid w:val="261954C9"/>
    <w:multiLevelType w:val="singleLevel"/>
    <w:tmpl w:val="CE8C860A"/>
    <w:lvl w:ilvl="0">
      <w:start w:val="1"/>
      <w:numFmt w:val="decimal"/>
      <w:lvlText w:val="%1."/>
      <w:lvlJc w:val="left"/>
      <w:pPr>
        <w:tabs>
          <w:tab w:val="num" w:pos="786"/>
        </w:tabs>
        <w:ind w:left="786" w:hanging="360"/>
      </w:pPr>
      <w:rPr>
        <w:rFonts w:hint="default"/>
      </w:rPr>
    </w:lvl>
  </w:abstractNum>
  <w:abstractNum w:abstractNumId="16">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nsid w:val="39AB0C43"/>
    <w:multiLevelType w:val="hybridMultilevel"/>
    <w:tmpl w:val="72440076"/>
    <w:lvl w:ilvl="0" w:tplc="2ED4DEB6">
      <w:start w:val="1"/>
      <w:numFmt w:val="decimal"/>
      <w:lvlText w:val="%1"/>
      <w:lvlJc w:val="left"/>
      <w:pPr>
        <w:ind w:left="36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AB732B4"/>
    <w:multiLevelType w:val="multilevel"/>
    <w:tmpl w:val="E6E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EC726A"/>
    <w:multiLevelType w:val="singleLevel"/>
    <w:tmpl w:val="3B8E355A"/>
    <w:lvl w:ilvl="0">
      <w:start w:val="1"/>
      <w:numFmt w:val="decimal"/>
      <w:lvlText w:val="%1."/>
      <w:lvlJc w:val="left"/>
      <w:pPr>
        <w:tabs>
          <w:tab w:val="num" w:pos="450"/>
        </w:tabs>
        <w:ind w:left="450" w:hanging="450"/>
      </w:pPr>
      <w:rPr>
        <w:rFonts w:hint="default"/>
      </w:rPr>
    </w:lvl>
  </w:abstractNum>
  <w:abstractNum w:abstractNumId="21">
    <w:nsid w:val="3FB132EE"/>
    <w:multiLevelType w:val="multilevel"/>
    <w:tmpl w:val="21B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25164"/>
    <w:multiLevelType w:val="hybridMultilevel"/>
    <w:tmpl w:val="81DA2064"/>
    <w:lvl w:ilvl="0" w:tplc="00C00D02">
      <w:start w:val="1"/>
      <w:numFmt w:val="decimal"/>
      <w:lvlText w:val="%1."/>
      <w:lvlJc w:val="left"/>
      <w:pPr>
        <w:ind w:left="312" w:hanging="711"/>
        <w:jc w:val="left"/>
      </w:pPr>
      <w:rPr>
        <w:rFonts w:ascii="Times New Roman" w:eastAsia="Times New Roman" w:hAnsi="Times New Roman" w:cs="Times New Roman" w:hint="default"/>
        <w:spacing w:val="0"/>
        <w:w w:val="100"/>
        <w:sz w:val="28"/>
        <w:szCs w:val="28"/>
        <w:lang w:val="ru-RU" w:eastAsia="ru-RU" w:bidi="ru-RU"/>
      </w:rPr>
    </w:lvl>
    <w:lvl w:ilvl="1" w:tplc="6FA80F36">
      <w:numFmt w:val="bullet"/>
      <w:lvlText w:val="•"/>
      <w:lvlJc w:val="left"/>
      <w:pPr>
        <w:ind w:left="1396" w:hanging="711"/>
      </w:pPr>
      <w:rPr>
        <w:rFonts w:hint="default"/>
        <w:lang w:val="ru-RU" w:eastAsia="ru-RU" w:bidi="ru-RU"/>
      </w:rPr>
    </w:lvl>
    <w:lvl w:ilvl="2" w:tplc="104A2F0A">
      <w:numFmt w:val="bullet"/>
      <w:lvlText w:val="•"/>
      <w:lvlJc w:val="left"/>
      <w:pPr>
        <w:ind w:left="2473" w:hanging="711"/>
      </w:pPr>
      <w:rPr>
        <w:rFonts w:hint="default"/>
        <w:lang w:val="ru-RU" w:eastAsia="ru-RU" w:bidi="ru-RU"/>
      </w:rPr>
    </w:lvl>
    <w:lvl w:ilvl="3" w:tplc="EAD20C22">
      <w:numFmt w:val="bullet"/>
      <w:lvlText w:val="•"/>
      <w:lvlJc w:val="left"/>
      <w:pPr>
        <w:ind w:left="3549" w:hanging="711"/>
      </w:pPr>
      <w:rPr>
        <w:rFonts w:hint="default"/>
        <w:lang w:val="ru-RU" w:eastAsia="ru-RU" w:bidi="ru-RU"/>
      </w:rPr>
    </w:lvl>
    <w:lvl w:ilvl="4" w:tplc="C00AF37A">
      <w:numFmt w:val="bullet"/>
      <w:lvlText w:val="•"/>
      <w:lvlJc w:val="left"/>
      <w:pPr>
        <w:ind w:left="4626" w:hanging="711"/>
      </w:pPr>
      <w:rPr>
        <w:rFonts w:hint="default"/>
        <w:lang w:val="ru-RU" w:eastAsia="ru-RU" w:bidi="ru-RU"/>
      </w:rPr>
    </w:lvl>
    <w:lvl w:ilvl="5" w:tplc="540A90CC">
      <w:numFmt w:val="bullet"/>
      <w:lvlText w:val="•"/>
      <w:lvlJc w:val="left"/>
      <w:pPr>
        <w:ind w:left="5703" w:hanging="711"/>
      </w:pPr>
      <w:rPr>
        <w:rFonts w:hint="default"/>
        <w:lang w:val="ru-RU" w:eastAsia="ru-RU" w:bidi="ru-RU"/>
      </w:rPr>
    </w:lvl>
    <w:lvl w:ilvl="6" w:tplc="808CFF82">
      <w:numFmt w:val="bullet"/>
      <w:lvlText w:val="•"/>
      <w:lvlJc w:val="left"/>
      <w:pPr>
        <w:ind w:left="6779" w:hanging="711"/>
      </w:pPr>
      <w:rPr>
        <w:rFonts w:hint="default"/>
        <w:lang w:val="ru-RU" w:eastAsia="ru-RU" w:bidi="ru-RU"/>
      </w:rPr>
    </w:lvl>
    <w:lvl w:ilvl="7" w:tplc="A522BD1E">
      <w:numFmt w:val="bullet"/>
      <w:lvlText w:val="•"/>
      <w:lvlJc w:val="left"/>
      <w:pPr>
        <w:ind w:left="7856" w:hanging="711"/>
      </w:pPr>
      <w:rPr>
        <w:rFonts w:hint="default"/>
        <w:lang w:val="ru-RU" w:eastAsia="ru-RU" w:bidi="ru-RU"/>
      </w:rPr>
    </w:lvl>
    <w:lvl w:ilvl="8" w:tplc="CC9E4B6E">
      <w:numFmt w:val="bullet"/>
      <w:lvlText w:val="•"/>
      <w:lvlJc w:val="left"/>
      <w:pPr>
        <w:ind w:left="8933" w:hanging="711"/>
      </w:pPr>
      <w:rPr>
        <w:rFonts w:hint="default"/>
        <w:lang w:val="ru-RU" w:eastAsia="ru-RU" w:bidi="ru-RU"/>
      </w:rPr>
    </w:lvl>
  </w:abstractNum>
  <w:abstractNum w:abstractNumId="24">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D4E57"/>
    <w:multiLevelType w:val="multilevel"/>
    <w:tmpl w:val="2CF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FE5E81"/>
    <w:multiLevelType w:val="hybridMultilevel"/>
    <w:tmpl w:val="86249AA8"/>
    <w:lvl w:ilvl="0" w:tplc="CA0CD3E4">
      <w:start w:val="2"/>
      <w:numFmt w:val="upperRoman"/>
      <w:lvlText w:val="%1"/>
      <w:lvlJc w:val="left"/>
      <w:pPr>
        <w:ind w:left="312" w:hanging="258"/>
        <w:jc w:val="left"/>
      </w:pPr>
      <w:rPr>
        <w:rFonts w:ascii="Times New Roman" w:eastAsia="Times New Roman" w:hAnsi="Times New Roman" w:cs="Times New Roman" w:hint="default"/>
        <w:w w:val="100"/>
        <w:sz w:val="28"/>
        <w:szCs w:val="28"/>
        <w:lang w:val="ru-RU" w:eastAsia="ru-RU" w:bidi="ru-RU"/>
      </w:rPr>
    </w:lvl>
    <w:lvl w:ilvl="1" w:tplc="819EF0C4">
      <w:numFmt w:val="bullet"/>
      <w:lvlText w:val="•"/>
      <w:lvlJc w:val="left"/>
      <w:pPr>
        <w:ind w:left="1396" w:hanging="258"/>
      </w:pPr>
      <w:rPr>
        <w:rFonts w:hint="default"/>
        <w:lang w:val="ru-RU" w:eastAsia="ru-RU" w:bidi="ru-RU"/>
      </w:rPr>
    </w:lvl>
    <w:lvl w:ilvl="2" w:tplc="1F5EC9C2">
      <w:numFmt w:val="bullet"/>
      <w:lvlText w:val="•"/>
      <w:lvlJc w:val="left"/>
      <w:pPr>
        <w:ind w:left="2473" w:hanging="258"/>
      </w:pPr>
      <w:rPr>
        <w:rFonts w:hint="default"/>
        <w:lang w:val="ru-RU" w:eastAsia="ru-RU" w:bidi="ru-RU"/>
      </w:rPr>
    </w:lvl>
    <w:lvl w:ilvl="3" w:tplc="C268930A">
      <w:numFmt w:val="bullet"/>
      <w:lvlText w:val="•"/>
      <w:lvlJc w:val="left"/>
      <w:pPr>
        <w:ind w:left="3549" w:hanging="258"/>
      </w:pPr>
      <w:rPr>
        <w:rFonts w:hint="default"/>
        <w:lang w:val="ru-RU" w:eastAsia="ru-RU" w:bidi="ru-RU"/>
      </w:rPr>
    </w:lvl>
    <w:lvl w:ilvl="4" w:tplc="6702284E">
      <w:numFmt w:val="bullet"/>
      <w:lvlText w:val="•"/>
      <w:lvlJc w:val="left"/>
      <w:pPr>
        <w:ind w:left="4626" w:hanging="258"/>
      </w:pPr>
      <w:rPr>
        <w:rFonts w:hint="default"/>
        <w:lang w:val="ru-RU" w:eastAsia="ru-RU" w:bidi="ru-RU"/>
      </w:rPr>
    </w:lvl>
    <w:lvl w:ilvl="5" w:tplc="9F24A676">
      <w:numFmt w:val="bullet"/>
      <w:lvlText w:val="•"/>
      <w:lvlJc w:val="left"/>
      <w:pPr>
        <w:ind w:left="5703" w:hanging="258"/>
      </w:pPr>
      <w:rPr>
        <w:rFonts w:hint="default"/>
        <w:lang w:val="ru-RU" w:eastAsia="ru-RU" w:bidi="ru-RU"/>
      </w:rPr>
    </w:lvl>
    <w:lvl w:ilvl="6" w:tplc="93662260">
      <w:numFmt w:val="bullet"/>
      <w:lvlText w:val="•"/>
      <w:lvlJc w:val="left"/>
      <w:pPr>
        <w:ind w:left="6779" w:hanging="258"/>
      </w:pPr>
      <w:rPr>
        <w:rFonts w:hint="default"/>
        <w:lang w:val="ru-RU" w:eastAsia="ru-RU" w:bidi="ru-RU"/>
      </w:rPr>
    </w:lvl>
    <w:lvl w:ilvl="7" w:tplc="0040E79C">
      <w:numFmt w:val="bullet"/>
      <w:lvlText w:val="•"/>
      <w:lvlJc w:val="left"/>
      <w:pPr>
        <w:ind w:left="7856" w:hanging="258"/>
      </w:pPr>
      <w:rPr>
        <w:rFonts w:hint="default"/>
        <w:lang w:val="ru-RU" w:eastAsia="ru-RU" w:bidi="ru-RU"/>
      </w:rPr>
    </w:lvl>
    <w:lvl w:ilvl="8" w:tplc="DC60E534">
      <w:numFmt w:val="bullet"/>
      <w:lvlText w:val="•"/>
      <w:lvlJc w:val="left"/>
      <w:pPr>
        <w:ind w:left="8933" w:hanging="258"/>
      </w:pPr>
      <w:rPr>
        <w:rFonts w:hint="default"/>
        <w:lang w:val="ru-RU" w:eastAsia="ru-RU" w:bidi="ru-RU"/>
      </w:rPr>
    </w:lvl>
  </w:abstractNum>
  <w:abstractNum w:abstractNumId="28">
    <w:nsid w:val="52FA1259"/>
    <w:multiLevelType w:val="multilevel"/>
    <w:tmpl w:val="314212A8"/>
    <w:lvl w:ilvl="0">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1340" w:hanging="320"/>
        <w:jc w:val="left"/>
      </w:pPr>
      <w:rPr>
        <w:rFonts w:hint="default"/>
        <w:b/>
        <w:bCs/>
        <w:w w:val="99"/>
        <w:lang w:val="ru-RU" w:eastAsia="ru-RU" w:bidi="ru-RU"/>
      </w:rPr>
    </w:lvl>
    <w:lvl w:ilvl="2">
      <w:start w:val="1"/>
      <w:numFmt w:val="decimal"/>
      <w:lvlText w:val="%2.%3"/>
      <w:lvlJc w:val="left"/>
      <w:pPr>
        <w:ind w:left="1443" w:hanging="423"/>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2645" w:hanging="423"/>
      </w:pPr>
      <w:rPr>
        <w:rFonts w:hint="default"/>
        <w:lang w:val="ru-RU" w:eastAsia="ru-RU" w:bidi="ru-RU"/>
      </w:rPr>
    </w:lvl>
    <w:lvl w:ilvl="4">
      <w:numFmt w:val="bullet"/>
      <w:lvlText w:val="•"/>
      <w:lvlJc w:val="left"/>
      <w:pPr>
        <w:ind w:left="3851" w:hanging="423"/>
      </w:pPr>
      <w:rPr>
        <w:rFonts w:hint="default"/>
        <w:lang w:val="ru-RU" w:eastAsia="ru-RU" w:bidi="ru-RU"/>
      </w:rPr>
    </w:lvl>
    <w:lvl w:ilvl="5">
      <w:numFmt w:val="bullet"/>
      <w:lvlText w:val="•"/>
      <w:lvlJc w:val="left"/>
      <w:pPr>
        <w:ind w:left="5057" w:hanging="423"/>
      </w:pPr>
      <w:rPr>
        <w:rFonts w:hint="default"/>
        <w:lang w:val="ru-RU" w:eastAsia="ru-RU" w:bidi="ru-RU"/>
      </w:rPr>
    </w:lvl>
    <w:lvl w:ilvl="6">
      <w:numFmt w:val="bullet"/>
      <w:lvlText w:val="•"/>
      <w:lvlJc w:val="left"/>
      <w:pPr>
        <w:ind w:left="6263" w:hanging="423"/>
      </w:pPr>
      <w:rPr>
        <w:rFonts w:hint="default"/>
        <w:lang w:val="ru-RU" w:eastAsia="ru-RU" w:bidi="ru-RU"/>
      </w:rPr>
    </w:lvl>
    <w:lvl w:ilvl="7">
      <w:numFmt w:val="bullet"/>
      <w:lvlText w:val="•"/>
      <w:lvlJc w:val="left"/>
      <w:pPr>
        <w:ind w:left="7469" w:hanging="423"/>
      </w:pPr>
      <w:rPr>
        <w:rFonts w:hint="default"/>
        <w:lang w:val="ru-RU" w:eastAsia="ru-RU" w:bidi="ru-RU"/>
      </w:rPr>
    </w:lvl>
    <w:lvl w:ilvl="8">
      <w:numFmt w:val="bullet"/>
      <w:lvlText w:val="•"/>
      <w:lvlJc w:val="left"/>
      <w:pPr>
        <w:ind w:left="8674" w:hanging="423"/>
      </w:pPr>
      <w:rPr>
        <w:rFonts w:hint="default"/>
        <w:lang w:val="ru-RU" w:eastAsia="ru-RU" w:bidi="ru-RU"/>
      </w:rPr>
    </w:lvl>
  </w:abstractNum>
  <w:abstractNum w:abstractNumId="29">
    <w:nsid w:val="548360FD"/>
    <w:multiLevelType w:val="hybridMultilevel"/>
    <w:tmpl w:val="3C748650"/>
    <w:lvl w:ilvl="0" w:tplc="D02CD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7325A8"/>
    <w:multiLevelType w:val="hybridMultilevel"/>
    <w:tmpl w:val="8FC61F58"/>
    <w:lvl w:ilvl="0" w:tplc="DC6004CE">
      <w:start w:val="17"/>
      <w:numFmt w:val="decimal"/>
      <w:lvlText w:val="%1."/>
      <w:lvlJc w:val="left"/>
      <w:pPr>
        <w:ind w:left="734" w:hanging="422"/>
        <w:jc w:val="left"/>
      </w:pPr>
      <w:rPr>
        <w:rFonts w:ascii="Times New Roman" w:eastAsia="Times New Roman" w:hAnsi="Times New Roman" w:cs="Times New Roman" w:hint="default"/>
        <w:w w:val="100"/>
        <w:sz w:val="28"/>
        <w:szCs w:val="28"/>
        <w:lang w:val="ru-RU" w:eastAsia="ru-RU" w:bidi="ru-RU"/>
      </w:rPr>
    </w:lvl>
    <w:lvl w:ilvl="1" w:tplc="929AB6AC">
      <w:numFmt w:val="bullet"/>
      <w:lvlText w:val="•"/>
      <w:lvlJc w:val="left"/>
      <w:pPr>
        <w:ind w:left="1300" w:hanging="422"/>
      </w:pPr>
      <w:rPr>
        <w:rFonts w:hint="default"/>
        <w:lang w:val="ru-RU" w:eastAsia="ru-RU" w:bidi="ru-RU"/>
      </w:rPr>
    </w:lvl>
    <w:lvl w:ilvl="2" w:tplc="5AE0996E">
      <w:numFmt w:val="bullet"/>
      <w:lvlText w:val="•"/>
      <w:lvlJc w:val="left"/>
      <w:pPr>
        <w:ind w:left="2387" w:hanging="422"/>
      </w:pPr>
      <w:rPr>
        <w:rFonts w:hint="default"/>
        <w:lang w:val="ru-RU" w:eastAsia="ru-RU" w:bidi="ru-RU"/>
      </w:rPr>
    </w:lvl>
    <w:lvl w:ilvl="3" w:tplc="BE3CB57E">
      <w:numFmt w:val="bullet"/>
      <w:lvlText w:val="•"/>
      <w:lvlJc w:val="left"/>
      <w:pPr>
        <w:ind w:left="3474" w:hanging="422"/>
      </w:pPr>
      <w:rPr>
        <w:rFonts w:hint="default"/>
        <w:lang w:val="ru-RU" w:eastAsia="ru-RU" w:bidi="ru-RU"/>
      </w:rPr>
    </w:lvl>
    <w:lvl w:ilvl="4" w:tplc="2F2C3B46">
      <w:numFmt w:val="bullet"/>
      <w:lvlText w:val="•"/>
      <w:lvlJc w:val="left"/>
      <w:pPr>
        <w:ind w:left="4562" w:hanging="422"/>
      </w:pPr>
      <w:rPr>
        <w:rFonts w:hint="default"/>
        <w:lang w:val="ru-RU" w:eastAsia="ru-RU" w:bidi="ru-RU"/>
      </w:rPr>
    </w:lvl>
    <w:lvl w:ilvl="5" w:tplc="51B05C30">
      <w:numFmt w:val="bullet"/>
      <w:lvlText w:val="•"/>
      <w:lvlJc w:val="left"/>
      <w:pPr>
        <w:ind w:left="5649" w:hanging="422"/>
      </w:pPr>
      <w:rPr>
        <w:rFonts w:hint="default"/>
        <w:lang w:val="ru-RU" w:eastAsia="ru-RU" w:bidi="ru-RU"/>
      </w:rPr>
    </w:lvl>
    <w:lvl w:ilvl="6" w:tplc="03761EAA">
      <w:numFmt w:val="bullet"/>
      <w:lvlText w:val="•"/>
      <w:lvlJc w:val="left"/>
      <w:pPr>
        <w:ind w:left="6736" w:hanging="422"/>
      </w:pPr>
      <w:rPr>
        <w:rFonts w:hint="default"/>
        <w:lang w:val="ru-RU" w:eastAsia="ru-RU" w:bidi="ru-RU"/>
      </w:rPr>
    </w:lvl>
    <w:lvl w:ilvl="7" w:tplc="B888F0F8">
      <w:numFmt w:val="bullet"/>
      <w:lvlText w:val="•"/>
      <w:lvlJc w:val="left"/>
      <w:pPr>
        <w:ind w:left="7824" w:hanging="422"/>
      </w:pPr>
      <w:rPr>
        <w:rFonts w:hint="default"/>
        <w:lang w:val="ru-RU" w:eastAsia="ru-RU" w:bidi="ru-RU"/>
      </w:rPr>
    </w:lvl>
    <w:lvl w:ilvl="8" w:tplc="FF4A3E42">
      <w:numFmt w:val="bullet"/>
      <w:lvlText w:val="•"/>
      <w:lvlJc w:val="left"/>
      <w:pPr>
        <w:ind w:left="8911" w:hanging="422"/>
      </w:pPr>
      <w:rPr>
        <w:rFonts w:hint="default"/>
        <w:lang w:val="ru-RU" w:eastAsia="ru-RU" w:bidi="ru-RU"/>
      </w:rPr>
    </w:lvl>
  </w:abstractNum>
  <w:abstractNum w:abstractNumId="35">
    <w:nsid w:val="60FF7155"/>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63340715"/>
    <w:multiLevelType w:val="multilevel"/>
    <w:tmpl w:val="F738EB9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4"/>
        </w:tabs>
        <w:ind w:left="804" w:hanging="804"/>
      </w:pPr>
      <w:rPr>
        <w:rFonts w:hint="default"/>
      </w:rPr>
    </w:lvl>
    <w:lvl w:ilvl="2">
      <w:start w:val="1"/>
      <w:numFmt w:val="decimal"/>
      <w:isLgl/>
      <w:lvlText w:val="%1.%2.%3"/>
      <w:lvlJc w:val="left"/>
      <w:pPr>
        <w:tabs>
          <w:tab w:val="num" w:pos="804"/>
        </w:tabs>
        <w:ind w:left="804" w:hanging="804"/>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B45A01"/>
    <w:multiLevelType w:val="singleLevel"/>
    <w:tmpl w:val="0419000F"/>
    <w:lvl w:ilvl="0">
      <w:start w:val="1"/>
      <w:numFmt w:val="decimal"/>
      <w:lvlText w:val="%1."/>
      <w:lvlJc w:val="left"/>
      <w:pPr>
        <w:tabs>
          <w:tab w:val="num" w:pos="360"/>
        </w:tabs>
        <w:ind w:left="360" w:hanging="360"/>
      </w:pPr>
      <w:rPr>
        <w:rFonts w:hint="default"/>
      </w:rPr>
    </w:lvl>
  </w:abstractNum>
  <w:abstractNum w:abstractNumId="39">
    <w:nsid w:val="6AD83B32"/>
    <w:multiLevelType w:val="hybridMultilevel"/>
    <w:tmpl w:val="34586EF4"/>
    <w:lvl w:ilvl="0" w:tplc="26D0507C">
      <w:start w:val="1"/>
      <w:numFmt w:val="decimal"/>
      <w:lvlText w:val="%1."/>
      <w:lvlJc w:val="left"/>
      <w:pPr>
        <w:ind w:left="312" w:hanging="281"/>
        <w:jc w:val="left"/>
      </w:pPr>
      <w:rPr>
        <w:rFonts w:ascii="Times New Roman" w:eastAsia="Times New Roman" w:hAnsi="Times New Roman" w:cs="Times New Roman" w:hint="default"/>
        <w:w w:val="100"/>
        <w:sz w:val="28"/>
        <w:szCs w:val="28"/>
        <w:lang w:val="ru-RU" w:eastAsia="ru-RU" w:bidi="ru-RU"/>
      </w:rPr>
    </w:lvl>
    <w:lvl w:ilvl="1" w:tplc="17742ADA">
      <w:numFmt w:val="bullet"/>
      <w:lvlText w:val="•"/>
      <w:lvlJc w:val="left"/>
      <w:pPr>
        <w:ind w:left="1396" w:hanging="281"/>
      </w:pPr>
      <w:rPr>
        <w:rFonts w:hint="default"/>
        <w:lang w:val="ru-RU" w:eastAsia="ru-RU" w:bidi="ru-RU"/>
      </w:rPr>
    </w:lvl>
    <w:lvl w:ilvl="2" w:tplc="68A60812">
      <w:numFmt w:val="bullet"/>
      <w:lvlText w:val="•"/>
      <w:lvlJc w:val="left"/>
      <w:pPr>
        <w:ind w:left="2473" w:hanging="281"/>
      </w:pPr>
      <w:rPr>
        <w:rFonts w:hint="default"/>
        <w:lang w:val="ru-RU" w:eastAsia="ru-RU" w:bidi="ru-RU"/>
      </w:rPr>
    </w:lvl>
    <w:lvl w:ilvl="3" w:tplc="E4FAE470">
      <w:numFmt w:val="bullet"/>
      <w:lvlText w:val="•"/>
      <w:lvlJc w:val="left"/>
      <w:pPr>
        <w:ind w:left="3549" w:hanging="281"/>
      </w:pPr>
      <w:rPr>
        <w:rFonts w:hint="default"/>
        <w:lang w:val="ru-RU" w:eastAsia="ru-RU" w:bidi="ru-RU"/>
      </w:rPr>
    </w:lvl>
    <w:lvl w:ilvl="4" w:tplc="4E2C5C6E">
      <w:numFmt w:val="bullet"/>
      <w:lvlText w:val="•"/>
      <w:lvlJc w:val="left"/>
      <w:pPr>
        <w:ind w:left="4626" w:hanging="281"/>
      </w:pPr>
      <w:rPr>
        <w:rFonts w:hint="default"/>
        <w:lang w:val="ru-RU" w:eastAsia="ru-RU" w:bidi="ru-RU"/>
      </w:rPr>
    </w:lvl>
    <w:lvl w:ilvl="5" w:tplc="7A3E0556">
      <w:numFmt w:val="bullet"/>
      <w:lvlText w:val="•"/>
      <w:lvlJc w:val="left"/>
      <w:pPr>
        <w:ind w:left="5703" w:hanging="281"/>
      </w:pPr>
      <w:rPr>
        <w:rFonts w:hint="default"/>
        <w:lang w:val="ru-RU" w:eastAsia="ru-RU" w:bidi="ru-RU"/>
      </w:rPr>
    </w:lvl>
    <w:lvl w:ilvl="6" w:tplc="F0581F90">
      <w:numFmt w:val="bullet"/>
      <w:lvlText w:val="•"/>
      <w:lvlJc w:val="left"/>
      <w:pPr>
        <w:ind w:left="6779" w:hanging="281"/>
      </w:pPr>
      <w:rPr>
        <w:rFonts w:hint="default"/>
        <w:lang w:val="ru-RU" w:eastAsia="ru-RU" w:bidi="ru-RU"/>
      </w:rPr>
    </w:lvl>
    <w:lvl w:ilvl="7" w:tplc="26C4A3CE">
      <w:numFmt w:val="bullet"/>
      <w:lvlText w:val="•"/>
      <w:lvlJc w:val="left"/>
      <w:pPr>
        <w:ind w:left="7856" w:hanging="281"/>
      </w:pPr>
      <w:rPr>
        <w:rFonts w:hint="default"/>
        <w:lang w:val="ru-RU" w:eastAsia="ru-RU" w:bidi="ru-RU"/>
      </w:rPr>
    </w:lvl>
    <w:lvl w:ilvl="8" w:tplc="9D068C92">
      <w:numFmt w:val="bullet"/>
      <w:lvlText w:val="•"/>
      <w:lvlJc w:val="left"/>
      <w:pPr>
        <w:ind w:left="8933" w:hanging="281"/>
      </w:pPr>
      <w:rPr>
        <w:rFonts w:hint="default"/>
        <w:lang w:val="ru-RU" w:eastAsia="ru-RU" w:bidi="ru-RU"/>
      </w:rPr>
    </w:lvl>
  </w:abstractNum>
  <w:abstractNum w:abstractNumId="40">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B3D4D83"/>
    <w:multiLevelType w:val="hybridMultilevel"/>
    <w:tmpl w:val="C7B4F3DA"/>
    <w:lvl w:ilvl="0" w:tplc="907C7D8E">
      <w:numFmt w:val="bullet"/>
      <w:lvlText w:val="-"/>
      <w:lvlJc w:val="left"/>
      <w:pPr>
        <w:ind w:left="309" w:hanging="200"/>
      </w:pPr>
      <w:rPr>
        <w:rFonts w:ascii="Times New Roman" w:eastAsia="Times New Roman" w:hAnsi="Times New Roman" w:cs="Times New Roman" w:hint="default"/>
        <w:i/>
        <w:spacing w:val="-2"/>
        <w:w w:val="99"/>
        <w:sz w:val="24"/>
        <w:szCs w:val="24"/>
        <w:lang w:val="ru-RU" w:eastAsia="ru-RU" w:bidi="ru-RU"/>
      </w:rPr>
    </w:lvl>
    <w:lvl w:ilvl="1" w:tplc="489040FA">
      <w:numFmt w:val="bullet"/>
      <w:lvlText w:val="•"/>
      <w:lvlJc w:val="left"/>
      <w:pPr>
        <w:ind w:left="1366" w:hanging="200"/>
      </w:pPr>
      <w:rPr>
        <w:rFonts w:hint="default"/>
        <w:lang w:val="ru-RU" w:eastAsia="ru-RU" w:bidi="ru-RU"/>
      </w:rPr>
    </w:lvl>
    <w:lvl w:ilvl="2" w:tplc="0F8A6882">
      <w:numFmt w:val="bullet"/>
      <w:lvlText w:val="•"/>
      <w:lvlJc w:val="left"/>
      <w:pPr>
        <w:ind w:left="2433" w:hanging="200"/>
      </w:pPr>
      <w:rPr>
        <w:rFonts w:hint="default"/>
        <w:lang w:val="ru-RU" w:eastAsia="ru-RU" w:bidi="ru-RU"/>
      </w:rPr>
    </w:lvl>
    <w:lvl w:ilvl="3" w:tplc="C346FF6A">
      <w:numFmt w:val="bullet"/>
      <w:lvlText w:val="•"/>
      <w:lvlJc w:val="left"/>
      <w:pPr>
        <w:ind w:left="3499" w:hanging="200"/>
      </w:pPr>
      <w:rPr>
        <w:rFonts w:hint="default"/>
        <w:lang w:val="ru-RU" w:eastAsia="ru-RU" w:bidi="ru-RU"/>
      </w:rPr>
    </w:lvl>
    <w:lvl w:ilvl="4" w:tplc="46AED392">
      <w:numFmt w:val="bullet"/>
      <w:lvlText w:val="•"/>
      <w:lvlJc w:val="left"/>
      <w:pPr>
        <w:ind w:left="4566" w:hanging="200"/>
      </w:pPr>
      <w:rPr>
        <w:rFonts w:hint="default"/>
        <w:lang w:val="ru-RU" w:eastAsia="ru-RU" w:bidi="ru-RU"/>
      </w:rPr>
    </w:lvl>
    <w:lvl w:ilvl="5" w:tplc="3D7E8000">
      <w:numFmt w:val="bullet"/>
      <w:lvlText w:val="•"/>
      <w:lvlJc w:val="left"/>
      <w:pPr>
        <w:ind w:left="5633" w:hanging="200"/>
      </w:pPr>
      <w:rPr>
        <w:rFonts w:hint="default"/>
        <w:lang w:val="ru-RU" w:eastAsia="ru-RU" w:bidi="ru-RU"/>
      </w:rPr>
    </w:lvl>
    <w:lvl w:ilvl="6" w:tplc="1F0EDBCE">
      <w:numFmt w:val="bullet"/>
      <w:lvlText w:val="•"/>
      <w:lvlJc w:val="left"/>
      <w:pPr>
        <w:ind w:left="6699" w:hanging="200"/>
      </w:pPr>
      <w:rPr>
        <w:rFonts w:hint="default"/>
        <w:lang w:val="ru-RU" w:eastAsia="ru-RU" w:bidi="ru-RU"/>
      </w:rPr>
    </w:lvl>
    <w:lvl w:ilvl="7" w:tplc="087CF04A">
      <w:numFmt w:val="bullet"/>
      <w:lvlText w:val="•"/>
      <w:lvlJc w:val="left"/>
      <w:pPr>
        <w:ind w:left="7766" w:hanging="200"/>
      </w:pPr>
      <w:rPr>
        <w:rFonts w:hint="default"/>
        <w:lang w:val="ru-RU" w:eastAsia="ru-RU" w:bidi="ru-RU"/>
      </w:rPr>
    </w:lvl>
    <w:lvl w:ilvl="8" w:tplc="07524CFC">
      <w:numFmt w:val="bullet"/>
      <w:lvlText w:val="•"/>
      <w:lvlJc w:val="left"/>
      <w:pPr>
        <w:ind w:left="8833" w:hanging="200"/>
      </w:pPr>
      <w:rPr>
        <w:rFonts w:hint="default"/>
        <w:lang w:val="ru-RU" w:eastAsia="ru-RU" w:bidi="ru-RU"/>
      </w:rPr>
    </w:lvl>
  </w:abstractNum>
  <w:abstractNum w:abstractNumId="42">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44">
    <w:nsid w:val="73BB10EC"/>
    <w:multiLevelType w:val="multilevel"/>
    <w:tmpl w:val="BFDE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B201F6"/>
    <w:multiLevelType w:val="hybridMultilevel"/>
    <w:tmpl w:val="C7D4C2C2"/>
    <w:lvl w:ilvl="0" w:tplc="406AA2D8">
      <w:start w:val="1"/>
      <w:numFmt w:val="decimal"/>
      <w:lvlText w:val="%1"/>
      <w:lvlJc w:val="left"/>
      <w:pPr>
        <w:ind w:left="1021" w:hanging="348"/>
        <w:jc w:val="left"/>
      </w:pPr>
      <w:rPr>
        <w:rFonts w:ascii="Times New Roman" w:eastAsia="Times New Roman" w:hAnsi="Times New Roman" w:cs="Times New Roman" w:hint="default"/>
        <w:w w:val="100"/>
        <w:sz w:val="28"/>
        <w:szCs w:val="28"/>
        <w:lang w:val="ru-RU" w:eastAsia="ru-RU" w:bidi="ru-RU"/>
      </w:rPr>
    </w:lvl>
    <w:lvl w:ilvl="1" w:tplc="A522B0D4">
      <w:start w:val="1"/>
      <w:numFmt w:val="decimal"/>
      <w:lvlText w:val="%2."/>
      <w:lvlJc w:val="left"/>
      <w:pPr>
        <w:ind w:left="312" w:hanging="274"/>
        <w:jc w:val="left"/>
      </w:pPr>
      <w:rPr>
        <w:rFonts w:ascii="Times New Roman" w:eastAsia="Times New Roman" w:hAnsi="Times New Roman" w:cs="Times New Roman" w:hint="default"/>
        <w:spacing w:val="-26"/>
        <w:w w:val="100"/>
        <w:sz w:val="28"/>
        <w:szCs w:val="28"/>
        <w:lang w:val="ru-RU" w:eastAsia="ru-RU" w:bidi="ru-RU"/>
      </w:rPr>
    </w:lvl>
    <w:lvl w:ilvl="2" w:tplc="2B42F498">
      <w:numFmt w:val="bullet"/>
      <w:lvlText w:val="•"/>
      <w:lvlJc w:val="left"/>
      <w:pPr>
        <w:ind w:left="2138" w:hanging="274"/>
      </w:pPr>
      <w:rPr>
        <w:rFonts w:hint="default"/>
        <w:lang w:val="ru-RU" w:eastAsia="ru-RU" w:bidi="ru-RU"/>
      </w:rPr>
    </w:lvl>
    <w:lvl w:ilvl="3" w:tplc="25D60586">
      <w:numFmt w:val="bullet"/>
      <w:lvlText w:val="•"/>
      <w:lvlJc w:val="left"/>
      <w:pPr>
        <w:ind w:left="3256" w:hanging="274"/>
      </w:pPr>
      <w:rPr>
        <w:rFonts w:hint="default"/>
        <w:lang w:val="ru-RU" w:eastAsia="ru-RU" w:bidi="ru-RU"/>
      </w:rPr>
    </w:lvl>
    <w:lvl w:ilvl="4" w:tplc="29A8A0DC">
      <w:numFmt w:val="bullet"/>
      <w:lvlText w:val="•"/>
      <w:lvlJc w:val="left"/>
      <w:pPr>
        <w:ind w:left="4375" w:hanging="274"/>
      </w:pPr>
      <w:rPr>
        <w:rFonts w:hint="default"/>
        <w:lang w:val="ru-RU" w:eastAsia="ru-RU" w:bidi="ru-RU"/>
      </w:rPr>
    </w:lvl>
    <w:lvl w:ilvl="5" w:tplc="B770E936">
      <w:numFmt w:val="bullet"/>
      <w:lvlText w:val="•"/>
      <w:lvlJc w:val="left"/>
      <w:pPr>
        <w:ind w:left="5493" w:hanging="274"/>
      </w:pPr>
      <w:rPr>
        <w:rFonts w:hint="default"/>
        <w:lang w:val="ru-RU" w:eastAsia="ru-RU" w:bidi="ru-RU"/>
      </w:rPr>
    </w:lvl>
    <w:lvl w:ilvl="6" w:tplc="7916A2D0">
      <w:numFmt w:val="bullet"/>
      <w:lvlText w:val="•"/>
      <w:lvlJc w:val="left"/>
      <w:pPr>
        <w:ind w:left="6612" w:hanging="274"/>
      </w:pPr>
      <w:rPr>
        <w:rFonts w:hint="default"/>
        <w:lang w:val="ru-RU" w:eastAsia="ru-RU" w:bidi="ru-RU"/>
      </w:rPr>
    </w:lvl>
    <w:lvl w:ilvl="7" w:tplc="ADAC2C26">
      <w:numFmt w:val="bullet"/>
      <w:lvlText w:val="•"/>
      <w:lvlJc w:val="left"/>
      <w:pPr>
        <w:ind w:left="7730" w:hanging="274"/>
      </w:pPr>
      <w:rPr>
        <w:rFonts w:hint="default"/>
        <w:lang w:val="ru-RU" w:eastAsia="ru-RU" w:bidi="ru-RU"/>
      </w:rPr>
    </w:lvl>
    <w:lvl w:ilvl="8" w:tplc="113CB298">
      <w:numFmt w:val="bullet"/>
      <w:lvlText w:val="•"/>
      <w:lvlJc w:val="left"/>
      <w:pPr>
        <w:ind w:left="8849" w:hanging="274"/>
      </w:pPr>
      <w:rPr>
        <w:rFonts w:hint="default"/>
        <w:lang w:val="ru-RU" w:eastAsia="ru-RU" w:bidi="ru-RU"/>
      </w:rPr>
    </w:lvl>
  </w:abstractNum>
  <w:abstractNum w:abstractNumId="46">
    <w:nsid w:val="7A8176C1"/>
    <w:multiLevelType w:val="multilevel"/>
    <w:tmpl w:val="4950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BDB5A34"/>
    <w:multiLevelType w:val="singleLevel"/>
    <w:tmpl w:val="8F042BF8"/>
    <w:lvl w:ilvl="0">
      <w:start w:val="1"/>
      <w:numFmt w:val="decimal"/>
      <w:lvlText w:val="%1."/>
      <w:lvlJc w:val="left"/>
      <w:pPr>
        <w:tabs>
          <w:tab w:val="num" w:pos="420"/>
        </w:tabs>
        <w:ind w:left="420" w:hanging="420"/>
      </w:pPr>
      <w:rPr>
        <w:rFonts w:hint="default"/>
      </w:rPr>
    </w:lvl>
  </w:abstractNum>
  <w:num w:numId="1">
    <w:abstractNumId w:val="0"/>
  </w:num>
  <w:num w:numId="2">
    <w:abstractNumId w:val="17"/>
  </w:num>
  <w:num w:numId="3">
    <w:abstractNumId w:val="24"/>
  </w:num>
  <w:num w:numId="4">
    <w:abstractNumId w:val="2"/>
  </w:num>
  <w:num w:numId="5">
    <w:abstractNumId w:val="30"/>
  </w:num>
  <w:num w:numId="6">
    <w:abstractNumId w:val="10"/>
  </w:num>
  <w:num w:numId="7">
    <w:abstractNumId w:val="33"/>
  </w:num>
  <w:num w:numId="8">
    <w:abstractNumId w:val="25"/>
  </w:num>
  <w:num w:numId="9">
    <w:abstractNumId w:val="32"/>
  </w:num>
  <w:num w:numId="10">
    <w:abstractNumId w:val="31"/>
  </w:num>
  <w:num w:numId="11">
    <w:abstractNumId w:val="42"/>
  </w:num>
  <w:num w:numId="12">
    <w:abstractNumId w:val="6"/>
  </w:num>
  <w:num w:numId="13">
    <w:abstractNumId w:val="7"/>
  </w:num>
  <w:num w:numId="14">
    <w:abstractNumId w:val="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2"/>
  </w:num>
  <w:num w:numId="23">
    <w:abstractNumId w:val="44"/>
  </w:num>
  <w:num w:numId="24">
    <w:abstractNumId w:val="16"/>
  </w:num>
  <w:num w:numId="25">
    <w:abstractNumId w:val="13"/>
  </w:num>
  <w:num w:numId="26">
    <w:abstractNumId w:val="21"/>
  </w:num>
  <w:num w:numId="27">
    <w:abstractNumId w:val="46"/>
  </w:num>
  <w:num w:numId="28">
    <w:abstractNumId w:val="26"/>
  </w:num>
  <w:num w:numId="29">
    <w:abstractNumId w:val="35"/>
  </w:num>
  <w:num w:numId="30">
    <w:abstractNumId w:val="15"/>
  </w:num>
  <w:num w:numId="31">
    <w:abstractNumId w:val="48"/>
  </w:num>
  <w:num w:numId="32">
    <w:abstractNumId w:val="38"/>
  </w:num>
  <w:num w:numId="33">
    <w:abstractNumId w:val="11"/>
  </w:num>
  <w:num w:numId="34">
    <w:abstractNumId w:val="36"/>
  </w:num>
  <w:num w:numId="35">
    <w:abstractNumId w:val="23"/>
  </w:num>
  <w:num w:numId="36">
    <w:abstractNumId w:val="5"/>
  </w:num>
  <w:num w:numId="37">
    <w:abstractNumId w:val="14"/>
  </w:num>
  <w:num w:numId="38">
    <w:abstractNumId w:val="28"/>
  </w:num>
  <w:num w:numId="39">
    <w:abstractNumId w:val="34"/>
  </w:num>
  <w:num w:numId="40">
    <w:abstractNumId w:val="39"/>
  </w:num>
  <w:num w:numId="41">
    <w:abstractNumId w:val="9"/>
  </w:num>
  <w:num w:numId="42">
    <w:abstractNumId w:val="4"/>
  </w:num>
  <w:num w:numId="43">
    <w:abstractNumId w:val="27"/>
  </w:num>
  <w:num w:numId="44">
    <w:abstractNumId w:val="12"/>
  </w:num>
  <w:num w:numId="45">
    <w:abstractNumId w:val="3"/>
  </w:num>
  <w:num w:numId="46">
    <w:abstractNumId w:val="45"/>
  </w:num>
  <w:num w:numId="47">
    <w:abstractNumId w:val="41"/>
  </w:num>
  <w:num w:numId="48">
    <w:abstractNumId w:val="19"/>
  </w:num>
  <w:num w:numId="4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418F8"/>
    <w:rsid w:val="00043963"/>
    <w:rsid w:val="00044D95"/>
    <w:rsid w:val="000452BA"/>
    <w:rsid w:val="00050D43"/>
    <w:rsid w:val="00052F0A"/>
    <w:rsid w:val="000B2302"/>
    <w:rsid w:val="000B4BF4"/>
    <w:rsid w:val="000E580E"/>
    <w:rsid w:val="001077F5"/>
    <w:rsid w:val="001326F5"/>
    <w:rsid w:val="00161467"/>
    <w:rsid w:val="001638D8"/>
    <w:rsid w:val="00165C39"/>
    <w:rsid w:val="00193B7F"/>
    <w:rsid w:val="001A4297"/>
    <w:rsid w:val="001B1560"/>
    <w:rsid w:val="001B5AC3"/>
    <w:rsid w:val="001B7B1F"/>
    <w:rsid w:val="001C2EDC"/>
    <w:rsid w:val="001C33BE"/>
    <w:rsid w:val="001C4B39"/>
    <w:rsid w:val="002367EE"/>
    <w:rsid w:val="00237433"/>
    <w:rsid w:val="0026425C"/>
    <w:rsid w:val="00273241"/>
    <w:rsid w:val="002771E8"/>
    <w:rsid w:val="00281B0F"/>
    <w:rsid w:val="00287936"/>
    <w:rsid w:val="002932F8"/>
    <w:rsid w:val="002A60D5"/>
    <w:rsid w:val="002A7DA4"/>
    <w:rsid w:val="002C768D"/>
    <w:rsid w:val="002C7AC3"/>
    <w:rsid w:val="002D0423"/>
    <w:rsid w:val="002D3CBD"/>
    <w:rsid w:val="002D4F62"/>
    <w:rsid w:val="002F0BFF"/>
    <w:rsid w:val="002F2232"/>
    <w:rsid w:val="003008D1"/>
    <w:rsid w:val="003106DA"/>
    <w:rsid w:val="00312F48"/>
    <w:rsid w:val="00331812"/>
    <w:rsid w:val="00334770"/>
    <w:rsid w:val="00337794"/>
    <w:rsid w:val="00347E5A"/>
    <w:rsid w:val="00350AD1"/>
    <w:rsid w:val="00352F8B"/>
    <w:rsid w:val="00360405"/>
    <w:rsid w:val="00364C86"/>
    <w:rsid w:val="00382D68"/>
    <w:rsid w:val="0039068A"/>
    <w:rsid w:val="003A0147"/>
    <w:rsid w:val="003B1A6C"/>
    <w:rsid w:val="003C7C5D"/>
    <w:rsid w:val="003D3ED2"/>
    <w:rsid w:val="003D3F31"/>
    <w:rsid w:val="003E3112"/>
    <w:rsid w:val="003F7E64"/>
    <w:rsid w:val="00406876"/>
    <w:rsid w:val="0041033D"/>
    <w:rsid w:val="0041499B"/>
    <w:rsid w:val="004169A8"/>
    <w:rsid w:val="00417F6A"/>
    <w:rsid w:val="00434C52"/>
    <w:rsid w:val="00447C2E"/>
    <w:rsid w:val="00481689"/>
    <w:rsid w:val="004A15B0"/>
    <w:rsid w:val="004A7FBF"/>
    <w:rsid w:val="004D3AD2"/>
    <w:rsid w:val="004D6DBA"/>
    <w:rsid w:val="004E1D33"/>
    <w:rsid w:val="00523782"/>
    <w:rsid w:val="00534780"/>
    <w:rsid w:val="00550D54"/>
    <w:rsid w:val="00551E02"/>
    <w:rsid w:val="00561730"/>
    <w:rsid w:val="00567051"/>
    <w:rsid w:val="005677BB"/>
    <w:rsid w:val="00570074"/>
    <w:rsid w:val="0057443B"/>
    <w:rsid w:val="00586B4C"/>
    <w:rsid w:val="00587B18"/>
    <w:rsid w:val="00596EDD"/>
    <w:rsid w:val="005A09F3"/>
    <w:rsid w:val="005A6E77"/>
    <w:rsid w:val="005A7941"/>
    <w:rsid w:val="005D6ABA"/>
    <w:rsid w:val="005E5F1A"/>
    <w:rsid w:val="00604EC8"/>
    <w:rsid w:val="00612555"/>
    <w:rsid w:val="006160B9"/>
    <w:rsid w:val="006207FB"/>
    <w:rsid w:val="00624F84"/>
    <w:rsid w:val="00640452"/>
    <w:rsid w:val="00642D94"/>
    <w:rsid w:val="00650EB4"/>
    <w:rsid w:val="006535C0"/>
    <w:rsid w:val="00662253"/>
    <w:rsid w:val="006B4A4A"/>
    <w:rsid w:val="006E4BF4"/>
    <w:rsid w:val="006E76CD"/>
    <w:rsid w:val="007022BB"/>
    <w:rsid w:val="0070724D"/>
    <w:rsid w:val="00717E8B"/>
    <w:rsid w:val="0073111F"/>
    <w:rsid w:val="0073701C"/>
    <w:rsid w:val="00737058"/>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108C"/>
    <w:rsid w:val="00887856"/>
    <w:rsid w:val="00893ED0"/>
    <w:rsid w:val="0089765E"/>
    <w:rsid w:val="008A0E04"/>
    <w:rsid w:val="008A6FA4"/>
    <w:rsid w:val="008B312D"/>
    <w:rsid w:val="008C5D59"/>
    <w:rsid w:val="008E500C"/>
    <w:rsid w:val="008E6D44"/>
    <w:rsid w:val="008F4C9F"/>
    <w:rsid w:val="00984C45"/>
    <w:rsid w:val="0099386B"/>
    <w:rsid w:val="00993C38"/>
    <w:rsid w:val="00996BD8"/>
    <w:rsid w:val="009A13EA"/>
    <w:rsid w:val="009A3C30"/>
    <w:rsid w:val="009E0E67"/>
    <w:rsid w:val="00A10960"/>
    <w:rsid w:val="00A176C8"/>
    <w:rsid w:val="00A2491A"/>
    <w:rsid w:val="00A94B32"/>
    <w:rsid w:val="00AD3E19"/>
    <w:rsid w:val="00AD591F"/>
    <w:rsid w:val="00AE269F"/>
    <w:rsid w:val="00AF6685"/>
    <w:rsid w:val="00B0239C"/>
    <w:rsid w:val="00B22F55"/>
    <w:rsid w:val="00B33513"/>
    <w:rsid w:val="00B53BB5"/>
    <w:rsid w:val="00B567B8"/>
    <w:rsid w:val="00B7215D"/>
    <w:rsid w:val="00B766D2"/>
    <w:rsid w:val="00B81800"/>
    <w:rsid w:val="00B851BC"/>
    <w:rsid w:val="00BB7B4F"/>
    <w:rsid w:val="00BF04F3"/>
    <w:rsid w:val="00C045E7"/>
    <w:rsid w:val="00C07D06"/>
    <w:rsid w:val="00C1287B"/>
    <w:rsid w:val="00C17CD4"/>
    <w:rsid w:val="00C57F0F"/>
    <w:rsid w:val="00C67FE7"/>
    <w:rsid w:val="00C7271A"/>
    <w:rsid w:val="00C825C5"/>
    <w:rsid w:val="00C90F86"/>
    <w:rsid w:val="00C958EE"/>
    <w:rsid w:val="00CA2A51"/>
    <w:rsid w:val="00CE3671"/>
    <w:rsid w:val="00CF2622"/>
    <w:rsid w:val="00D00459"/>
    <w:rsid w:val="00D254AB"/>
    <w:rsid w:val="00D33941"/>
    <w:rsid w:val="00D45A94"/>
    <w:rsid w:val="00D63A95"/>
    <w:rsid w:val="00D676ED"/>
    <w:rsid w:val="00D9136F"/>
    <w:rsid w:val="00D92DC2"/>
    <w:rsid w:val="00D9558E"/>
    <w:rsid w:val="00DA27CB"/>
    <w:rsid w:val="00DB2BEA"/>
    <w:rsid w:val="00DB2F00"/>
    <w:rsid w:val="00DB668A"/>
    <w:rsid w:val="00DD0BBE"/>
    <w:rsid w:val="00DD6CE2"/>
    <w:rsid w:val="00DE046A"/>
    <w:rsid w:val="00DF4D67"/>
    <w:rsid w:val="00E00958"/>
    <w:rsid w:val="00E04247"/>
    <w:rsid w:val="00E12DD1"/>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26FC0"/>
    <w:rsid w:val="00F30E9E"/>
    <w:rsid w:val="00F31948"/>
    <w:rsid w:val="00F3388D"/>
    <w:rsid w:val="00F344B4"/>
    <w:rsid w:val="00F43DA9"/>
    <w:rsid w:val="00F5139B"/>
    <w:rsid w:val="00F6404F"/>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3E54AB-5915-4004-9549-F6759E9A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1"/>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 w:type="paragraph" w:styleId="aff3">
    <w:name w:val="Plain Text"/>
    <w:basedOn w:val="a"/>
    <w:link w:val="aff4"/>
    <w:rsid w:val="001A4297"/>
    <w:pPr>
      <w:spacing w:after="0" w:line="240" w:lineRule="auto"/>
      <w:ind w:firstLine="567"/>
      <w:jc w:val="both"/>
    </w:pPr>
    <w:rPr>
      <w:rFonts w:ascii="Courier New" w:eastAsia="Times New Roman" w:hAnsi="Courier New" w:cs="Courier New"/>
      <w:sz w:val="20"/>
      <w:szCs w:val="20"/>
    </w:rPr>
  </w:style>
  <w:style w:type="character" w:customStyle="1" w:styleId="aff4">
    <w:name w:val="Текст Знак"/>
    <w:basedOn w:val="a0"/>
    <w:link w:val="aff3"/>
    <w:rsid w:val="001A4297"/>
    <w:rPr>
      <w:rFonts w:ascii="Courier New" w:eastAsia="Times New Roman" w:hAnsi="Courier New" w:cs="Courier New"/>
      <w:sz w:val="20"/>
      <w:szCs w:val="20"/>
    </w:rPr>
  </w:style>
  <w:style w:type="paragraph" w:customStyle="1" w:styleId="base">
    <w:name w:val="base"/>
    <w:basedOn w:val="a"/>
    <w:rsid w:val="003D3F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1">
    <w:name w:val="Основной текст6"/>
    <w:basedOn w:val="a"/>
    <w:rsid w:val="000E580E"/>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paragraph" w:customStyle="1" w:styleId="TableParagraph">
    <w:name w:val="Table Paragraph"/>
    <w:basedOn w:val="a"/>
    <w:uiPriority w:val="1"/>
    <w:qFormat/>
    <w:rsid w:val="00D254AB"/>
    <w:pPr>
      <w:widowControl w:val="0"/>
      <w:autoSpaceDE w:val="0"/>
      <w:autoSpaceDN w:val="0"/>
      <w:spacing w:after="0" w:line="256" w:lineRule="exact"/>
      <w:ind w:left="50"/>
    </w:pPr>
    <w:rPr>
      <w:rFonts w:ascii="Times New Roman" w:eastAsia="Times New Roman" w:hAnsi="Times New Roman" w:cs="Times New Roman"/>
      <w:lang w:bidi="ru-RU"/>
    </w:rPr>
  </w:style>
  <w:style w:type="paragraph" w:customStyle="1" w:styleId="rtejustify">
    <w:name w:val="rtejustify"/>
    <w:basedOn w:val="a"/>
    <w:rsid w:val="00D25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
    <w:name w:val="Обычный5"/>
    <w:uiPriority w:val="99"/>
    <w:rsid w:val="001C4B39"/>
    <w:pPr>
      <w:widowControl w:val="0"/>
      <w:spacing w:after="0" w:line="240" w:lineRule="auto"/>
      <w:ind w:left="40" w:firstLine="320"/>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55003981">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07794180">
      <w:bodyDiv w:val="1"/>
      <w:marLeft w:val="0"/>
      <w:marRight w:val="0"/>
      <w:marTop w:val="0"/>
      <w:marBottom w:val="0"/>
      <w:divBdr>
        <w:top w:val="none" w:sz="0" w:space="0" w:color="auto"/>
        <w:left w:val="none" w:sz="0" w:space="0" w:color="auto"/>
        <w:bottom w:val="none" w:sz="0" w:space="0" w:color="auto"/>
        <w:right w:val="none" w:sz="0" w:space="0" w:color="auto"/>
      </w:divBdr>
    </w:div>
    <w:div w:id="571811238">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090738599">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115519159">
      <w:bodyDiv w:val="1"/>
      <w:marLeft w:val="0"/>
      <w:marRight w:val="0"/>
      <w:marTop w:val="0"/>
      <w:marBottom w:val="0"/>
      <w:divBdr>
        <w:top w:val="none" w:sz="0" w:space="0" w:color="auto"/>
        <w:left w:val="none" w:sz="0" w:space="0" w:color="auto"/>
        <w:bottom w:val="none" w:sz="0" w:space="0" w:color="auto"/>
        <w:right w:val="none" w:sz="0" w:space="0" w:color="auto"/>
      </w:divBdr>
    </w:div>
    <w:div w:id="1316764346">
      <w:bodyDiv w:val="1"/>
      <w:marLeft w:val="0"/>
      <w:marRight w:val="0"/>
      <w:marTop w:val="0"/>
      <w:marBottom w:val="0"/>
      <w:divBdr>
        <w:top w:val="none" w:sz="0" w:space="0" w:color="auto"/>
        <w:left w:val="none" w:sz="0" w:space="0" w:color="auto"/>
        <w:bottom w:val="none" w:sz="0" w:space="0" w:color="auto"/>
        <w:right w:val="none" w:sz="0" w:space="0" w:color="auto"/>
      </w:divBdr>
    </w:div>
    <w:div w:id="1360155446">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369BF-1788-4FF2-BF0E-7FF54BB9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3573</Words>
  <Characters>20372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30</cp:revision>
  <cp:lastPrinted>2019-03-03T07:50:00Z</cp:lastPrinted>
  <dcterms:created xsi:type="dcterms:W3CDTF">2017-09-05T11:04:00Z</dcterms:created>
  <dcterms:modified xsi:type="dcterms:W3CDTF">2020-01-14T12:42:00Z</dcterms:modified>
</cp:coreProperties>
</file>