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Бузулукский гуманитарно-технологическ</w:t>
      </w:r>
      <w:r>
        <w:rPr>
          <w:sz w:val="24"/>
        </w:rPr>
        <w:t>и</w:t>
      </w:r>
      <w:r w:rsidRPr="00A5630B">
        <w:rPr>
          <w:sz w:val="24"/>
        </w:rPr>
        <w:t>й институт (филиал)</w:t>
      </w: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федерального государственного бюджетного образовательного учреждения</w:t>
      </w:r>
    </w:p>
    <w:p w:rsidR="003E1FF3" w:rsidRPr="00A5630B" w:rsidRDefault="003E1FF3" w:rsidP="003E1FF3">
      <w:pPr>
        <w:pStyle w:val="ReportHead"/>
        <w:suppressAutoHyphens/>
        <w:rPr>
          <w:sz w:val="24"/>
        </w:rPr>
      </w:pPr>
      <w:r w:rsidRPr="00A5630B">
        <w:rPr>
          <w:sz w:val="24"/>
        </w:rPr>
        <w:t>высшего образования</w:t>
      </w:r>
    </w:p>
    <w:p w:rsidR="003E1FF3" w:rsidRPr="00A5630B" w:rsidRDefault="003E1FF3" w:rsidP="003E1FF3">
      <w:pPr>
        <w:pStyle w:val="ReportHead"/>
        <w:suppressAutoHyphens/>
        <w:rPr>
          <w:b/>
          <w:sz w:val="24"/>
        </w:rPr>
      </w:pPr>
      <w:r w:rsidRPr="00A5630B">
        <w:rPr>
          <w:b/>
          <w:sz w:val="24"/>
        </w:rPr>
        <w:t>«Оренбургский государственный университет»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E31D90">
        <w:rPr>
          <w:sz w:val="24"/>
        </w:rPr>
        <w:t>юриспруденции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jc w:val="left"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Pr="003E1FF3" w:rsidRDefault="003E1FF3" w:rsidP="003E1FF3">
      <w:pPr>
        <w:pStyle w:val="ReportHead"/>
        <w:suppressAutoHyphens/>
        <w:spacing w:before="120"/>
      </w:pPr>
      <w:r w:rsidRPr="003E1FF3">
        <w:t>МЕТОДИЧЕСКИЕ УКАЗАНИЯ ПО ОСВОЕНИЮ</w:t>
      </w:r>
    </w:p>
    <w:p w:rsidR="003E1FF3" w:rsidRDefault="003E1FF3" w:rsidP="003E1FF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FF3" w:rsidRDefault="003E1FF3" w:rsidP="003E1FF3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«Б.1.В.ОД.8 Договорное право»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FF3" w:rsidRDefault="003E1FF3" w:rsidP="003E1FF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3E1FF3" w:rsidRDefault="003E1FF3" w:rsidP="003E1F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3E1FF3" w:rsidRDefault="003E1FF3" w:rsidP="003E1FF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FF3" w:rsidRDefault="003E1FF3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FF3" w:rsidRDefault="003E1FF3" w:rsidP="003E1FF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FF3" w:rsidRDefault="006D6355" w:rsidP="003E1FF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</w:t>
      </w:r>
      <w:r w:rsidR="00134CBA">
        <w:rPr>
          <w:i/>
          <w:sz w:val="24"/>
          <w:u w:val="single"/>
        </w:rPr>
        <w:t>ао</w:t>
      </w:r>
      <w:r w:rsidR="003E1FF3">
        <w:rPr>
          <w:i/>
          <w:sz w:val="24"/>
          <w:u w:val="single"/>
        </w:rPr>
        <w:t>чная</w:t>
      </w:r>
    </w:p>
    <w:p w:rsidR="003E1FF3" w:rsidRDefault="003E1FF3" w:rsidP="003E1FF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3E1FF3" w:rsidP="003E1FF3">
      <w:pPr>
        <w:pStyle w:val="ReportHead"/>
        <w:suppressAutoHyphens/>
        <w:rPr>
          <w:sz w:val="24"/>
        </w:rPr>
      </w:pPr>
    </w:p>
    <w:p w:rsidR="003E1FF3" w:rsidRDefault="00517B7E" w:rsidP="003E1FF3">
      <w:pPr>
        <w:pStyle w:val="ReportHead"/>
        <w:suppressAutoHyphens/>
        <w:rPr>
          <w:sz w:val="24"/>
        </w:rPr>
        <w:sectPr w:rsidR="003E1FF3" w:rsidSect="003E1FF3">
          <w:pgSz w:w="11906" w:h="16838"/>
          <w:pgMar w:top="510" w:right="567" w:bottom="510" w:left="850" w:header="0" w:footer="510" w:gutter="0"/>
          <w:cols w:space="708"/>
          <w:docGrid w:linePitch="381"/>
        </w:sectPr>
      </w:pPr>
      <w:r>
        <w:rPr>
          <w:sz w:val="24"/>
        </w:rPr>
        <w:t>Год набора 2020</w:t>
      </w:r>
    </w:p>
    <w:p w:rsidR="003E1FF3" w:rsidRPr="003E1FF3" w:rsidRDefault="003E1FF3" w:rsidP="003E1FF3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право: методические указания для обучающихся по освоению дисциплины / </w:t>
      </w:r>
      <w:r w:rsidR="00860665"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517B7E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860665">
        <w:rPr>
          <w:rFonts w:ascii="Times New Roman" w:eastAsia="Times New Roman" w:hAnsi="Times New Roman" w:cs="Times New Roman"/>
          <w:color w:val="000000"/>
          <w:sz w:val="24"/>
          <w:szCs w:val="24"/>
        </w:rPr>
        <w:t>Т. П. Пестова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</w:t>
      </w:r>
      <w:r w:rsidR="00517B7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bookmarkStart w:id="1" w:name="_GoBack"/>
      <w:bookmarkEnd w:id="1"/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1FF3" w:rsidRPr="003E1FF3" w:rsidRDefault="003E1FF3" w:rsidP="003E1F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6D6355">
        <w:rPr>
          <w:rFonts w:ascii="Times New Roman" w:eastAsia="Calibri" w:hAnsi="Times New Roman" w:cs="Times New Roman"/>
          <w:sz w:val="24"/>
          <w:szCs w:val="24"/>
          <w:lang w:eastAsia="en-US"/>
        </w:rPr>
        <w:t>очно-</w:t>
      </w:r>
      <w:r w:rsidR="00134CBA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3E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3E1FF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E1FF3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3E1FF3" w:rsidRPr="003E1FF3" w:rsidRDefault="003E1FF3" w:rsidP="003E1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FF3" w:rsidRPr="003E1FF3" w:rsidRDefault="003E1FF3" w:rsidP="003E1FF3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E3F" w:rsidRDefault="003E1FF3" w:rsidP="003E1FF3">
      <w:pPr>
        <w:tabs>
          <w:tab w:val="left" w:pos="4020"/>
        </w:tabs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Договорное</w:t>
      </w:r>
      <w:r w:rsidRPr="003E1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право».</w:t>
      </w: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1FF3" w:rsidRPr="000154F5" w:rsidRDefault="003E1FF3" w:rsidP="003F7C7A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F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F5" w:rsidRPr="000154F5" w:rsidRDefault="000154F5" w:rsidP="000154F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F5" w:rsidRPr="000154F5" w:rsidRDefault="000154F5" w:rsidP="000154F5">
      <w:pPr>
        <w:pStyle w:val="a3"/>
        <w:numPr>
          <w:ilvl w:val="0"/>
          <w:numId w:val="11"/>
        </w:numPr>
        <w:tabs>
          <w:tab w:val="left" w:pos="-567"/>
          <w:tab w:val="left" w:pos="142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154F5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154F5">
        <w:rPr>
          <w:rFonts w:ascii="Times New Roman" w:eastAsiaTheme="minorHAnsi" w:hAnsi="Times New Roman"/>
          <w:sz w:val="24"/>
          <w:szCs w:val="24"/>
        </w:rPr>
        <w:t>……………………….</w:t>
      </w:r>
      <w:r w:rsidR="003E1FF3">
        <w:rPr>
          <w:rFonts w:ascii="Times New Roman" w:eastAsiaTheme="minorHAnsi" w:hAnsi="Times New Roman"/>
          <w:sz w:val="24"/>
          <w:szCs w:val="24"/>
        </w:rPr>
        <w:t>4</w:t>
      </w:r>
    </w:p>
    <w:p w:rsidR="000154F5" w:rsidRPr="000154F5" w:rsidRDefault="000154F5" w:rsidP="000154F5">
      <w:pPr>
        <w:pStyle w:val="a3"/>
        <w:numPr>
          <w:ilvl w:val="0"/>
          <w:numId w:val="11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154F5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154F5">
        <w:rPr>
          <w:rFonts w:ascii="Times New Roman" w:eastAsiaTheme="minorHAnsi" w:hAnsi="Times New Roman"/>
          <w:sz w:val="24"/>
          <w:szCs w:val="24"/>
        </w:rPr>
        <w:t>……</w:t>
      </w:r>
      <w:r w:rsidR="003E1FF3">
        <w:rPr>
          <w:rFonts w:ascii="Times New Roman" w:eastAsiaTheme="minorHAnsi" w:hAnsi="Times New Roman"/>
          <w:sz w:val="24"/>
          <w:szCs w:val="24"/>
        </w:rPr>
        <w:t>4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54F5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E1FF3">
        <w:rPr>
          <w:rFonts w:ascii="Times New Roman" w:hAnsi="Times New Roman" w:cs="Times New Roman"/>
          <w:sz w:val="24"/>
          <w:szCs w:val="24"/>
        </w:rPr>
        <w:t>6</w:t>
      </w:r>
    </w:p>
    <w:p w:rsidR="000154F5" w:rsidRPr="000154F5" w:rsidRDefault="000154F5" w:rsidP="000154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B4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E1FF3">
        <w:rPr>
          <w:rFonts w:ascii="Times New Roman" w:hAnsi="Times New Roman" w:cs="Times New Roman"/>
          <w:sz w:val="24"/>
          <w:szCs w:val="24"/>
        </w:rPr>
        <w:t>6</w:t>
      </w:r>
    </w:p>
    <w:p w:rsidR="000154F5" w:rsidRPr="000154F5" w:rsidRDefault="000154F5" w:rsidP="000154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3.2 Методические указания по выполнению курсовых работ…………………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3E1FF3">
        <w:rPr>
          <w:rFonts w:ascii="Times New Roman" w:hAnsi="Times New Roman" w:cs="Times New Roman"/>
          <w:sz w:val="24"/>
          <w:szCs w:val="24"/>
        </w:rPr>
        <w:t>8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3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E1FF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3E1FF3">
        <w:rPr>
          <w:rFonts w:ascii="Times New Roman" w:hAnsi="Times New Roman" w:cs="Times New Roman"/>
          <w:sz w:val="24"/>
          <w:szCs w:val="24"/>
        </w:rPr>
        <w:t>10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4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6D6355">
        <w:rPr>
          <w:rFonts w:ascii="Times New Roman" w:hAnsi="Times New Roman" w:cs="Times New Roman"/>
          <w:sz w:val="24"/>
          <w:szCs w:val="24"/>
        </w:rPr>
        <w:t>10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5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154F5">
        <w:rPr>
          <w:rFonts w:ascii="Times New Roman" w:hAnsi="Times New Roman" w:cs="Times New Roman"/>
          <w:sz w:val="24"/>
          <w:szCs w:val="24"/>
        </w:rPr>
        <w:t>1</w:t>
      </w:r>
      <w:r w:rsidR="006D6355">
        <w:rPr>
          <w:rFonts w:ascii="Times New Roman" w:hAnsi="Times New Roman" w:cs="Times New Roman"/>
          <w:sz w:val="24"/>
          <w:szCs w:val="24"/>
        </w:rPr>
        <w:t>8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6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B449D">
        <w:rPr>
          <w:rFonts w:ascii="Times New Roman" w:hAnsi="Times New Roman" w:cs="Times New Roman"/>
          <w:sz w:val="24"/>
          <w:szCs w:val="24"/>
        </w:rPr>
        <w:t>1</w:t>
      </w:r>
      <w:r w:rsidR="006D6355">
        <w:rPr>
          <w:rFonts w:ascii="Times New Roman" w:hAnsi="Times New Roman" w:cs="Times New Roman"/>
          <w:sz w:val="24"/>
          <w:szCs w:val="24"/>
        </w:rPr>
        <w:t>8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7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лекций……….....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6D6355">
        <w:rPr>
          <w:rFonts w:ascii="Times New Roman" w:hAnsi="Times New Roman" w:cs="Times New Roman"/>
          <w:sz w:val="24"/>
          <w:szCs w:val="24"/>
        </w:rPr>
        <w:t>19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8</w:t>
      </w:r>
      <w:r w:rsidRPr="000154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организации и проведению обучения в интерактивных формах…………………………………………………………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D6355">
        <w:rPr>
          <w:rFonts w:ascii="Times New Roman" w:hAnsi="Times New Roman" w:cs="Times New Roman"/>
          <w:sz w:val="24"/>
          <w:szCs w:val="24"/>
        </w:rPr>
        <w:t>20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</w:t>
      </w:r>
      <w:r w:rsidR="006D6355">
        <w:rPr>
          <w:rFonts w:ascii="Times New Roman" w:hAnsi="Times New Roman" w:cs="Times New Roman"/>
          <w:sz w:val="24"/>
          <w:szCs w:val="24"/>
        </w:rPr>
        <w:t>9</w:t>
      </w:r>
      <w:r w:rsidRPr="000154F5">
        <w:rPr>
          <w:rFonts w:ascii="Times New Roman" w:hAnsi="Times New Roman" w:cs="Times New Roman"/>
          <w:sz w:val="24"/>
          <w:szCs w:val="24"/>
        </w:rPr>
        <w:t xml:space="preserve"> Рекомендации по подготовке </w:t>
      </w:r>
      <w:r w:rsidR="00BC066D">
        <w:rPr>
          <w:rFonts w:ascii="Times New Roman" w:hAnsi="Times New Roman" w:cs="Times New Roman"/>
          <w:sz w:val="24"/>
          <w:szCs w:val="24"/>
        </w:rPr>
        <w:t>к итоговой аттестации (экзамен)</w:t>
      </w:r>
      <w:r w:rsidRPr="000154F5">
        <w:rPr>
          <w:rFonts w:ascii="Times New Roman" w:hAnsi="Times New Roman" w:cs="Times New Roman"/>
          <w:sz w:val="24"/>
          <w:szCs w:val="24"/>
        </w:rPr>
        <w:t>……</w:t>
      </w:r>
      <w:r w:rsidR="006B449D">
        <w:rPr>
          <w:rFonts w:ascii="Times New Roman" w:hAnsi="Times New Roman" w:cs="Times New Roman"/>
          <w:sz w:val="24"/>
          <w:szCs w:val="24"/>
        </w:rPr>
        <w:t>..</w:t>
      </w:r>
      <w:r w:rsidRPr="000154F5">
        <w:rPr>
          <w:rFonts w:ascii="Times New Roman" w:hAnsi="Times New Roman" w:cs="Times New Roman"/>
          <w:sz w:val="24"/>
          <w:szCs w:val="24"/>
        </w:rPr>
        <w:t>…</w:t>
      </w:r>
      <w:r w:rsidR="006D635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="006D6355">
        <w:rPr>
          <w:rFonts w:ascii="Times New Roman" w:hAnsi="Times New Roman" w:cs="Times New Roman"/>
          <w:sz w:val="24"/>
          <w:szCs w:val="24"/>
        </w:rPr>
        <w:t>22</w:t>
      </w:r>
    </w:p>
    <w:p w:rsidR="000154F5" w:rsidRPr="000154F5" w:rsidRDefault="000154F5" w:rsidP="000154F5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54F5">
        <w:rPr>
          <w:rFonts w:ascii="Times New Roman" w:hAnsi="Times New Roman" w:cs="Times New Roman"/>
          <w:sz w:val="24"/>
          <w:szCs w:val="24"/>
        </w:rPr>
        <w:t>3.1</w:t>
      </w:r>
      <w:r w:rsidR="006D6355">
        <w:rPr>
          <w:rFonts w:ascii="Times New Roman" w:hAnsi="Times New Roman" w:cs="Times New Roman"/>
          <w:sz w:val="24"/>
          <w:szCs w:val="24"/>
        </w:rPr>
        <w:t>0</w:t>
      </w:r>
      <w:r w:rsidRPr="000154F5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D6355">
        <w:rPr>
          <w:rFonts w:ascii="Times New Roman" w:hAnsi="Times New Roman" w:cs="Times New Roman"/>
          <w:sz w:val="24"/>
          <w:szCs w:val="24"/>
        </w:rPr>
        <w:t>24</w:t>
      </w:r>
    </w:p>
    <w:p w:rsidR="000154F5" w:rsidRPr="000154F5" w:rsidRDefault="000154F5" w:rsidP="000154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00DD" w:rsidRDefault="002700D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F5" w:rsidRDefault="000154F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4F5" w:rsidRDefault="000154F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66D" w:rsidRDefault="00BC066D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355" w:rsidRDefault="006D635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Pr="00BC066D" w:rsidRDefault="006B449D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E36D9E" w:rsidRPr="00F536B5" w:rsidRDefault="00E36D9E" w:rsidP="00E36D9E">
      <w:pPr>
        <w:pStyle w:val="a3"/>
        <w:tabs>
          <w:tab w:val="left" w:pos="4020"/>
        </w:tabs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536B5" w:rsidRPr="00F536B5" w:rsidRDefault="00F536B5" w:rsidP="00F536B5">
      <w:pPr>
        <w:pStyle w:val="ReportMain"/>
        <w:suppressAutoHyphens/>
        <w:ind w:left="-567" w:firstLine="709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F536B5">
        <w:t>Цель (цели) освоения дисциплины: формирование у обучающихся системных представлений о содержании договорного права и его основных институтах и профессиональных компетенций, направленных на развитие способностей юридически правильно квалифицировать факты и обстоятельства,</w:t>
      </w:r>
      <w:r w:rsidRPr="00F536B5">
        <w:rPr>
          <w:szCs w:val="24"/>
        </w:rPr>
        <w:t xml:space="preserve"> </w:t>
      </w:r>
      <w:r w:rsidRPr="00F536B5">
        <w:t>толковать нормативные правовые акты,</w:t>
      </w:r>
      <w:r w:rsidRPr="00F536B5">
        <w:rPr>
          <w:szCs w:val="24"/>
        </w:rPr>
        <w:t xml:space="preserve"> навыков подготовки юридических документов.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Изучение дисциплины «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>Договорное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 xml:space="preserve"> право»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правоприменительной практике.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Договорное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право»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F536B5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  <w:r w:rsidR="001336AE" w:rsidRPr="00F53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Default="00F536B5" w:rsidP="00F536B5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86E0E">
        <w:rPr>
          <w:rFonts w:ascii="Times New Roman" w:eastAsiaTheme="minorHAnsi" w:hAnsi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536B5" w:rsidRDefault="00F536B5" w:rsidP="00F536B5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F536B5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выполнение курсовой работы;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практическим (семинарским) занятиям</w:t>
      </w:r>
      <w:r w:rsidR="006D635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</w:t>
      </w:r>
      <w:r>
        <w:rPr>
          <w:rFonts w:ascii="Times New Roman" w:eastAsia="Times New Roman" w:hAnsi="Times New Roman"/>
          <w:bCs/>
          <w:sz w:val="24"/>
          <w:szCs w:val="24"/>
        </w:rPr>
        <w:t>интернет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, электронными системами (znanium.com, «Университетская библиотека </w:t>
      </w:r>
      <w:r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Приступая к изучению дисциплины «</w:t>
      </w:r>
      <w:r>
        <w:rPr>
          <w:rFonts w:ascii="Times New Roman" w:eastAsia="Times New Roman" w:hAnsi="Times New Roman"/>
          <w:bCs/>
          <w:sz w:val="24"/>
          <w:szCs w:val="24"/>
        </w:rPr>
        <w:t>Договорное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к практическим (семинарским) занятиям 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Договорное право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»;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F536B5" w:rsidRPr="00F86E0E" w:rsidRDefault="00F536B5" w:rsidP="00F536B5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Самостоятельная работа включает такие формы работы, как: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экзамену.</w:t>
      </w:r>
    </w:p>
    <w:p w:rsidR="00F536B5" w:rsidRDefault="00F536B5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FF3" w:rsidRDefault="003E1FF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FF3" w:rsidRPr="003F7C7A" w:rsidRDefault="003E1FF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36B5" w:rsidRPr="00F86E0E" w:rsidRDefault="00F536B5" w:rsidP="00F536B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Методические рекомендации студентам </w:t>
      </w:r>
    </w:p>
    <w:p w:rsidR="003E1FF3" w:rsidRDefault="003E1FF3" w:rsidP="00F536B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B5" w:rsidRPr="00F86E0E" w:rsidRDefault="00F536B5" w:rsidP="00F536B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F536B5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F536B5" w:rsidRPr="00F86E0E" w:rsidRDefault="00F536B5" w:rsidP="00F536B5">
      <w:pPr>
        <w:pStyle w:val="a5"/>
        <w:spacing w:before="0" w:beforeAutospacing="0" w:after="0" w:afterAutospacing="0"/>
        <w:ind w:left="-567" w:firstLine="709"/>
        <w:jc w:val="both"/>
      </w:pPr>
      <w:r w:rsidRPr="00F86E0E">
        <w:t xml:space="preserve">Для извлечения максимальной пользы </w:t>
      </w:r>
      <w:r w:rsidRPr="00F86E0E">
        <w:rPr>
          <w:bCs/>
          <w:iCs/>
        </w:rPr>
        <w:t>при работе с учебниками, учебными пособиями</w:t>
      </w:r>
      <w:r w:rsidRPr="00F86E0E">
        <w:t xml:space="preserve">, научной литературой, необходимо предварительно просмотреть материал. </w:t>
      </w:r>
    </w:p>
    <w:p w:rsidR="00F536B5" w:rsidRPr="00F86E0E" w:rsidRDefault="00F536B5" w:rsidP="00F536B5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F86E0E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F536B5" w:rsidRPr="00F86E0E" w:rsidRDefault="00F536B5" w:rsidP="00F536B5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F536B5" w:rsidRPr="00F86E0E" w:rsidRDefault="00F536B5" w:rsidP="00F536B5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F86E0E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F536B5" w:rsidRPr="00F86E0E" w:rsidRDefault="00F536B5" w:rsidP="00F536B5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F536B5" w:rsidRPr="00F86E0E" w:rsidRDefault="00F536B5" w:rsidP="00F536B5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рования в себе стремления и привычки получать новые 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 из книг невозможна подготовка настоящего профессионала ни в одной области деятельности.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F86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F536B5" w:rsidRPr="00F86E0E" w:rsidRDefault="00F536B5" w:rsidP="00F536B5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F536B5" w:rsidRPr="00F86E0E" w:rsidRDefault="00F536B5" w:rsidP="00F536B5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чтения: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Штудирование – сравнительно медленное чтение литературы, сложной для по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Выборочное чтение – чтение, при котором прочитываются отдельные разделы, главы произведения.</w:t>
      </w:r>
    </w:p>
    <w:p w:rsidR="00F536B5" w:rsidRPr="00F86E0E" w:rsidRDefault="00F536B5" w:rsidP="00F536B5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/>
          <w:color w:val="000000"/>
          <w:sz w:val="24"/>
          <w:szCs w:val="24"/>
        </w:rPr>
        <w:t>Беглое чтение – применяется при ознакомлении с произведением, о ко</w:t>
      </w:r>
      <w:r w:rsidRPr="00F86E0E">
        <w:rPr>
          <w:rFonts w:ascii="Times New Roman" w:eastAsia="Times New Roman" w:hAnsi="Times New Roman"/>
          <w:color w:val="000000"/>
          <w:sz w:val="24"/>
          <w:szCs w:val="24"/>
        </w:rPr>
        <w:softHyphen/>
        <w:t>тором необходимо иметь самое общее представление.</w:t>
      </w:r>
    </w:p>
    <w:p w:rsidR="00F536B5" w:rsidRPr="00F86E0E" w:rsidRDefault="00F536B5" w:rsidP="00F536B5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F536B5" w:rsidRPr="00F86E0E" w:rsidRDefault="00F536B5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066D" w:rsidRPr="00BC066D" w:rsidRDefault="00BC066D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BC066D">
        <w:rPr>
          <w:rFonts w:ascii="Times New Roman" w:hAnsi="Times New Roman"/>
          <w:b/>
          <w:sz w:val="24"/>
          <w:szCs w:val="24"/>
        </w:rPr>
        <w:t xml:space="preserve">3.2 Методические указания по выполнению курсовых работ </w:t>
      </w:r>
    </w:p>
    <w:p w:rsidR="006B449D" w:rsidRDefault="006B449D" w:rsidP="006B449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Целью написания курсовой работы является углубление и конкретизирование знаний студентов по изучаемой дисциплине, полученных в ходе теоретических и практических занятий, привитие студентам навыков самостоятельного подбора, осмысления и обобщения информации, полученной из периодической, учебной и научной литературы. Курсовая работа позволяет студентам расширить круг дополнительно привлекаемой информации по выбранной теме, а также изучить разделы курса, которые в ходе занятий рассматривались лишь в ознакомительном порядке.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Задачами выполнения курсовой работы являются: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студента толковать уголовный закон и другие нормативные правовые акты, а также юридически правильно квалифицировать факты и обстоятельства;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формировать способности студента применять полученные теоретические и практические знания для творческого решения конкретных задач, стоящих перед юристами;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самостоятельно мыслить, разрабатывать с достаточной глубиной конкретную проблему;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закрепление полученных в процессе обучения навыков самостоятельной работы по сбору, обработке и анализу теоретического, практического материала и судебной практики;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>развитие умения самостоятельно принимать правовые решения, делать правильные выводы и давать рекомендации исходя из результатов проведенного исследования;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1FF3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умения обобщать опыт, накопленный в отечественной и зарубежной практике по конкретной проблеме и на его основе формулировать обоснованные предложения по реализации выявленных в процессе исследования возможностей совершенствования уголовного законодательства. 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 xml:space="preserve">Написание курсовой работы предусматривается учебным планом по направлению подготовки 40.03.01 Юриспруденция. 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 курсовой работе студент должен показать: прочные теоретические знания по избранной теме и умение изложения проблемного теоретического материала; умение изучать, анализировать и обобщать нормативные правовые акты, судебную практику, литературные источники, статистические данные, решать практические задачи, делать выводы и предложения.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Общими требованиями к курсовой работе являются: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целевая направленность;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lastRenderedPageBreak/>
        <w:t>– четкость построения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логическая последовательность изложения материала;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самостоятельность изложения текста и его оригинальность;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глубина исследования и полнота освещения вопросов;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убедительность аргументаций;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краткость и точность формулировок;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конкретность изложения результатов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доказательность выводов и обоснованность рекомендаций;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– грамотное оформление работы.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Выполнение курсовой работы проходит в определенной последовательности: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а) выбор темы и ее утверждение;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б) подбор и изучение литературы, составление библиографии;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в) составление плана курсовой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г) подбор и анализ практического материала;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д) написание курсовой работы;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е) оформление курсовой работы с учетом требований нормоконтроля;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ж) передача курсовой работы на рецензию;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з) устранение замечаний научного руководителя в случае необходимости;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и) защита курсовой работы.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Защита курсовой работы осуществляется на кафедре юриспруденции преподавателю, выдавшему задание на курсовую работу. График защиты курсовых работ устанавливается учебным отделом и деканатом факультета. Для успешной защиты курсовой работы студент должен получить работу с проверки, внимательно изучить представленную рецензию. Если рецензия содержит замечания, но работа условно допущена к защите, то студент до защиты работы должен устранить недоработки в полном объеме. При необходимости студент может обратиться к научному руководителю для получения дополнительных консультаций. Устранение недостатков осуществляется только в печатном варианте.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Для того, чтобы работа была проверена, зачтена и защищена в срок, студенту необходимо помнить, что дата сдачи работы, установленная деканатом, является последним днем сдачи курсовой работы на кафедру.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Перед защитой курсовой работы студент должен составить доклад, который и будет представлять его работу на защите. Доклад должен содержать следующие элементы: название работы, актуальность выбранной темы, степень научной разработанности, основные направления представленной темы, выявленные проблемы, недостатки и достоинства, статистические данные, примеры судебной практики, международный опыт, выводы и предложения автора по совершенствованию изученного института. К защите студент должен представить презентацию, которая отражает основные разделы работы и доклада.</w:t>
      </w:r>
    </w:p>
    <w:p w:rsidR="003E1FF3" w:rsidRPr="003E1FF3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Время доклада – 5-7 минут. Если студент превысит указанное время, то преподаватель вправе остановить докладчика и снизить оценку защиты. После того, как студент закончит защиту работы, преподаватель задает вопросы по представленной теме и выставляет оценку за защиту работы, основываясь как на содержание работы, так и на доклад и ответы на вопросы.</w:t>
      </w:r>
    </w:p>
    <w:p w:rsidR="006B449D" w:rsidRDefault="003E1FF3" w:rsidP="003E1FF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FF3">
        <w:rPr>
          <w:rFonts w:ascii="Times New Roman" w:eastAsia="Times New Roman" w:hAnsi="Times New Roman" w:cs="Times New Roman"/>
          <w:sz w:val="24"/>
          <w:szCs w:val="24"/>
        </w:rPr>
        <w:t>По решению кафедры допускается публичная защита курсовых работ. В таком случае на процедуру защиты приглашаются представители профессорско-преподавательского состава института, студенты других курсов и направлений подготовки, а также представители работодателя из числа учреждений, организаций и предприятий, заинтересованных в подготовке высококвалифицированных кадров.</w:t>
      </w:r>
    </w:p>
    <w:p w:rsidR="00BC066D" w:rsidRDefault="00BC066D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1FF3" w:rsidRDefault="003E1FF3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355" w:rsidRDefault="006D6355" w:rsidP="00F536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6D6355" w:rsidRDefault="00F536B5" w:rsidP="006D6355">
      <w:pPr>
        <w:pStyle w:val="a3"/>
        <w:numPr>
          <w:ilvl w:val="1"/>
          <w:numId w:val="34"/>
        </w:numPr>
        <w:tabs>
          <w:tab w:val="left" w:pos="-567"/>
          <w:tab w:val="left" w:pos="0"/>
          <w:tab w:val="left" w:pos="709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6D6355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рекомендации по работе обучающихся во время проведения лекций </w:t>
      </w: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3E1FF3" w:rsidRDefault="003E1FF3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F86E0E">
        <w:rPr>
          <w:rFonts w:ascii="Times New Roman" w:hAnsi="Times New Roman"/>
          <w:b/>
          <w:sz w:val="24"/>
          <w:szCs w:val="24"/>
        </w:rPr>
        <w:t>3.</w:t>
      </w:r>
      <w:r w:rsidR="006D6355">
        <w:rPr>
          <w:rFonts w:ascii="Times New Roman" w:hAnsi="Times New Roman"/>
          <w:b/>
          <w:sz w:val="24"/>
          <w:szCs w:val="24"/>
        </w:rPr>
        <w:t>4</w:t>
      </w:r>
      <w:r w:rsidRPr="00F86E0E">
        <w:rPr>
          <w:rFonts w:ascii="Times New Roman" w:hAnsi="Times New Roman"/>
          <w:b/>
          <w:sz w:val="24"/>
          <w:szCs w:val="24"/>
        </w:rPr>
        <w:t xml:space="preserve"> Методические рекомендации студентам при подготовке к практическим занятиям</w:t>
      </w:r>
    </w:p>
    <w:p w:rsidR="00F536B5" w:rsidRPr="00F86E0E" w:rsidRDefault="00F536B5" w:rsidP="00F536B5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такую форму обучения в учреждениях</w:t>
      </w:r>
      <w:r w:rsidR="003E1FF3">
        <w:rPr>
          <w:rFonts w:ascii="Times New Roman" w:hAnsi="Times New Roman" w:cs="Times New Roman"/>
          <w:sz w:val="24"/>
          <w:szCs w:val="24"/>
        </w:rPr>
        <w:t>,</w:t>
      </w:r>
      <w:r w:rsidRPr="00F86E0E">
        <w:rPr>
          <w:rFonts w:ascii="Times New Roman" w:hAnsi="Times New Roman" w:cs="Times New Roman"/>
          <w:sz w:val="24"/>
          <w:szCs w:val="24"/>
        </w:rPr>
        <w:t xml:space="preserve"> 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F536B5" w:rsidRPr="00F86E0E" w:rsidRDefault="00F536B5" w:rsidP="00F536B5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F536B5" w:rsidRPr="00F86E0E" w:rsidRDefault="00F536B5" w:rsidP="00F536B5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B5" w:rsidRPr="00F86E0E" w:rsidRDefault="00F536B5" w:rsidP="00F536B5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и вопросы к практическим занятиям</w:t>
      </w:r>
    </w:p>
    <w:p w:rsidR="006B449D" w:rsidRDefault="006B449D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Раздел 1 Общие положения о договоре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Тема 1.1 Понятие, условия, порядок заключения договоров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характер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Классификация договоров. Форма заключения договоров.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Условия заключения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Общий порядок заключения договоров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Заключение договоров на торгах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Заключение договоров в обязательном порядке</w:t>
      </w:r>
    </w:p>
    <w:p w:rsidR="00F536B5" w:rsidRPr="00F536B5" w:rsidRDefault="00F536B5" w:rsidP="00F536B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 xml:space="preserve">Отмена, изменение договора. 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передачу имущества в собственность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1.Понятие, правовая природа договора купли-продажи;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2.Субъектный состав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Форма заключения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Содержание договора купли – продажи;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lastRenderedPageBreak/>
        <w:t>5. Правовое регулирование договора купли – продажи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6. Ответственность сторон по договору купли-продажи.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купли-продажи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Особенности купли-продажи жилых домов, квартир и земли.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розничной купли – продажи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поставки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поставки товаров для государственных (муниципальных нужд)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продажи недвижимости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продажи предприятия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контрактации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 w:rsidRPr="00F536B5">
        <w:t>Договор энергоснабжения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мены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Понятие, правовое регулирование договора мены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Содержание договора мены;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Ответственность сторон по договору мены.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дарения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Понятие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Характер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Виды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Случаи запрещения договора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Соотношение безвозмездности и взаимности в договоре дарения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Чем отказ от исполнения договора дарения отличается от отмены дарения?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Что представляет собой пожертвование? В каких случаях пожертвование отменяется?</w:t>
      </w:r>
    </w:p>
    <w:p w:rsidR="00F536B5" w:rsidRPr="00F536B5" w:rsidRDefault="00F536B5" w:rsidP="00F536B5">
      <w:pPr>
        <w:pStyle w:val="a5"/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F536B5">
        <w:t>8.Общая характеристика договора дарения.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</w:pPr>
      <w:r w:rsidRPr="00F536B5">
        <w:t>Содержание договора дарения.</w:t>
      </w:r>
    </w:p>
    <w:p w:rsidR="00F536B5" w:rsidRPr="00F536B5" w:rsidRDefault="00F536B5" w:rsidP="00F536B5">
      <w:pPr>
        <w:pStyle w:val="a5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</w:pPr>
      <w:r w:rsidRPr="00F536B5">
        <w:t>Ответственность сторон по договору дарения.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2.5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ренты и пожизненного содержания с иждивением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6B5">
        <w:rPr>
          <w:rFonts w:ascii="Times New Roman" w:hAnsi="Times New Roman" w:cs="Times New Roman"/>
          <w:i/>
          <w:sz w:val="24"/>
          <w:szCs w:val="24"/>
        </w:rPr>
        <w:t>Вопросы на закрепление основных понятий: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Понятие, виды договора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Форма заключения договора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Способы обеспечения прав получателей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Прекращение рентных отношений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Особенности договора постоянной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Правила определения выкупной цены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Особенности договора пожизненной ренты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8. Особенности договора пожизненного содержания с иждивением.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передачу имущества в пользование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аренды.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аренды.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арендодателя.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арендатора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сторон по договору аренды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аренды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проката;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зданий и сооружений;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предприятий;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финансовой аренды;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Гражданско-правовая характеристика договора аренды транспортных средств</w:t>
      </w:r>
    </w:p>
    <w:p w:rsidR="00F536B5" w:rsidRPr="00F536B5" w:rsidRDefault="00F536B5" w:rsidP="00F536B5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Сравнительная характеристика договора аренды с экипажем и без экипажа.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найма жилого помещения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1. Каковы состав и природа жилищных отношений?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2. Понятие и виды жилищного фонда в Российской Федерации. Какие строения не входят в жилищный фонд и не могут быть зареги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стрированы как жилые?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3. Что такое "фонд социального использования" и как он форми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руется?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4. Кто может получить жилое помещение из фонда социально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го использования?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5. Каковы понятие и основания возникновения жилищных пра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воотношений: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6. Какие существуют жилищные нормы и каково юридическое,   значение каждой из норм?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7. Как определить договор социального найма и договор ком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мерческого найма жилого помещения?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8. Какие можно отметить об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щие черты этих договоров и какие отличия?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 xml:space="preserve">9. В чем заключается юридическое значение ордера на жилое помещение? 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10 По каким основаниям и в каком порядке возможно при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знание ордера недействительным?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11. Особенности пользование жилыми помещениями: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12 Пользование жилым помещением по договору социального найма в домах государственного и муниципального жилищного фонда;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13 Пользование жилыми помещениями в домах и квартирах, при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надлежащих гражданам и юридическим лицам на праве частной соб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ственности;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sz w:val="24"/>
          <w:szCs w:val="24"/>
        </w:rPr>
        <w:t>14 Права членов семьи нанимателя и собственника жилого по</w:t>
      </w:r>
      <w:r w:rsidRPr="00F536B5">
        <w:rPr>
          <w:rFonts w:ascii="Times New Roman" w:eastAsia="Times New Roman" w:hAnsi="Times New Roman" w:cs="Times New Roman"/>
          <w:sz w:val="24"/>
          <w:szCs w:val="24"/>
        </w:rPr>
        <w:softHyphen/>
        <w:t>мещения.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3.4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безвозмездного пользования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8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Последствия непредоставления вещи в безвозмездное пользование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9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Ответственность за недостатки вещи, переданной в безвозмездное пользование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0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Права третьих лиц на вещь, передаваемую в безвозмездное пользование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1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Обязанности ссудополучателя по содержанию вещи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2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Риск случайной гибели или случайного повреждения вещи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3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Ответственность за вред, причиненный третьему лицу в результате использования вещи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4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Досрочное расторжение договора безвозмездного пользования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5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Отказ от договора безвозмездного пользования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6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Изменение сторон в договоре безвозмездного пользования</w:t>
        </w:r>
      </w:hyperlink>
    </w:p>
    <w:p w:rsidR="00F536B5" w:rsidRPr="00F536B5" w:rsidRDefault="004F6600" w:rsidP="00F536B5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7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Прекращение договора безвозмездного пользования</w:t>
        </w:r>
      </w:hyperlink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выполнение работ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подряда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Существенные условия договора подряда;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Иждивение подрядчика;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lastRenderedPageBreak/>
        <w:t>3. Распределение рисков между сторонами;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Смета в договоре подряда; увеличение и уменьшение сметы.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подряда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Условия заключения договора подряда;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Содержание договора подряда;</w:t>
      </w:r>
    </w:p>
    <w:p w:rsidR="00F536B5" w:rsidRPr="00F536B5" w:rsidRDefault="00F536B5" w:rsidP="00F536B5">
      <w:pPr>
        <w:pStyle w:val="a5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сторон по договору подряда;</w:t>
      </w:r>
    </w:p>
    <w:p w:rsidR="00F536B5" w:rsidRPr="00F536B5" w:rsidRDefault="00F536B5" w:rsidP="00F536B5">
      <w:pPr>
        <w:pStyle w:val="a3"/>
        <w:widowControl w:val="0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Виды договора подряда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1.Договор строительного подряда6 общая характеристика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2. Содержание договора строительного подряда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3. Договор бытового подряда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4.Договор на выполнение работ для государственных (муниципальных нужд );</w:t>
      </w:r>
    </w:p>
    <w:p w:rsidR="00F536B5" w:rsidRPr="00F536B5" w:rsidRDefault="00F536B5" w:rsidP="00F536B5">
      <w:pPr>
        <w:pStyle w:val="a5"/>
        <w:tabs>
          <w:tab w:val="left" w:pos="284"/>
        </w:tabs>
        <w:spacing w:before="0" w:beforeAutospacing="0" w:after="0" w:afterAutospacing="0"/>
        <w:ind w:left="-567" w:firstLine="709"/>
        <w:jc w:val="both"/>
      </w:pPr>
      <w:r w:rsidRPr="00F536B5">
        <w:t>5. Договор на выполнение проектных и изыскательных работ</w:t>
      </w:r>
    </w:p>
    <w:p w:rsidR="00F536B5" w:rsidRPr="00F536B5" w:rsidRDefault="00F536B5" w:rsidP="00F536B5">
      <w:pPr>
        <w:pStyle w:val="a3"/>
        <w:widowControl w:val="0"/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4.3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на выполнение НИОКР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1. Понятие научно – исследовательских работ; опытно – конструкторских работ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2. Субъектный состав договора, его значение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3. Предмет договора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4. Содержание договора НИОКР;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6B5">
        <w:rPr>
          <w:rFonts w:ascii="Times New Roman" w:hAnsi="Times New Roman" w:cs="Times New Roman"/>
          <w:sz w:val="24"/>
          <w:szCs w:val="24"/>
        </w:rPr>
        <w:t>5. Ответственность сторон по договору НИОКР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Договоры, направленные на оказание услуг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возмездного оказания услуг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правовая природа, характер  д</w:t>
      </w:r>
      <w:hyperlink r:id="rId18" w:history="1">
        <w:r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оговора возмездного оказания услуг</w:t>
        </w:r>
      </w:hyperlink>
    </w:p>
    <w:p w:rsidR="00F536B5" w:rsidRPr="00F536B5" w:rsidRDefault="004F6600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19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Исполнение договора возмездного оказания услуг</w:t>
        </w:r>
      </w:hyperlink>
    </w:p>
    <w:p w:rsidR="00F536B5" w:rsidRPr="00F536B5" w:rsidRDefault="004F6600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0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Оплата услуг</w:t>
        </w:r>
      </w:hyperlink>
    </w:p>
    <w:p w:rsidR="00F536B5" w:rsidRPr="00F536B5" w:rsidRDefault="004F6600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1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Односторонний отказ от исполнения договора возмездного оказания услуг</w:t>
        </w:r>
      </w:hyperlink>
    </w:p>
    <w:p w:rsidR="00F536B5" w:rsidRPr="00F536B5" w:rsidRDefault="004F6600" w:rsidP="00F536B5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hyperlink r:id="rId22" w:history="1">
        <w:r w:rsidR="00F536B5" w:rsidRPr="00F536B5">
          <w:rPr>
            <w:rStyle w:val="a8"/>
            <w:rFonts w:ascii="Times New Roman" w:hAnsi="Times New Roman"/>
            <w:color w:val="auto"/>
            <w:sz w:val="24"/>
            <w:szCs w:val="24"/>
          </w:rPr>
          <w:t>Правовое регулирование договора возмездного оказания услуг</w:t>
        </w:r>
      </w:hyperlink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перевозки. Договор транспортной экспедиции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правового регулирования отношений, связанных с перевозками грузов, пассажиров и багажа различными видами транспорта?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договоров об организации перевозок гру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зов, пассажиров и багажа?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Существенные условия договора перевозки грузов. При отсутствии каких условий договор считается незаключенным?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Права и обязанности сторон при пе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ревозке грузов и основания освобождения от ответственности?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Основания, условия и размер ответственности пере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возчика за несохранность перевозимых грузов и за нарушение сро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ков их доставки в пункт назначения?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фрахтования (чартера)?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Особенности правового регулирования договора перевозки пассажиров? 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Перевозка транспортом общего назначения?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перевозки в прямом и смешанном сооб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щении.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Основные признаки и содержание договора транс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портной экспедиции?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ответственности экспедитора по договору транспортной экспедиции.</w:t>
      </w:r>
    </w:p>
    <w:p w:rsidR="00F536B5" w:rsidRPr="00F536B5" w:rsidRDefault="00F536B5" w:rsidP="00F536B5">
      <w:pPr>
        <w:pStyle w:val="a3"/>
        <w:numPr>
          <w:ilvl w:val="0"/>
          <w:numId w:val="25"/>
        </w:numPr>
        <w:shd w:val="clear" w:color="auto" w:fill="FFFFFF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перевозки пассажира и багажа</w:t>
      </w:r>
    </w:p>
    <w:p w:rsidR="00F536B5" w:rsidRPr="00F536B5" w:rsidRDefault="00F536B5" w:rsidP="00F536B5">
      <w:pPr>
        <w:widowControl w:val="0"/>
        <w:tabs>
          <w:tab w:val="left" w:pos="284"/>
          <w:tab w:val="left" w:pos="426"/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Тема 5.3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займа и кредита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Какие договорные обязательства опосредуют экономические заемные отношения?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их гражданс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ко-правовой регламентации?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Общие и отличительные черты кредитного договора и договора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Основания возникновения кредитных и заемных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ношений?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Предмет договора займа?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Ооформ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ление договор займа?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Субъектный состав договора зай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Правила определения, начисления и взыс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кания процентов в возмездных договорах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гражданско-правового 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гулирования отдельных разновидностей договора займа?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 соотносятся понятия о банковской и кредитной деятель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ности?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Подлежит ли кредитная (банковская) деятельность лицензи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рованию?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Какие виды кредита вы знаете? 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их сущность и назначение?</w:t>
      </w:r>
    </w:p>
    <w:p w:rsidR="00F536B5" w:rsidRPr="00F536B5" w:rsidRDefault="00F536B5" w:rsidP="00F536B5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проявляется специфика контокоррентного кредита, кре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дита по активному текущему счету, онкольного кредита, кредитова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ния за счет бюджетных средств, вексельного кредита?</w:t>
      </w:r>
    </w:p>
    <w:p w:rsidR="00F536B5" w:rsidRPr="00F536B5" w:rsidRDefault="00F536B5" w:rsidP="00F536B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5.4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банковского вклада и банковского счета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правовая природа и назначение договора банковского вклада?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Понятие, существенные условия и виды договора банковско</w:t>
      </w:r>
      <w:r w:rsidRPr="00F536B5">
        <w:rPr>
          <w:rFonts w:ascii="Times New Roman" w:hAnsi="Times New Roman"/>
          <w:sz w:val="24"/>
          <w:szCs w:val="24"/>
        </w:rPr>
        <w:softHyphen/>
        <w:t>го вклада, его особенности.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Каков порядок заключения и оформления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вклада?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Назовите стороны договора банковского вклада, их права и обязанности.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Что вам известно о правилах определения процентов по бан</w:t>
      </w:r>
      <w:r w:rsidRPr="00F536B5">
        <w:rPr>
          <w:rFonts w:ascii="Times New Roman" w:hAnsi="Times New Roman"/>
          <w:sz w:val="24"/>
          <w:szCs w:val="24"/>
        </w:rPr>
        <w:softHyphen/>
        <w:t>ковским вкладам? В каких случаях возможно изменение процентов по вкладам?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заключается ответственность сторон договора банков</w:t>
      </w:r>
      <w:r w:rsidRPr="00F536B5">
        <w:rPr>
          <w:rFonts w:ascii="Times New Roman" w:hAnsi="Times New Roman"/>
          <w:sz w:val="24"/>
          <w:szCs w:val="24"/>
        </w:rPr>
        <w:softHyphen/>
        <w:t>ского вклада за нарушение его условий?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проявляется смешанный характер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счета?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Назовите понятие и юридическую характеристику договора банковского счета.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права и обязанности сторон договора банковс</w:t>
      </w:r>
      <w:r w:rsidRPr="00F536B5">
        <w:rPr>
          <w:rFonts w:ascii="Times New Roman" w:hAnsi="Times New Roman"/>
          <w:sz w:val="24"/>
          <w:szCs w:val="24"/>
        </w:rPr>
        <w:softHyphen/>
        <w:t>кого счета?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Какие виды банковских счетов вы знаете? В чем заключаются особенности их гражданско-правового регулирования?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каких случаях и в каком порядке осуществляется списание денежных средств с банковского счета? При каких условиях возмож</w:t>
      </w:r>
      <w:r w:rsidRPr="00F536B5">
        <w:rPr>
          <w:rFonts w:ascii="Times New Roman" w:hAnsi="Times New Roman"/>
          <w:sz w:val="24"/>
          <w:szCs w:val="24"/>
        </w:rPr>
        <w:softHyphen/>
        <w:t>но ограничение проведения операций по счету и каковы виды этих ограничений?</w:t>
      </w:r>
    </w:p>
    <w:p w:rsidR="00F536B5" w:rsidRPr="00F536B5" w:rsidRDefault="00F536B5" w:rsidP="00F536B5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536B5">
        <w:rPr>
          <w:rFonts w:ascii="Times New Roman" w:hAnsi="Times New Roman"/>
          <w:sz w:val="24"/>
          <w:szCs w:val="24"/>
        </w:rPr>
        <w:t>В чем состоят правовые последствия нарушения договора банковского счета?</w:t>
      </w:r>
    </w:p>
    <w:p w:rsidR="00F536B5" w:rsidRPr="00F536B5" w:rsidRDefault="00F536B5" w:rsidP="00F536B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5.5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Расчеты: понятие, виды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bCs/>
          <w:lang w:eastAsia="en-US"/>
        </w:rPr>
      </w:pPr>
      <w:r w:rsidRPr="00F536B5">
        <w:rPr>
          <w:bCs/>
        </w:rPr>
        <w:t>Понятие, виды расчетов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чеками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платежными поручениями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аккредитивами</w:t>
      </w:r>
    </w:p>
    <w:p w:rsidR="00F536B5" w:rsidRPr="00F536B5" w:rsidRDefault="00F536B5" w:rsidP="00F536B5">
      <w:pPr>
        <w:pStyle w:val="a5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-567" w:firstLine="567"/>
        <w:contextualSpacing/>
        <w:jc w:val="both"/>
        <w:rPr>
          <w:bCs/>
        </w:rPr>
      </w:pPr>
      <w:r w:rsidRPr="00F536B5">
        <w:rPr>
          <w:bCs/>
        </w:rPr>
        <w:t>Расчеты инкассо</w:t>
      </w:r>
    </w:p>
    <w:p w:rsidR="00134CBA" w:rsidRDefault="00134CBA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5.6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страхования</w:t>
      </w:r>
    </w:p>
    <w:p w:rsidR="00F536B5" w:rsidRPr="00F536B5" w:rsidRDefault="00F536B5" w:rsidP="00F536B5">
      <w:pPr>
        <w:pStyle w:val="a5"/>
        <w:tabs>
          <w:tab w:val="left" w:pos="284"/>
          <w:tab w:val="left" w:pos="993"/>
          <w:tab w:val="left" w:pos="1276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lastRenderedPageBreak/>
        <w:t>Сущность страхования как экономической категории? В чем состоят социальные функции института страхова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ния?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гражданско-правового регулиро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вания договора страхования? - каково место договора страхования в системе обязательств, оформляющих отношения по оказанию фи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нансовых услуг?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Общие положения и различия договорно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го, добровольного, обязательного, имущественного и личного стра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хования?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Субъекты, участвующие в обязательстве по страхо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ванию, правовое положение каждого из них.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Специфика следующих элементов страхового обязательства — страхового интереса, страхового случая, страхово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го риска?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Общая характеристика договора страхования. Определите предмет, форму договора страхования.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Правила, условия страхования и определите поря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док исполнения страхового обязательства.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Сущность института суброгации и какова сфе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ра его применения в страховании? </w:t>
      </w:r>
    </w:p>
    <w:p w:rsidR="00F536B5" w:rsidRPr="00F536B5" w:rsidRDefault="00F536B5" w:rsidP="00F536B5">
      <w:pPr>
        <w:pStyle w:val="a3"/>
        <w:numPr>
          <w:ilvl w:val="0"/>
          <w:numId w:val="28"/>
        </w:numPr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Отличие суброгационных требований от требований по праву регресса?</w:t>
      </w:r>
    </w:p>
    <w:p w:rsidR="00F536B5" w:rsidRPr="00F536B5" w:rsidRDefault="00F536B5" w:rsidP="00F536B5">
      <w:pPr>
        <w:pStyle w:val="a3"/>
        <w:shd w:val="clear" w:color="auto" w:fill="FFFFFF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10.Характеристика договора перестрахования.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  <w:rPr>
          <w:rFonts w:eastAsiaTheme="minorHAnsi"/>
          <w:lang w:eastAsia="en-US"/>
        </w:rPr>
      </w:pPr>
      <w:r w:rsidRPr="00F536B5">
        <w:t>Понятие. Правовое регулирование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Виды и формы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Условия заключения договора страхования</w:t>
      </w:r>
    </w:p>
    <w:p w:rsidR="00F536B5" w:rsidRPr="00F536B5" w:rsidRDefault="00F536B5" w:rsidP="00F536B5">
      <w:pPr>
        <w:pStyle w:val="a5"/>
        <w:numPr>
          <w:ilvl w:val="0"/>
          <w:numId w:val="23"/>
        </w:numPr>
        <w:tabs>
          <w:tab w:val="left" w:pos="284"/>
          <w:tab w:val="left" w:pos="567"/>
        </w:tabs>
        <w:spacing w:before="0" w:beforeAutospacing="0" w:after="0" w:afterAutospacing="0"/>
        <w:ind w:left="-567" w:firstLine="567"/>
        <w:contextualSpacing/>
        <w:jc w:val="both"/>
      </w:pPr>
      <w:r w:rsidRPr="00F536B5">
        <w:t>Содержание договора страхования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5.7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хранения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хранения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сторон по договору хранения.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Ответственность хранителя и поклажедателя по договору хранения.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Хранение на товарном складе. Складские документы.</w:t>
      </w:r>
    </w:p>
    <w:p w:rsidR="00F536B5" w:rsidRPr="00F536B5" w:rsidRDefault="00F536B5" w:rsidP="00F536B5">
      <w:pPr>
        <w:pStyle w:val="a5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Специальные виды хранения.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5.8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Договоры поручения, комиссии, агентирования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Отличительные признаки договора комис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сии от договора поручения как обязательств по предоставлению юри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дических услуг?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комиссии, оформляющего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ношения торгового (коммерческого) посредничества?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Какое имущество может выступать объектом комиссионных операций и какие специальные правила установлены для комисси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онной торговли?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каком порядке и при наличии каких условий предпринима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тель может осуществлять функции комиссионера?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разновидности договора комиссии, используемые в коммерческом и потребительском обороте, вам известны?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правомочия и ответственность комиссио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нера?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Какова гражданско-правовая природа агентского договора и в чем заключаются особенности его элементов?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состоят отличия агентского договора в российском граж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данском праве от аналогичной конструкции англо-американского права?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в содержании агентского договора проявляются 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знаки общности и различия с традиционными договорами поручения и комиссии?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Что означает субагентский договор?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Перечислите основания прекращения агентского договора.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lastRenderedPageBreak/>
        <w:t>Каковы назначение и сфера применения договора поручения?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особенности договора поручения как од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ной из разновидностей юридического посредничества?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знаки позволяют называть договор поручения договором о предста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вительстве?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Каким образом выражается и как проявляется лично-дове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рительный (фидуциарный) характер договора поручения в его эле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ментах, содержании, а также на этапах исполнения и прекращения?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 xml:space="preserve">Раскройте понятие договора поручения. 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Определите пред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мет, элементы и форму договора поручения.</w:t>
      </w:r>
    </w:p>
    <w:p w:rsidR="00F536B5" w:rsidRPr="00F536B5" w:rsidRDefault="00F536B5" w:rsidP="00F536B5">
      <w:pPr>
        <w:pStyle w:val="a3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Дайте характеристику условиям, при наличии которых возни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кает обязательство из действий в чужом интересе без поручения.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5.9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доверительного управления имуществом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Особенности договора доверительного управления имуществом?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Признаки лежат в основе разграничения договора до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верительного управления имуществом с институтом "доверительной собственности" ("траста")?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каких случаях может быть учреждено доверительное уп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равление имуществом?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Какие действия могут быть предметом договора доверитель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управления? Какое имущество может передаваться в довери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тельное управление?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Кто может выступать в качестве субъектов отношений дове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 xml:space="preserve">рительного управления? 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Каково правовое положение выгодопри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обретателя (бенефициара)?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Назовите особенности доверительного управления ценными бумагами.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Перечислите существенные условия договора доверитель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управления имуществом, а также особенности формы его зак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лючения.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Раскройте сущность и содержание договора доверительного управления имуществом.</w:t>
      </w:r>
    </w:p>
    <w:p w:rsidR="00F536B5" w:rsidRPr="00F536B5" w:rsidRDefault="00F536B5" w:rsidP="00F536B5">
      <w:pPr>
        <w:pStyle w:val="a3"/>
        <w:numPr>
          <w:ilvl w:val="0"/>
          <w:numId w:val="30"/>
        </w:numPr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36B5">
        <w:rPr>
          <w:rFonts w:ascii="Times New Roman" w:eastAsia="Times New Roman" w:hAnsi="Times New Roman"/>
          <w:sz w:val="24"/>
          <w:szCs w:val="24"/>
        </w:rPr>
        <w:t>В чем заключаются особенности гражданско-правовой от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ветственности доверительного управляющего как профессиональ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ного предпринимателя за убытки, причиненные участникам отноше</w:t>
      </w:r>
      <w:r w:rsidRPr="00F536B5">
        <w:rPr>
          <w:rFonts w:ascii="Times New Roman" w:eastAsia="Times New Roman" w:hAnsi="Times New Roman"/>
          <w:sz w:val="24"/>
          <w:szCs w:val="24"/>
        </w:rPr>
        <w:softHyphen/>
        <w:t>ний доверительного управления?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Раздел 6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Иные гражданско – правовые договоры</w:t>
      </w: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6.1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коммерческой концессии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 xml:space="preserve">Общая характеристика договора франчайзинга. 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правообладателя.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пользователя.</w:t>
      </w:r>
    </w:p>
    <w:p w:rsidR="00F536B5" w:rsidRPr="00F536B5" w:rsidRDefault="00F536B5" w:rsidP="00F536B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Изменение и прекращение договора франчайзинга.</w:t>
      </w:r>
    </w:p>
    <w:p w:rsidR="00F536B5" w:rsidRPr="00F536B5" w:rsidRDefault="00F536B5" w:rsidP="00F536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F536B5" w:rsidRPr="00F536B5" w:rsidRDefault="00F536B5" w:rsidP="00F536B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6B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Тема 6.2 </w:t>
      </w:r>
      <w:r w:rsidRPr="00F536B5">
        <w:rPr>
          <w:rFonts w:ascii="Times New Roman" w:eastAsia="Times New Roman" w:hAnsi="Times New Roman" w:cs="Times New Roman"/>
          <w:b/>
          <w:sz w:val="24"/>
          <w:szCs w:val="24"/>
        </w:rPr>
        <w:t>Договор простого товарищества</w:t>
      </w:r>
    </w:p>
    <w:p w:rsidR="00F536B5" w:rsidRPr="00F536B5" w:rsidRDefault="00F536B5" w:rsidP="00F536B5">
      <w:pPr>
        <w:pStyle w:val="a5"/>
        <w:tabs>
          <w:tab w:val="left" w:pos="993"/>
        </w:tabs>
        <w:spacing w:before="0" w:beforeAutospacing="0" w:after="0" w:afterAutospacing="0"/>
        <w:ind w:left="-567"/>
        <w:jc w:val="both"/>
      </w:pPr>
      <w:r w:rsidRPr="00F536B5">
        <w:rPr>
          <w:i/>
        </w:rPr>
        <w:t>Вопросы для устного собеседования</w:t>
      </w:r>
      <w:r w:rsidRPr="00F536B5">
        <w:t xml:space="preserve"> </w:t>
      </w:r>
      <w:r w:rsidRPr="00F536B5">
        <w:rPr>
          <w:i/>
        </w:rPr>
        <w:t>(семинара)</w:t>
      </w:r>
      <w:r w:rsidRPr="00F536B5">
        <w:t xml:space="preserve">  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Общие положения договора простого товарищества.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>Права и обязанности сторон договора простого товарищества.</w:t>
      </w:r>
    </w:p>
    <w:p w:rsidR="00F536B5" w:rsidRPr="00F536B5" w:rsidRDefault="00F536B5" w:rsidP="00F536B5">
      <w:pPr>
        <w:pStyle w:val="a5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-567" w:firstLine="567"/>
        <w:jc w:val="both"/>
      </w:pPr>
      <w:r w:rsidRPr="00F536B5">
        <w:t xml:space="preserve">Ответственность сторон по договору простого товарищества. </w:t>
      </w:r>
    </w:p>
    <w:p w:rsidR="009D6E3F" w:rsidRDefault="009D6E3F" w:rsidP="00124E28">
      <w:pPr>
        <w:pStyle w:val="ReportMain"/>
        <w:keepNext/>
        <w:suppressAutoHyphens/>
        <w:ind w:left="-567"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6D6355" w:rsidRDefault="006D6355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355" w:rsidRDefault="006D6355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355" w:rsidRDefault="006D6355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D6355" w:rsidRDefault="006D6355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6D6355" w:rsidP="009C484C">
      <w:pPr>
        <w:tabs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3.5</w:t>
      </w:r>
      <w:r w:rsidR="009C484C" w:rsidRPr="00F86E0E">
        <w:rPr>
          <w:rFonts w:ascii="Times New Roman" w:eastAsia="Times New Roman" w:hAnsi="Times New Roman"/>
          <w:b/>
          <w:bCs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</w:t>
      </w:r>
    </w:p>
    <w:p w:rsidR="009C484C" w:rsidRPr="00F86E0E" w:rsidRDefault="009C484C" w:rsidP="009C484C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D635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6E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6E0E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9C484C" w:rsidRPr="00F86E0E" w:rsidRDefault="009C484C" w:rsidP="009C484C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Прежде чем приступать к решению, установите ха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теоретические основы решения дела. Сос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F86E0E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D6355">
        <w:rPr>
          <w:rFonts w:ascii="Times New Roman" w:hAnsi="Times New Roman" w:cs="Times New Roman"/>
          <w:b/>
          <w:sz w:val="24"/>
          <w:szCs w:val="24"/>
        </w:rPr>
        <w:t>7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</w:t>
      </w: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D6355">
        <w:rPr>
          <w:rFonts w:ascii="Times New Roman" w:hAnsi="Times New Roman" w:cs="Times New Roman"/>
          <w:b/>
          <w:sz w:val="24"/>
          <w:szCs w:val="24"/>
        </w:rPr>
        <w:t>8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студентам по организации и проведению обучения в интерактивных формах</w:t>
      </w:r>
      <w:r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4C" w:rsidRPr="00F86E0E" w:rsidRDefault="009C484C" w:rsidP="009C484C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84C" w:rsidRPr="00F86E0E" w:rsidRDefault="009C484C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Формы интерактивных технологий по видам занятий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b"/>
          <w:color w:val="000000"/>
        </w:rPr>
      </w:pPr>
      <w:r>
        <w:rPr>
          <w:b/>
        </w:rPr>
        <w:t xml:space="preserve">Раздел 2 </w:t>
      </w:r>
      <w:r w:rsidRPr="005519CD">
        <w:rPr>
          <w:b/>
        </w:rPr>
        <w:t>Договоры, направленные на передачу имущества в собственность</w:t>
      </w:r>
      <w:r w:rsidRPr="001E768F">
        <w:rPr>
          <w:rStyle w:val="ab"/>
          <w:color w:val="000000"/>
        </w:rPr>
        <w:t xml:space="preserve"> 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  <w:r>
        <w:rPr>
          <w:rStyle w:val="a7"/>
          <w:rFonts w:eastAsia="Calibri"/>
          <w:color w:val="000000"/>
        </w:rPr>
        <w:t>Тема 2.1 Договор купли-продажи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Торговая фирма «Зима» в третьем квартале недополучила от фабрики зимние сапоги. В соответствии с условиями договора фирма потребовала от фабрики уплаты неустойки и возмещения убытков. Фабрика возражала против уплаты неустойки и возмещении убытков на том основании, что фирма из-за недопоставки ею зимних сапог не понесла убытков, т.к. в третьем квартале потребность населения в их продукции невелика. Фирма «Зима» обратилась с иском в арбитражный суд.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Какие потери, вызванные нарушением договора, включены в убытки?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Каким должно быть решение арбитражного суда?</w:t>
      </w:r>
    </w:p>
    <w:p w:rsidR="00BC066D" w:rsidRPr="00D93BC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D93BCE">
        <w:rPr>
          <w:i/>
          <w:color w:val="000000"/>
        </w:rPr>
        <w:t>Порядок проведения деловой игры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Учебная группа делится на: 1) представителей истца-торговой фирмы;</w:t>
      </w:r>
      <w:r w:rsidRPr="001E768F">
        <w:rPr>
          <w:color w:val="000000"/>
        </w:rPr>
        <w:br/>
        <w:t>2) представителей ответчика-фабрики; 3) представителей арбитражного суда.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Представители истца излагают свои исковые требования, обосновывая их ссылками на действующее законодательство.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lastRenderedPageBreak/>
        <w:t>Представители ответчика представляют мотивированные возражения против требований истца.</w:t>
      </w:r>
    </w:p>
    <w:p w:rsidR="00BC066D" w:rsidRPr="001E768F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Представители арбитражного суда, заслушав доводы сторон, стремятся к тому, чтобы участники спора сами пришли к определённому решению, а если это не удастся, выносят решения по делу, ссылаясь на соответствующие нормы права.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color w:val="000000"/>
        </w:rPr>
      </w:pPr>
      <w:r>
        <w:rPr>
          <w:rStyle w:val="a7"/>
          <w:rFonts w:eastAsia="Calibri"/>
          <w:color w:val="000000"/>
        </w:rPr>
        <w:t>Тема 2.2  Виды договора купли-продажи</w:t>
      </w:r>
    </w:p>
    <w:p w:rsidR="00BC066D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>
        <w:rPr>
          <w:color w:val="000000"/>
        </w:rPr>
        <w:t>2.2.1 Деловая игра</w:t>
      </w:r>
    </w:p>
    <w:p w:rsidR="00BC066D" w:rsidRPr="00382A9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382A9F">
        <w:rPr>
          <w:bCs/>
          <w:color w:val="000000"/>
        </w:rPr>
        <w:t>Договор на поставку продукции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Подготовка проекта и порядок заключения договора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Цель игры состоит в приобретении будущими специалистами навыков и практического опыта работы с нормативно-правовыми актами при подготовке проекта и заключении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Задача игры – самостоятельно разработать проект договора и обосновать возможность его заключения.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Порядок проведения деловой игры и краткое описание алгоритма выполнения основных этапов: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На занятии, предшествующем деловой игре, студентам определяется цель и задачи игры, предлагается необходимая для проведения игры литература,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В начале деловой игры учебная группа разбивается на рабочие подгруппы по 10 человек, каждая из которых представляет собой творческий коллектив по реализации поставленной задачи в данной деловой игре.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В каждой группе выбирается руководитель, который обобщает мнения членов своей подгруппы относительно принимаемых ими решений, координирует ход проведения игры своей подгруппы и в заключение обобщает итоговые результаты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4. Исходной предпосылкой при заключении договора на поставку продукции является наличие существенных условий договора, представленных руководителем в форме вводной.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5. Проведение деловой игры в рабочих подгруппах предполагает разработку проекта договора на поставку продукции, соблюдение последовательности и формы заключения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Подготовка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Руководитель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Готовит образцы документов, необходимых для проведения игры;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Разрабатывает условия и сценарий игры;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Определяет регламент (расписание игры);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4. Разрабатывает инструкции игрокам и проводит инструктаж.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Участники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Изучают рекомендованную к данной теме литературу;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Самостоятельно определяют источники информации по теме, подбирают и анализируют ее;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Готовят для обсуждения в подгруппах образцы договора на поставку продукции, изучают допустимые сроки поставки, обязанности поставщика и покупателя, условия о цене, порядок расчетов, условия об ответственности сторон.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Условия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В зависимости от количества студентов группа распределяется по подгруппам с учетом интересов участников по 8 - 10 человек в каждой.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Фирма создается в определенной организационно-правовой форме, установленной действующим законодательством (см. Деловая игра № 1);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Размер уставного капитала устанавливается участниками самостоятельно в соответствии с действующим законодательством.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lastRenderedPageBreak/>
        <w:t>4. Каждый участник игры гипотетически располагает денежным капиталом в размере 100.000 руб., вложенных в один из коммерческих банков.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5. Создание, регистрация и развитие фирмы осуществляется за счет собственных средств и коммерческого кредита.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Сценарий игры: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После распределения студентов на подгруппы руководитель ставит проблемную ситуацию, определяет игровые роли в будущей фирме путем выборов.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Торговое объединение ОАО «Класс» решило заключить договор с Московской швейной фабрикой «Москвичка» на поставку швейных изделий на сумму 1 000000 рублей. Сторонам предстоит обсудить вопросы об ассортименте товаров и сроках поставки, форме расчетов, способах обеспечения исполнения обязательств и другие условия договора. Проект договора составляется швейной фабрикой «Москвичка». Договор заключается представителями объединения ОАО «Класс» и швейной фабрикой «Москвичка», их полномочия оформляются доверенностями. Организация заключения данного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Обсуждение с контрагентом условий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Участники договора: торговое объединение ОАО «Класс» и швейная фабрика «Москвичка».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Договор о поставке швейных изделий на 1 000000 рублей.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Вопросы для обсуждения условий договора: ассортимент товаров и сроки поставки, форма расчетов, способы обеспечения исполнения обязательств и другие условия договора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Разработка проекта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Проект договора подготовлен швейной фабрикой.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Проект договора содержит следующие реквизиты: преамбулу (вводная часть); предмет договора; сроки поставки; обязанности поставщика и покупателя; условие о цене; порядок расчетов; условия об ответственности сторон; заключительные положения.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Оформление полномочий представителей сторон и подписание договора: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1. От имени объединения ОАО «Класс» и швейной фабрики «Москвичка» договор подписывают их представители.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2. Полномочия представителей оформляется доверенностями.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3. На заключительной стадии игры участники переходят к обсуждению в подгруппах финансовых вопросов: предварительный анализ затрат на разработку учредительных договоров фирмы и иных видов затрат, связанных с открытием фирмы (регистрация фирмы, изготовление печати, открытие расчетного счета в банке и т. д.). Итоги обсуждения представляются директору и главному бухгалтеру фирмы.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Выход (итог) игры.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Договор на поставку продукции.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Перечень документов, необходимых для заключения договора.</w:t>
      </w:r>
    </w:p>
    <w:p w:rsidR="00BC066D" w:rsidRPr="001E768F" w:rsidRDefault="00BC066D" w:rsidP="00BC066D">
      <w:pPr>
        <w:pStyle w:val="a5"/>
        <w:shd w:val="clear" w:color="auto" w:fill="FFFFFF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1E768F">
        <w:rPr>
          <w:color w:val="000000"/>
        </w:rPr>
        <w:t>Основное время должно быть направлено на заключение договора и обработку документов, необходимых для его заключения. Договор завершается в форме самостоятельной работы и сдаются для учета и использования в последующих деловых играх.</w:t>
      </w:r>
    </w:p>
    <w:p w:rsidR="00134CBA" w:rsidRDefault="00134CBA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b/>
          <w:sz w:val="24"/>
          <w:szCs w:val="24"/>
        </w:rPr>
        <w:t>3.</w:t>
      </w:r>
      <w:r w:rsidR="006D6355">
        <w:rPr>
          <w:rFonts w:ascii="Times New Roman" w:hAnsi="Times New Roman" w:cs="Times New Roman"/>
          <w:b/>
          <w:sz w:val="24"/>
          <w:szCs w:val="24"/>
        </w:rPr>
        <w:t>9</w:t>
      </w:r>
      <w:r w:rsidRPr="00F86E0E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(экзамен)</w:t>
      </w:r>
      <w:r w:rsidRPr="00F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lastRenderedPageBreak/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sz w:val="24"/>
          <w:szCs w:val="24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E0E">
        <w:rPr>
          <w:rFonts w:ascii="Times New Roman" w:hAnsi="Times New Roman" w:cs="Times New Roman"/>
          <w:sz w:val="24"/>
          <w:szCs w:val="24"/>
        </w:rPr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BC066D" w:rsidRPr="00F86E0E" w:rsidRDefault="00BC066D" w:rsidP="00BC066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55" w:rsidRDefault="006D6355" w:rsidP="006B449D">
      <w:pPr>
        <w:pStyle w:val="a3"/>
        <w:spacing w:after="0" w:line="240" w:lineRule="auto"/>
        <w:ind w:left="562" w:right="-143"/>
        <w:jc w:val="both"/>
        <w:rPr>
          <w:rFonts w:ascii="Times New Roman" w:hAnsi="Times New Roman"/>
          <w:b/>
          <w:sz w:val="24"/>
          <w:szCs w:val="24"/>
        </w:rPr>
      </w:pPr>
    </w:p>
    <w:p w:rsidR="006D6355" w:rsidRDefault="006D6355" w:rsidP="006B449D">
      <w:pPr>
        <w:pStyle w:val="a3"/>
        <w:spacing w:after="0" w:line="240" w:lineRule="auto"/>
        <w:ind w:left="562" w:right="-143"/>
        <w:jc w:val="both"/>
        <w:rPr>
          <w:rFonts w:ascii="Times New Roman" w:hAnsi="Times New Roman"/>
          <w:b/>
          <w:sz w:val="24"/>
          <w:szCs w:val="24"/>
        </w:rPr>
      </w:pPr>
    </w:p>
    <w:p w:rsidR="006D6355" w:rsidRDefault="006D6355" w:rsidP="006B449D">
      <w:pPr>
        <w:pStyle w:val="a3"/>
        <w:spacing w:after="0" w:line="240" w:lineRule="auto"/>
        <w:ind w:left="562" w:right="-143"/>
        <w:jc w:val="both"/>
        <w:rPr>
          <w:rFonts w:ascii="Times New Roman" w:hAnsi="Times New Roman"/>
          <w:b/>
          <w:sz w:val="24"/>
          <w:szCs w:val="24"/>
        </w:rPr>
      </w:pPr>
    </w:p>
    <w:p w:rsidR="006D6355" w:rsidRDefault="006D6355" w:rsidP="006B449D">
      <w:pPr>
        <w:pStyle w:val="a3"/>
        <w:spacing w:after="0" w:line="240" w:lineRule="auto"/>
        <w:ind w:left="562" w:right="-143"/>
        <w:jc w:val="both"/>
        <w:rPr>
          <w:rFonts w:ascii="Times New Roman" w:hAnsi="Times New Roman"/>
          <w:b/>
          <w:sz w:val="24"/>
          <w:szCs w:val="24"/>
        </w:rPr>
      </w:pPr>
    </w:p>
    <w:p w:rsidR="00BC066D" w:rsidRPr="0002648D" w:rsidRDefault="006D6355" w:rsidP="006D6355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3.10</w:t>
      </w:r>
      <w:r w:rsidR="00BC066D">
        <w:rPr>
          <w:rFonts w:ascii="Times New Roman" w:hAnsi="Times New Roman"/>
          <w:b/>
          <w:sz w:val="24"/>
          <w:szCs w:val="24"/>
        </w:rPr>
        <w:t xml:space="preserve"> </w:t>
      </w:r>
      <w:r w:rsidR="00BC066D" w:rsidRPr="0002648D">
        <w:rPr>
          <w:rFonts w:ascii="Times New Roman" w:hAnsi="Times New Roman"/>
          <w:b/>
          <w:sz w:val="24"/>
          <w:szCs w:val="24"/>
        </w:rPr>
        <w:t xml:space="preserve">Контроль и управление самостоятельной работой студентов </w:t>
      </w:r>
    </w:p>
    <w:p w:rsidR="00BC066D" w:rsidRPr="00F86E0E" w:rsidRDefault="00BC066D" w:rsidP="00BC066D">
      <w:pPr>
        <w:pStyle w:val="a3"/>
        <w:spacing w:after="0" w:line="240" w:lineRule="auto"/>
        <w:ind w:left="502" w:right="-143"/>
        <w:jc w:val="both"/>
        <w:rPr>
          <w:rFonts w:ascii="Times New Roman" w:hAnsi="Times New Roman"/>
          <w:b/>
          <w:sz w:val="24"/>
          <w:szCs w:val="24"/>
        </w:rPr>
      </w:pP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i/>
          <w:color w:val="000000"/>
        </w:rPr>
        <w:t>Оценивание результатов устных и письменных опросов на практических занятиях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Уровень знаний определяется оценками «отлично», «хорошо», «удовлетворительно», «неудовлетворительно».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Шкала оценивания при тестировании: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«отлично» - 91-100%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- 71-90%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- 51-70% правильных ответов;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менее 50% правильных ответов.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проведении тестирования, студенту запрещается пользоваться дополнительной литературой.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</w:rPr>
      </w:pPr>
      <w:r w:rsidRPr="00F86E0E">
        <w:rPr>
          <w:bCs/>
          <w:i/>
          <w:color w:val="000000"/>
        </w:rPr>
        <w:t>Оценивание результатов решения типовых практических задач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 xml:space="preserve"> «отлично» - студент ясно изложил условие задачи, решение обосновал точной ссылкой на изученный материал;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«хорошо» - студент ясно изложил условие задачи, но в обосновании решения имеются сомнения;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«удовлетворительно» - студент изложил условие задачи, но решение обосновал формулировками при неполном использовании понятийного аппарата дисциплины;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«неудовлетворительно» - студент не уяснил условие задачи, решение не обосновал.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При решении ситуационных задач разрешено пользоваться курсом лекций или учебниками.</w:t>
      </w:r>
    </w:p>
    <w:p w:rsidR="00134CBA" w:rsidRDefault="00134CBA" w:rsidP="00BC06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выполнения и защиты курсовой работы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F67CCE">
        <w:rPr>
          <w:rStyle w:val="apple-converted-space"/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«отлично», если работа выполнена самостоятельно, носит творческий характер, отличается определенной новизной;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глубоко и всесторонне раскрыта исследуемая проблема; собран, обобщен и проанализирован весь необходимый и обусловленный темой работы нормативный, учебный, научный и практический материал, на основе которого сделаны аргументированные теоретические выводы и практические рекомендации;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теоретические положения умело и творчески увязаны с практическими вопросами;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дан анализ различных взглядов по исследуемой проблеме (если это необходимо по теме работы);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t>составлена полная библиография в соответствии с требованиями методических рекомендаций;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F67CCE">
        <w:rPr>
          <w:rStyle w:val="a7"/>
          <w:rFonts w:ascii="Times New Roman" w:eastAsia="Calibri" w:hAnsi="Times New Roman" w:cs="Times New Roman"/>
          <w:b w:val="0"/>
          <w:color w:val="000000"/>
          <w:sz w:val="24"/>
          <w:szCs w:val="24"/>
        </w:rPr>
        <w:lastRenderedPageBreak/>
        <w:t>при защите курсовой работы студент показал глубокие и всесторонние знания исследуемой проблемы, умение вести научную дискуссию; свободно владеет темой, обладает культурой речи, знает нормативно-правовые акты и научную литературу по теме работы и смежным проблемам.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«хорошо», если раскрыта исследуемая проблема с использованием нормативно-правовых актов и монографической литературы;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отдельные вопросы изложены самостоятельно, но без глубокого творческого обоснования;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имеют место неточности при освещении вопросов темы;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в процессе защиты курсовой работы допущены неполные ответы на вопросы преподавателя и ассистента.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«удовлетворительно», если исследуемая работа раскрыта, в основном, правильно;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в работе не использован весь необходимый для освещения темы нормативно-правовой и иной материал, а также научная литература;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допущено поверхностное изложение отдельных вопросов темы;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на защите курсовой работы студент недостаточно полно изложил основные положения исследования, испытал затруднения в изложении материала и при ответах на вопросы преподавателя и ассистента.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«неудовлетворительно», если работа содержит существенные теоретические ошибки или поверхностную аргументацию основных положений;</w:t>
      </w:r>
    </w:p>
    <w:p w:rsidR="00134CBA" w:rsidRPr="00F67CCE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носит откровенно компилятивный характер;</w:t>
      </w: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CCE">
        <w:rPr>
          <w:rFonts w:ascii="Times New Roman" w:eastAsia="Times New Roman" w:hAnsi="Times New Roman" w:cs="Times New Roman"/>
          <w:sz w:val="24"/>
          <w:szCs w:val="24"/>
        </w:rPr>
        <w:t>на защите работы студент показал слабые поверхностные знания по исследуемой теме, плохо отвечал на вопросы.</w:t>
      </w:r>
    </w:p>
    <w:p w:rsidR="00134CBA" w:rsidRDefault="00134CBA" w:rsidP="00134C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066D" w:rsidRPr="00F86E0E" w:rsidRDefault="00BC066D" w:rsidP="00BC06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6E0E"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при проведении экзамена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«отлично»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систематическое и глубокое знание программного материала, свободно выполняет предусмотренные программой задания, если он усвоил основную и знаком с дополнительной литературой, рекомендованной в программе, проявляет творческие способности в интерпретации учебного материала, свободно и научно-корректно излагает материал, прекрасно владеет специальной терминологией;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«хорошо»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полное знание учебно-программного материала, успешно выполняет предусмотренные программой задания, усвоил основную литературу по курсу, без затруднений излагает материал в устной речи, владеет специальной терминологией;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color w:val="000000"/>
        </w:rPr>
        <w:t>Оценка</w:t>
      </w:r>
      <w:r w:rsidRPr="00F86E0E">
        <w:rPr>
          <w:rStyle w:val="apple-converted-space"/>
          <w:rFonts w:eastAsiaTheme="minorHAnsi"/>
          <w:color w:val="000000"/>
        </w:rPr>
        <w:t> </w:t>
      </w:r>
      <w:r w:rsidRPr="00F86E0E">
        <w:rPr>
          <w:rStyle w:val="a7"/>
          <w:rFonts w:eastAsia="Calibri"/>
          <w:b w:val="0"/>
          <w:i/>
          <w:color w:val="000000"/>
        </w:rPr>
        <w:t>«удовлетворительно»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обнаруживает знание основного учебного материала в объеме, необходимом для дальнейшей учебы в вузе, справляется с выполнением предусмотренных программой заданий, знаком с основной литературой, рекомендованной программой, с незначительными затруднениями устно излагает материал. Оценка «удовлетворительно» выставляется студентам, допустившим ошибки в ответе на зачете, но обладающим необходимыми знаниями для их исправления под руководством преподавателя;</w:t>
      </w:r>
    </w:p>
    <w:p w:rsidR="00BC066D" w:rsidRPr="00F86E0E" w:rsidRDefault="00BC066D" w:rsidP="00BC066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F86E0E">
        <w:rPr>
          <w:rStyle w:val="a7"/>
          <w:rFonts w:eastAsiaTheme="minorHAnsi"/>
          <w:b w:val="0"/>
          <w:color w:val="000000"/>
        </w:rPr>
        <w:t xml:space="preserve">Оценка </w:t>
      </w:r>
      <w:r w:rsidRPr="00F86E0E">
        <w:rPr>
          <w:rStyle w:val="a7"/>
          <w:rFonts w:eastAsiaTheme="minorHAnsi"/>
          <w:b w:val="0"/>
          <w:i/>
          <w:color w:val="000000"/>
        </w:rPr>
        <w:t>«неудовлетворительно»</w:t>
      </w:r>
      <w:r w:rsidRPr="00F86E0E">
        <w:rPr>
          <w:b/>
          <w:i/>
          <w:color w:val="000000"/>
        </w:rPr>
        <w:t>,</w:t>
      </w:r>
      <w:r w:rsidRPr="00F86E0E">
        <w:rPr>
          <w:color w:val="000000"/>
        </w:rPr>
        <w:t xml:space="preserve"> если студент обнаружил пробелы в знаниях основного программного материала, допускает принципиальные ошибки в выполнении предусмотренных программой заданий, затрудняется в устном изложении материала, не владеет специальной (по данной дисциплине) и плохо владеет общенаучной терминологией. Такой уровень знаний и умений студента несовместим с его дальнейшим обучением в вузе без серьезной дополнительной работы: студент дисциплину фактически не изучал либо отсутствовал на большинстве занятий.</w:t>
      </w:r>
    </w:p>
    <w:p w:rsidR="00BC066D" w:rsidRPr="00F86E0E" w:rsidRDefault="00BC066D" w:rsidP="00BC066D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p w:rsidR="00BC066D" w:rsidRPr="003F7C7A" w:rsidRDefault="00BC066D" w:rsidP="00124E28">
      <w:pPr>
        <w:pStyle w:val="ReportMain"/>
        <w:keepNext/>
        <w:suppressAutoHyphens/>
        <w:ind w:left="-567" w:firstLine="709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sectPr w:rsidR="00BC066D" w:rsidRPr="003F7C7A" w:rsidSect="003F7C7A">
      <w:footerReference w:type="default" r:id="rId23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00" w:rsidRDefault="004F6600" w:rsidP="009C4F41">
      <w:pPr>
        <w:spacing w:after="0" w:line="240" w:lineRule="auto"/>
      </w:pPr>
      <w:r>
        <w:separator/>
      </w:r>
    </w:p>
  </w:endnote>
  <w:endnote w:type="continuationSeparator" w:id="0">
    <w:p w:rsidR="004F6600" w:rsidRDefault="004F6600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26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1FF3" w:rsidRPr="003E1FF3" w:rsidRDefault="003E1FF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E1FF3">
          <w:rPr>
            <w:rFonts w:ascii="Times New Roman" w:hAnsi="Times New Roman" w:cs="Times New Roman"/>
            <w:sz w:val="24"/>
          </w:rPr>
          <w:fldChar w:fldCharType="begin"/>
        </w:r>
        <w:r w:rsidRPr="003E1FF3">
          <w:rPr>
            <w:rFonts w:ascii="Times New Roman" w:hAnsi="Times New Roman" w:cs="Times New Roman"/>
            <w:sz w:val="24"/>
          </w:rPr>
          <w:instrText>PAGE   \* MERGEFORMAT</w:instrText>
        </w:r>
        <w:r w:rsidRPr="003E1FF3">
          <w:rPr>
            <w:rFonts w:ascii="Times New Roman" w:hAnsi="Times New Roman" w:cs="Times New Roman"/>
            <w:sz w:val="24"/>
          </w:rPr>
          <w:fldChar w:fldCharType="separate"/>
        </w:r>
        <w:r w:rsidR="00517B7E">
          <w:rPr>
            <w:rFonts w:ascii="Times New Roman" w:hAnsi="Times New Roman" w:cs="Times New Roman"/>
            <w:noProof/>
            <w:sz w:val="24"/>
          </w:rPr>
          <w:t>2</w:t>
        </w:r>
        <w:r w:rsidRPr="003E1F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1FF3" w:rsidRDefault="003E1F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00" w:rsidRDefault="004F6600" w:rsidP="009C4F41">
      <w:pPr>
        <w:spacing w:after="0" w:line="240" w:lineRule="auto"/>
      </w:pPr>
      <w:r>
        <w:separator/>
      </w:r>
    </w:p>
  </w:footnote>
  <w:footnote w:type="continuationSeparator" w:id="0">
    <w:p w:rsidR="004F6600" w:rsidRDefault="004F6600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96D"/>
    <w:multiLevelType w:val="hybridMultilevel"/>
    <w:tmpl w:val="F2D45FA8"/>
    <w:lvl w:ilvl="0" w:tplc="5D782D4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BE4"/>
    <w:multiLevelType w:val="hybridMultilevel"/>
    <w:tmpl w:val="51E4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136FD"/>
    <w:multiLevelType w:val="hybridMultilevel"/>
    <w:tmpl w:val="9BD0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44BB1"/>
    <w:multiLevelType w:val="multilevel"/>
    <w:tmpl w:val="384E6B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FD55EE4"/>
    <w:multiLevelType w:val="multilevel"/>
    <w:tmpl w:val="1AE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5864E4"/>
    <w:multiLevelType w:val="hybridMultilevel"/>
    <w:tmpl w:val="9E4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A685D"/>
    <w:multiLevelType w:val="hybridMultilevel"/>
    <w:tmpl w:val="0DAA9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36D6E"/>
    <w:multiLevelType w:val="multilevel"/>
    <w:tmpl w:val="E4B69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A592A"/>
    <w:multiLevelType w:val="hybridMultilevel"/>
    <w:tmpl w:val="8B10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9185F"/>
    <w:multiLevelType w:val="hybridMultilevel"/>
    <w:tmpl w:val="6B4CA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991FA8"/>
    <w:multiLevelType w:val="hybridMultilevel"/>
    <w:tmpl w:val="5D94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0A13481"/>
    <w:multiLevelType w:val="multilevel"/>
    <w:tmpl w:val="CB96E22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41757636"/>
    <w:multiLevelType w:val="hybridMultilevel"/>
    <w:tmpl w:val="B126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53454"/>
    <w:multiLevelType w:val="hybridMultilevel"/>
    <w:tmpl w:val="55B0D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A96327"/>
    <w:multiLevelType w:val="multilevel"/>
    <w:tmpl w:val="1A267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3D7743"/>
    <w:multiLevelType w:val="hybridMultilevel"/>
    <w:tmpl w:val="10BA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3B3B59"/>
    <w:multiLevelType w:val="multilevel"/>
    <w:tmpl w:val="0BF2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BC0567"/>
    <w:multiLevelType w:val="hybridMultilevel"/>
    <w:tmpl w:val="C4C2C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D15E61"/>
    <w:multiLevelType w:val="multilevel"/>
    <w:tmpl w:val="FE6E6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</w:rPr>
    </w:lvl>
  </w:abstractNum>
  <w:abstractNum w:abstractNumId="3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8442D9"/>
    <w:multiLevelType w:val="multilevel"/>
    <w:tmpl w:val="7032A53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32">
    <w:nsid w:val="785E6E4B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CFF13B8"/>
    <w:multiLevelType w:val="multilevel"/>
    <w:tmpl w:val="B16E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6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7"/>
  </w:num>
  <w:num w:numId="10">
    <w:abstractNumId w:val="3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29"/>
  </w:num>
  <w:num w:numId="15">
    <w:abstractNumId w:val="11"/>
  </w:num>
  <w:num w:numId="16">
    <w:abstractNumId w:val="8"/>
  </w:num>
  <w:num w:numId="17">
    <w:abstractNumId w:val="9"/>
  </w:num>
  <w:num w:numId="18">
    <w:abstractNumId w:val="19"/>
  </w:num>
  <w:num w:numId="19">
    <w:abstractNumId w:val="16"/>
  </w:num>
  <w:num w:numId="20">
    <w:abstractNumId w:val="33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26"/>
  </w:num>
  <w:num w:numId="26">
    <w:abstractNumId w:val="2"/>
  </w:num>
  <w:num w:numId="27">
    <w:abstractNumId w:val="22"/>
  </w:num>
  <w:num w:numId="28">
    <w:abstractNumId w:val="10"/>
  </w:num>
  <w:num w:numId="29">
    <w:abstractNumId w:val="20"/>
  </w:num>
  <w:num w:numId="30">
    <w:abstractNumId w:val="14"/>
  </w:num>
  <w:num w:numId="31">
    <w:abstractNumId w:val="7"/>
  </w:num>
  <w:num w:numId="32">
    <w:abstractNumId w:val="18"/>
  </w:num>
  <w:num w:numId="33">
    <w:abstractNumId w:val="3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3F"/>
    <w:rsid w:val="000154F5"/>
    <w:rsid w:val="000202A4"/>
    <w:rsid w:val="0009090D"/>
    <w:rsid w:val="00124E28"/>
    <w:rsid w:val="001336AE"/>
    <w:rsid w:val="00134CBA"/>
    <w:rsid w:val="002700DD"/>
    <w:rsid w:val="003834FF"/>
    <w:rsid w:val="003E1FF3"/>
    <w:rsid w:val="003F7C7A"/>
    <w:rsid w:val="004F6600"/>
    <w:rsid w:val="00517B7E"/>
    <w:rsid w:val="00537DD3"/>
    <w:rsid w:val="00576F47"/>
    <w:rsid w:val="006224D7"/>
    <w:rsid w:val="006B449D"/>
    <w:rsid w:val="006D6355"/>
    <w:rsid w:val="006F462B"/>
    <w:rsid w:val="00860665"/>
    <w:rsid w:val="008A38CD"/>
    <w:rsid w:val="00941B2E"/>
    <w:rsid w:val="0097311D"/>
    <w:rsid w:val="009C484C"/>
    <w:rsid w:val="009C4F41"/>
    <w:rsid w:val="009D6E3F"/>
    <w:rsid w:val="009E34FE"/>
    <w:rsid w:val="00A02930"/>
    <w:rsid w:val="00A22AFB"/>
    <w:rsid w:val="00A25865"/>
    <w:rsid w:val="00AD16C3"/>
    <w:rsid w:val="00B21754"/>
    <w:rsid w:val="00BC066D"/>
    <w:rsid w:val="00C05FA7"/>
    <w:rsid w:val="00D47509"/>
    <w:rsid w:val="00E31D90"/>
    <w:rsid w:val="00E36D9E"/>
    <w:rsid w:val="00E66F2C"/>
    <w:rsid w:val="00EE2FB7"/>
    <w:rsid w:val="00EF2D2C"/>
    <w:rsid w:val="00F37DA8"/>
    <w:rsid w:val="00F536B5"/>
    <w:rsid w:val="00F92E7A"/>
    <w:rsid w:val="00FD3CC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EFDE7-A778-4DD8-848D-6C3B7C2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865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65"/>
    <w:pPr>
      <w:keepNext/>
      <w:keepLines/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65"/>
    <w:pPr>
      <w:keepNext/>
      <w:keepLines/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865"/>
    <w:pPr>
      <w:keepNext/>
      <w:keepLines/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865"/>
    <w:pPr>
      <w:keepNext/>
      <w:keepLines/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865"/>
    <w:pPr>
      <w:keepNext/>
      <w:keepLines/>
      <w:spacing w:before="200" w:after="0" w:line="240" w:lineRule="auto"/>
      <w:ind w:left="1296" w:hanging="288"/>
      <w:outlineLvl w:val="6"/>
    </w:pPr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865"/>
    <w:pPr>
      <w:keepNext/>
      <w:keepLines/>
      <w:spacing w:before="200" w:after="0" w:line="240" w:lineRule="auto"/>
      <w:ind w:left="1440" w:hanging="432"/>
      <w:outlineLvl w:val="7"/>
    </w:pPr>
    <w:rPr>
      <w:rFonts w:ascii="Times New Roman" w:eastAsia="Times New Roman" w:hAnsi="Times New Roman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865"/>
    <w:pPr>
      <w:keepNext/>
      <w:keepLines/>
      <w:spacing w:before="200" w:after="0" w:line="240" w:lineRule="auto"/>
      <w:ind w:left="1584" w:hanging="144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character" w:customStyle="1" w:styleId="20">
    <w:name w:val="Заголовок 2 Знак"/>
    <w:basedOn w:val="a0"/>
    <w:link w:val="2"/>
    <w:uiPriority w:val="9"/>
    <w:semiHidden/>
    <w:rsid w:val="00A25865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25865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25865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25865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25865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25865"/>
    <w:rPr>
      <w:rFonts w:ascii="Times New Roman" w:eastAsia="Times New Roman" w:hAnsi="Times New Roman" w:cs="Times New Roman"/>
      <w:i/>
      <w:iCs/>
      <w:color w:val="404040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25865"/>
    <w:rPr>
      <w:rFonts w:ascii="Times New Roman" w:eastAsia="Times New Roman" w:hAnsi="Times New Roman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25865"/>
    <w:rPr>
      <w:rFonts w:ascii="Times New Roman" w:eastAsia="Times New Roman" w:hAnsi="Times New Roman" w:cs="Times New Roman"/>
      <w:i/>
      <w:iCs/>
      <w:color w:val="404040"/>
      <w:sz w:val="20"/>
      <w:szCs w:val="20"/>
      <w:lang w:eastAsia="en-US"/>
    </w:rPr>
  </w:style>
  <w:style w:type="paragraph" w:customStyle="1" w:styleId="ReportHead">
    <w:name w:val="Report_Head"/>
    <w:basedOn w:val="a"/>
    <w:link w:val="ReportHead0"/>
    <w:rsid w:val="000154F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0154F5"/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F5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9bb38262f90b50e19aba7bc883c719932143dbd2/" TargetMode="External"/><Relationship Id="rId13" Type="http://schemas.openxmlformats.org/officeDocument/2006/relationships/hyperlink" Target="http://www.consultant.ru/document/cons_doc_LAW_9027/b0f467aebb56ec3d20031ab30e0c4cf35252cf81/" TargetMode="External"/><Relationship Id="rId18" Type="http://schemas.openxmlformats.org/officeDocument/2006/relationships/hyperlink" Target="http://www.consultant.ru/document/cons_doc_LAW_9027/a397ec4ca2dd0c96c211ee4e4436628f0cf581a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027/e21d6a868cf614117afa2f93877215e487cd4ae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027/101a89d11e17efec77c7409b58aadd66cccc25a9/" TargetMode="External"/><Relationship Id="rId17" Type="http://schemas.openxmlformats.org/officeDocument/2006/relationships/hyperlink" Target="http://www.consultant.ru/document/cons_doc_LAW_9027/94d95a178ba67f144b73e574a66b7ce29b40eb8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027/7007a49a28f341fafd1684b8d7884b166b6bbe7f/" TargetMode="External"/><Relationship Id="rId20" Type="http://schemas.openxmlformats.org/officeDocument/2006/relationships/hyperlink" Target="http://www.consultant.ru/document/cons_doc_LAW_9027/2db588b17543c1f6e0ce72c2f3d04f219c0503a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027/6cb00159c8bf9a65a28ddf25632719efeaa5c9ac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e061d1273bf31e072a3ab31318a04a0ca0713a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document/cons_doc_LAW_9027/08ba5f0d61c4b49de1ad680856061f058490635d/" TargetMode="External"/><Relationship Id="rId19" Type="http://schemas.openxmlformats.org/officeDocument/2006/relationships/hyperlink" Target="http://www.consultant.ru/document/cons_doc_LAW_9027/b8d90a54dd327d25cfe5315690352bf0ad1e0be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bf37a50bb41f49ee9aebbf741e16b628510c4d0b/" TargetMode="External"/><Relationship Id="rId14" Type="http://schemas.openxmlformats.org/officeDocument/2006/relationships/hyperlink" Target="http://www.consultant.ru/document/cons_doc_LAW_9027/02e32f52e35114f0756843a5770c0192fed53362/" TargetMode="External"/><Relationship Id="rId22" Type="http://schemas.openxmlformats.org/officeDocument/2006/relationships/hyperlink" Target="http://www.consultant.ru/document/cons_doc_LAW_9027/a399105dba289111f98e365e06e5037b37bfa6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35B2-C88E-4A6F-9D26-A74AC113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10262</Words>
  <Characters>58496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2</cp:revision>
  <cp:lastPrinted>2019-10-13T17:19:00Z</cp:lastPrinted>
  <dcterms:created xsi:type="dcterms:W3CDTF">2020-01-23T18:10:00Z</dcterms:created>
  <dcterms:modified xsi:type="dcterms:W3CDTF">2020-01-23T18:10:00Z</dcterms:modified>
</cp:coreProperties>
</file>