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8E73B1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6783B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8E0960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2016.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E0960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8E73B1">
        <w:rPr>
          <w:rFonts w:eastAsia="Times New Roman"/>
          <w:color w:val="000000"/>
          <w:sz w:val="28"/>
          <w:szCs w:val="28"/>
          <w:lang w:eastAsia="ru-RU"/>
        </w:rPr>
        <w:t>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E73B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E73B1" w:rsidRPr="008E73B1" w:rsidTr="00C52F8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E73B1" w:rsidRPr="008E73B1" w:rsidTr="00C52F8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8E73B1" w:rsidRPr="008E73B1" w:rsidTr="00C52F8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лементная база современных электронных устройств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еуправляемые и управляемые выпрямители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иполярные транзисторы и устройства на их основе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ала учебников и учебных пособий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E73B1" w:rsidRPr="008E73B1" w:rsidRDefault="008E73B1" w:rsidP="008E73B1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x-none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E73B1">
        <w:rPr>
          <w:rFonts w:ascii="Times New Roman" w:hAnsi="Times New Roman"/>
          <w:b/>
          <w:sz w:val="28"/>
          <w:szCs w:val="20"/>
        </w:rPr>
        <w:t>практических работ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8E73B1"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 w:rsidR="008E73B1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>
        <w:rPr>
          <w:rFonts w:ascii="Times New Roman" w:hAnsi="Times New Roman" w:cs="Times New Roman"/>
          <w:sz w:val="28"/>
          <w:szCs w:val="28"/>
        </w:rPr>
        <w:t xml:space="preserve">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E73B1"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8E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 w:rsidR="008E73B1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</w:t>
      </w:r>
      <w:r w:rsidR="007D75AC">
        <w:rPr>
          <w:rFonts w:ascii="Times New Roman" w:hAnsi="Times New Roman"/>
          <w:sz w:val="28"/>
          <w:szCs w:val="20"/>
        </w:rPr>
        <w:t>ических указаниях к практической</w:t>
      </w:r>
      <w:r>
        <w:rPr>
          <w:rFonts w:ascii="Times New Roman" w:hAnsi="Times New Roman"/>
          <w:sz w:val="28"/>
          <w:szCs w:val="20"/>
        </w:rPr>
        <w:t xml:space="preserve">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>а, О.С.  Общая электротехника и электроника</w:t>
      </w:r>
      <w:r>
        <w:rPr>
          <w:rFonts w:ascii="Times New Roman" w:hAnsi="Times New Roman"/>
          <w:sz w:val="28"/>
          <w:szCs w:val="20"/>
        </w:rPr>
        <w:t xml:space="preserve">: методические указания по выполнению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8E0960">
        <w:rPr>
          <w:rFonts w:ascii="Times New Roman" w:hAnsi="Times New Roman"/>
          <w:sz w:val="28"/>
          <w:szCs w:val="20"/>
        </w:rPr>
        <w:t>5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8E73B1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</w:t>
      </w:r>
      <w:bookmarkEnd w:id="7"/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8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GoBack"/>
      <w:bookmarkEnd w:id="11"/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8E73B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9F" w:rsidRDefault="00DB1E9F" w:rsidP="00FF0076">
      <w:pPr>
        <w:spacing w:after="0" w:line="240" w:lineRule="auto"/>
      </w:pPr>
      <w:r>
        <w:separator/>
      </w:r>
    </w:p>
  </w:endnote>
  <w:endnote w:type="continuationSeparator" w:id="0">
    <w:p w:rsidR="00DB1E9F" w:rsidRDefault="00DB1E9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8E0960">
          <w:rPr>
            <w:rFonts w:ascii="Times New Roman" w:hAnsi="Times New Roman" w:cs="Times New Roman"/>
            <w:noProof/>
            <w:sz w:val="24"/>
          </w:rPr>
          <w:t>8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9F" w:rsidRDefault="00DB1E9F" w:rsidP="00FF0076">
      <w:pPr>
        <w:spacing w:after="0" w:line="240" w:lineRule="auto"/>
      </w:pPr>
      <w:r>
        <w:separator/>
      </w:r>
    </w:p>
  </w:footnote>
  <w:footnote w:type="continuationSeparator" w:id="0">
    <w:p w:rsidR="00DB1E9F" w:rsidRDefault="00DB1E9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A5996"/>
    <w:rsid w:val="00604D48"/>
    <w:rsid w:val="00611822"/>
    <w:rsid w:val="006A734F"/>
    <w:rsid w:val="00733C5E"/>
    <w:rsid w:val="007716C5"/>
    <w:rsid w:val="007A162F"/>
    <w:rsid w:val="007D75AC"/>
    <w:rsid w:val="008343B8"/>
    <w:rsid w:val="008533FE"/>
    <w:rsid w:val="00877BE6"/>
    <w:rsid w:val="008D4D99"/>
    <w:rsid w:val="008E0960"/>
    <w:rsid w:val="008E73B1"/>
    <w:rsid w:val="008F7720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480B"/>
    <w:rsid w:val="00D17AA9"/>
    <w:rsid w:val="00D25B75"/>
    <w:rsid w:val="00DB1E9F"/>
    <w:rsid w:val="00DC02C0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6C83-A370-4B42-8C50-9853A8AE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2016-10-31T05:20:00Z</dcterms:created>
  <dcterms:modified xsi:type="dcterms:W3CDTF">2019-10-16T03:05:00Z</dcterms:modified>
</cp:coreProperties>
</file>