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1127AB" w:rsidP="00B540AF">
      <w:pPr>
        <w:pStyle w:val="ReportHead"/>
        <w:suppressAutoHyphens/>
        <w:rPr>
          <w:sz w:val="24"/>
        </w:rPr>
      </w:pPr>
      <w:r>
        <w:rPr>
          <w:sz w:val="24"/>
        </w:rPr>
        <w:t>2015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11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127A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культурно-просветительской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</w:t>
      </w:r>
      <w:r w:rsidR="008D7778" w:rsidRPr="00AA11C3">
        <w:rPr>
          <w:rFonts w:ascii="Times New Roman" w:hAnsi="Times New Roman"/>
          <w:sz w:val="28"/>
          <w:szCs w:val="28"/>
        </w:rPr>
        <w:t>к</w:t>
      </w:r>
      <w:r w:rsidR="008D7778" w:rsidRPr="00AA11C3">
        <w:rPr>
          <w:rFonts w:ascii="Times New Roman" w:hAnsi="Times New Roman"/>
          <w:sz w:val="28"/>
          <w:szCs w:val="28"/>
        </w:rPr>
        <w:t>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</w:t>
      </w:r>
      <w:r w:rsidR="00D566B7">
        <w:rPr>
          <w:rFonts w:ascii="Times New Roman" w:hAnsi="Times New Roman"/>
          <w:sz w:val="28"/>
          <w:szCs w:val="28"/>
        </w:rPr>
        <w:t>а</w:t>
      </w:r>
      <w:r w:rsidR="00D566B7">
        <w:rPr>
          <w:rFonts w:ascii="Times New Roman" w:hAnsi="Times New Roman"/>
          <w:sz w:val="28"/>
          <w:szCs w:val="28"/>
        </w:rPr>
        <w:t>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>
        <w:rPr>
          <w:sz w:val="24"/>
          <w:szCs w:val="24"/>
        </w:rPr>
        <w:t>4</w:t>
      </w:r>
      <w:r w:rsidR="00FB3142">
        <w:rPr>
          <w:sz w:val="24"/>
          <w:szCs w:val="24"/>
        </w:rPr>
        <w:t>4.03.01 Педагогическое образова</w:t>
      </w:r>
      <w:r w:rsidR="00B540AF">
        <w:rPr>
          <w:sz w:val="24"/>
          <w:szCs w:val="24"/>
        </w:rPr>
        <w:t>ние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культу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но-просветительской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42" w:rsidRDefault="00FB3142" w:rsidP="00FB3142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FB3142" w:rsidRDefault="00FB3142" w:rsidP="00FB3142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42" w:rsidRPr="00A91AD6" w:rsidRDefault="00FB3142" w:rsidP="00FB3142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11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11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., 2015</w:t>
      </w:r>
    </w:p>
    <w:p w:rsidR="00FB3142" w:rsidRPr="00A91AD6" w:rsidRDefault="00FB3142" w:rsidP="00FB3142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FB3142" w:rsidRDefault="00FB3142" w:rsidP="00FB3142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A91AD6" w:rsidRDefault="00A91AD6" w:rsidP="00FB3142">
      <w:pPr>
        <w:shd w:val="clear" w:color="auto" w:fill="FFFFFF"/>
        <w:tabs>
          <w:tab w:val="left" w:pos="7834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</w:t>
      </w:r>
      <w:r w:rsidR="00FB3142">
        <w:rPr>
          <w:sz w:val="28"/>
          <w:szCs w:val="28"/>
        </w:rPr>
        <w:t xml:space="preserve"> культурно- просветительского, этического и эстетического содержания педагогической деятельности</w:t>
      </w:r>
      <w:r w:rsidR="00FF6225">
        <w:rPr>
          <w:sz w:val="28"/>
          <w:szCs w:val="28"/>
        </w:rPr>
        <w:t>,</w:t>
      </w:r>
      <w:r>
        <w:rPr>
          <w:sz w:val="28"/>
          <w:szCs w:val="28"/>
        </w:rPr>
        <w:t xml:space="preserve">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социальных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гии социологических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социализации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5D5" w:rsidRPr="00A635D5" w:rsidRDefault="00A635D5" w:rsidP="00A635D5">
      <w:pPr>
        <w:pStyle w:val="ReportMain"/>
        <w:widowControl w:val="0"/>
        <w:ind w:firstLine="709"/>
        <w:jc w:val="both"/>
        <w:rPr>
          <w:sz w:val="28"/>
        </w:rPr>
      </w:pPr>
      <w:r w:rsidRPr="00A635D5">
        <w:rPr>
          <w:sz w:val="28"/>
        </w:rPr>
        <w:t>Цель (цели) освоения дисциплины: создавать условия для формиров</w:t>
      </w:r>
      <w:r w:rsidRPr="00A635D5">
        <w:rPr>
          <w:sz w:val="28"/>
        </w:rPr>
        <w:t>а</w:t>
      </w:r>
      <w:r w:rsidRPr="00A635D5">
        <w:rPr>
          <w:sz w:val="28"/>
        </w:rPr>
        <w:t xml:space="preserve">ния гуманитарной культуры и толерантного мировоззрения, необходимого для осуществления профессиональной деятельности в </w:t>
      </w:r>
      <w:proofErr w:type="spellStart"/>
      <w:r w:rsidRPr="00A635D5">
        <w:rPr>
          <w:sz w:val="28"/>
        </w:rPr>
        <w:t>мультикультурном</w:t>
      </w:r>
      <w:proofErr w:type="spellEnd"/>
      <w:r w:rsidRPr="00A635D5">
        <w:rPr>
          <w:sz w:val="28"/>
        </w:rPr>
        <w:t xml:space="preserve"> с</w:t>
      </w:r>
      <w:r w:rsidRPr="00A635D5">
        <w:rPr>
          <w:sz w:val="28"/>
        </w:rPr>
        <w:t>о</w:t>
      </w:r>
      <w:r w:rsidRPr="00A635D5">
        <w:rPr>
          <w:sz w:val="28"/>
        </w:rPr>
        <w:t>циуме.</w:t>
      </w:r>
    </w:p>
    <w:p w:rsidR="00A635D5" w:rsidRPr="00A635D5" w:rsidRDefault="00A635D5" w:rsidP="00A635D5">
      <w:pPr>
        <w:pStyle w:val="ReportMain"/>
        <w:widowControl w:val="0"/>
        <w:ind w:firstLine="709"/>
        <w:jc w:val="both"/>
        <w:rPr>
          <w:sz w:val="28"/>
        </w:rPr>
      </w:pPr>
      <w:r w:rsidRPr="00A635D5">
        <w:rPr>
          <w:sz w:val="28"/>
        </w:rPr>
        <w:t xml:space="preserve">Задачи: 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t xml:space="preserve">сформировать представления о культуре как о социально-историческом феномене, о </w:t>
      </w:r>
      <w:proofErr w:type="spellStart"/>
      <w:r w:rsidRPr="00A635D5">
        <w:rPr>
          <w:sz w:val="28"/>
          <w:szCs w:val="24"/>
        </w:rPr>
        <w:t>социокультурной</w:t>
      </w:r>
      <w:proofErr w:type="spellEnd"/>
      <w:r w:rsidRPr="00A635D5">
        <w:rPr>
          <w:sz w:val="28"/>
          <w:szCs w:val="24"/>
        </w:rPr>
        <w:t xml:space="preserve"> динамике, типологии, класс</w:t>
      </w:r>
      <w:r w:rsidRPr="00A635D5">
        <w:rPr>
          <w:sz w:val="28"/>
          <w:szCs w:val="24"/>
        </w:rPr>
        <w:t>и</w:t>
      </w:r>
      <w:r w:rsidRPr="00A635D5">
        <w:rPr>
          <w:sz w:val="28"/>
          <w:szCs w:val="24"/>
        </w:rPr>
        <w:t>фикации и особенностях культур в историческом срезе, внутри- и межкул</w:t>
      </w:r>
      <w:r w:rsidRPr="00A635D5">
        <w:rPr>
          <w:sz w:val="28"/>
          <w:szCs w:val="24"/>
        </w:rPr>
        <w:t>ь</w:t>
      </w:r>
      <w:r w:rsidRPr="00A635D5">
        <w:rPr>
          <w:sz w:val="28"/>
          <w:szCs w:val="24"/>
        </w:rPr>
        <w:t>турных коммуникациях; показать их значимость с позиций нормотворческой и правоприменительной деятельности;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t>ознакомить со структурой современного культурологического зн</w:t>
      </w:r>
      <w:r w:rsidRPr="00A635D5">
        <w:rPr>
          <w:sz w:val="28"/>
          <w:szCs w:val="24"/>
        </w:rPr>
        <w:t>а</w:t>
      </w:r>
      <w:r w:rsidRPr="00A635D5">
        <w:rPr>
          <w:sz w:val="28"/>
          <w:szCs w:val="24"/>
        </w:rPr>
        <w:t>ния, с ее знаково-символической природой, с основными направлениями методологии культурологического анализа с позиций значимости в сфере профессиональной деятельности;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lastRenderedPageBreak/>
        <w:t xml:space="preserve">рассмотреть  понятийно-категориальный аппарат </w:t>
      </w:r>
      <w:proofErr w:type="spellStart"/>
      <w:r w:rsidRPr="00A635D5">
        <w:rPr>
          <w:sz w:val="28"/>
          <w:szCs w:val="24"/>
        </w:rPr>
        <w:t>культурологии</w:t>
      </w:r>
      <w:proofErr w:type="spellEnd"/>
      <w:r w:rsidRPr="00A635D5">
        <w:rPr>
          <w:sz w:val="28"/>
          <w:szCs w:val="24"/>
        </w:rPr>
        <w:t xml:space="preserve"> в качестве основы для анализа специфики отечественной культуры и совр</w:t>
      </w:r>
      <w:r w:rsidRPr="00A635D5">
        <w:rPr>
          <w:sz w:val="28"/>
          <w:szCs w:val="24"/>
        </w:rPr>
        <w:t>е</w:t>
      </w:r>
      <w:r w:rsidRPr="00A635D5">
        <w:rPr>
          <w:sz w:val="28"/>
          <w:szCs w:val="24"/>
        </w:rPr>
        <w:t xml:space="preserve">менного российского </w:t>
      </w:r>
      <w:proofErr w:type="spellStart"/>
      <w:r w:rsidRPr="00A635D5">
        <w:rPr>
          <w:sz w:val="28"/>
          <w:szCs w:val="24"/>
        </w:rPr>
        <w:t>социокультурного</w:t>
      </w:r>
      <w:proofErr w:type="spellEnd"/>
      <w:r w:rsidRPr="00A635D5">
        <w:rPr>
          <w:sz w:val="28"/>
          <w:szCs w:val="24"/>
        </w:rPr>
        <w:t xml:space="preserve"> пространства, в том числе с позиций анализа особенностей российского государства, права, законодательств с целью обеспечения основ педагогической деятельности;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t xml:space="preserve">сформировать практические навыки и умения </w:t>
      </w:r>
      <w:proofErr w:type="spellStart"/>
      <w:r w:rsidRPr="00A635D5">
        <w:rPr>
          <w:sz w:val="28"/>
          <w:szCs w:val="24"/>
        </w:rPr>
        <w:t>социокультурного</w:t>
      </w:r>
      <w:proofErr w:type="spellEnd"/>
      <w:r w:rsidRPr="00A635D5">
        <w:rPr>
          <w:sz w:val="28"/>
          <w:szCs w:val="24"/>
        </w:rPr>
        <w:t xml:space="preserve"> анализа культурных феноменов, использования междисциплинарных </w:t>
      </w:r>
      <w:proofErr w:type="spellStart"/>
      <w:r w:rsidRPr="00A635D5">
        <w:rPr>
          <w:sz w:val="28"/>
          <w:szCs w:val="24"/>
        </w:rPr>
        <w:t>общ</w:t>
      </w:r>
      <w:r w:rsidRPr="00A635D5">
        <w:rPr>
          <w:sz w:val="28"/>
          <w:szCs w:val="24"/>
        </w:rPr>
        <w:t>е</w:t>
      </w:r>
      <w:r w:rsidRPr="00A635D5">
        <w:rPr>
          <w:sz w:val="28"/>
          <w:szCs w:val="24"/>
        </w:rPr>
        <w:t>гуманитарных</w:t>
      </w:r>
      <w:proofErr w:type="spellEnd"/>
      <w:r w:rsidRPr="00A635D5">
        <w:rPr>
          <w:sz w:val="28"/>
          <w:szCs w:val="24"/>
        </w:rPr>
        <w:t xml:space="preserve"> подходов к их исследованию для самообразования и личнос</w:t>
      </w:r>
      <w:r w:rsidRPr="00A635D5">
        <w:rPr>
          <w:sz w:val="28"/>
          <w:szCs w:val="24"/>
        </w:rPr>
        <w:t>т</w:t>
      </w:r>
      <w:r w:rsidRPr="00A635D5">
        <w:rPr>
          <w:sz w:val="28"/>
          <w:szCs w:val="24"/>
        </w:rPr>
        <w:t>ного роста, проектирования дальнейшего образовательного маршрута и профессиональной карьеры.</w:t>
      </w:r>
    </w:p>
    <w:p w:rsidR="00A635D5" w:rsidRPr="00A635D5" w:rsidRDefault="00A635D5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sz w:val="28"/>
        </w:rPr>
      </w:pPr>
    </w:p>
    <w:p w:rsidR="00E268F3" w:rsidRDefault="00E268F3" w:rsidP="00E268F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E268F3" w:rsidRDefault="00E268F3" w:rsidP="00E268F3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268F3" w:rsidRDefault="00E268F3" w:rsidP="00E268F3">
      <w:pPr>
        <w:pStyle w:val="ReportMain"/>
        <w:suppressAutoHyphens/>
        <w:ind w:firstLine="709"/>
        <w:jc w:val="both"/>
      </w:pPr>
    </w:p>
    <w:p w:rsidR="00E268F3" w:rsidRDefault="00E268F3" w:rsidP="00E268F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Б.1.Б.3 Иностранный язык, Б.1.Б.11.1 Психология личности, Б.1.В.ОД.15 Введение в педагогическую профессию</w:t>
      </w:r>
    </w:p>
    <w:p w:rsidR="00E268F3" w:rsidRDefault="00E268F3" w:rsidP="00E268F3">
      <w:pPr>
        <w:pStyle w:val="ReportMain"/>
        <w:suppressAutoHyphens/>
        <w:ind w:firstLine="709"/>
        <w:jc w:val="both"/>
      </w:pPr>
    </w:p>
    <w:p w:rsidR="00E268F3" w:rsidRDefault="00E268F3" w:rsidP="00E268F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268F3" w:rsidRPr="00E268F3" w:rsidRDefault="00E268F3" w:rsidP="00E268F3">
      <w:pPr>
        <w:pStyle w:val="ReportMain"/>
        <w:suppressAutoHyphens/>
        <w:ind w:firstLine="709"/>
        <w:jc w:val="both"/>
        <w:rPr>
          <w:i/>
        </w:rPr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312B2" w:rsidRDefault="007312B2" w:rsidP="001970F6">
      <w:pPr>
        <w:pStyle w:val="ReportMain"/>
        <w:suppressAutoHyphens/>
        <w:ind w:firstLine="709"/>
        <w:jc w:val="both"/>
      </w:pPr>
    </w:p>
    <w:tbl>
      <w:tblPr>
        <w:tblW w:w="11912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2"/>
        <w:gridCol w:w="4540"/>
      </w:tblGrid>
      <w:tr w:rsidR="007312B2" w:rsidTr="007312B2">
        <w:trPr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B2" w:rsidRDefault="007312B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B2" w:rsidRDefault="007312B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312B2" w:rsidTr="007312B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основы коммуникативной культуры для решения задач по выявлению и формированию культурных потребностей различных социальных групп.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использовать возможности образовательной среды и </w:t>
            </w:r>
            <w:proofErr w:type="spellStart"/>
            <w:r>
              <w:rPr>
                <w:rFonts w:eastAsia="Times New Roman"/>
              </w:rPr>
              <w:t>социокультурн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 xml:space="preserve"> партнерства для обеспечения культурных потребностей обуча</w:t>
            </w:r>
            <w:r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щихся; 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анализом основных проблем развития в области культуры, науки, о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разования и воспитания для эффективного выявления культурных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требностей обучающихся;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ПК-13 способностью выявлять и формировать культурные потребности различных социальных групп</w:t>
            </w:r>
          </w:p>
        </w:tc>
      </w:tr>
      <w:tr w:rsidR="007312B2" w:rsidTr="007312B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widowControl w:val="0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7312B2" w:rsidRDefault="007312B2">
            <w:pPr>
              <w:pStyle w:val="ReportMain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основные положения социально-культурной деятельности в сфере государственной </w:t>
            </w:r>
            <w:proofErr w:type="spellStart"/>
            <w:r>
              <w:rPr>
                <w:rFonts w:eastAsia="Times New Roman"/>
              </w:rPr>
              <w:t>социальнокультурной</w:t>
            </w:r>
            <w:proofErr w:type="spellEnd"/>
            <w:r>
              <w:rPr>
                <w:rFonts w:eastAsia="Times New Roman"/>
              </w:rPr>
              <w:t xml:space="preserve"> политики;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существующую систему </w:t>
            </w:r>
            <w:proofErr w:type="spellStart"/>
            <w:r>
              <w:rPr>
                <w:rFonts w:eastAsia="Times New Roman"/>
              </w:rPr>
              <w:t>культрно-просветительских</w:t>
            </w:r>
            <w:proofErr w:type="spellEnd"/>
            <w:r>
              <w:rPr>
                <w:rFonts w:eastAsia="Times New Roman"/>
              </w:rPr>
              <w:t xml:space="preserve"> учреждений, выступающих в качестве субъектов социально-культурной политики.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применять навыки реализации культурно-просветительских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грамм в учреждениях образования, с учетом специфики их нормати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но-правового, информационного ресурсов.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- навыками профессионального взаимодействия с участниками культурно-просветительской деятельности.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ПК-14 способностью разрабатывать и реализовывать культурно-просветительские программы</w:t>
            </w:r>
          </w:p>
        </w:tc>
      </w:tr>
    </w:tbl>
    <w:p w:rsidR="00A635D5" w:rsidRDefault="00A635D5" w:rsidP="001970F6">
      <w:pPr>
        <w:pStyle w:val="ReportMain"/>
        <w:suppressAutoHyphens/>
        <w:ind w:firstLine="709"/>
        <w:jc w:val="both"/>
      </w:pPr>
    </w:p>
    <w:p w:rsidR="00A635D5" w:rsidRDefault="00A635D5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 xml:space="preserve">тов деловых отношений, </w:t>
      </w:r>
      <w:r w:rsidR="007312B2">
        <w:rPr>
          <w:sz w:val="28"/>
          <w:szCs w:val="28"/>
        </w:rPr>
        <w:t>этики педагогической культуры</w:t>
      </w:r>
      <w:r w:rsidR="00740F3A">
        <w:rPr>
          <w:sz w:val="28"/>
          <w:szCs w:val="28"/>
        </w:rPr>
        <w:t>.</w:t>
      </w:r>
      <w:r w:rsidRPr="00C83122">
        <w:rPr>
          <w:sz w:val="28"/>
          <w:szCs w:val="28"/>
        </w:rPr>
        <w:t xml:space="preserve"> Известно, что н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обходимые качества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>го освоения данного курса</w:t>
      </w:r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становления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 xml:space="preserve">знания сущности этики деловых отношений; основных принципов этики </w:t>
      </w:r>
      <w:r w:rsidR="00010490" w:rsidRPr="00DA3CD1">
        <w:rPr>
          <w:sz w:val="28"/>
          <w:szCs w:val="28"/>
        </w:rPr>
        <w:lastRenderedPageBreak/>
        <w:t>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D4A58" w:rsidRDefault="00AD4A58" w:rsidP="00AD4A58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5805"/>
        <w:gridCol w:w="2204"/>
      </w:tblGrid>
      <w:tr w:rsidR="00AD4A58" w:rsidTr="00AD4A5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№ разд</w:t>
            </w:r>
            <w:r>
              <w:t>е</w:t>
            </w:r>
            <w:r>
              <w:t>ла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Тема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Кол-во часов</w:t>
            </w:r>
          </w:p>
        </w:tc>
      </w:tr>
      <w:tr w:rsidR="00AD4A58" w:rsidTr="00AD4A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rPr>
                <w:rFonts w:eastAsia="Calibri"/>
              </w:rPr>
            </w:pPr>
            <w:r>
              <w:t>Культурно-просветительская политика: сущность и концептуальная основа.</w:t>
            </w:r>
          </w:p>
          <w:p w:rsidR="00AD4A58" w:rsidRDefault="00AD4A58">
            <w:pPr>
              <w:pStyle w:val="ReportMain"/>
              <w:widowControl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</w:tr>
      <w:tr w:rsidR="00AD4A58" w:rsidTr="00AD4A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</w:pPr>
            <w:r>
              <w:t>Технологии культурно-просветительской деятельн</w:t>
            </w:r>
            <w:r>
              <w:t>о</w:t>
            </w:r>
            <w:r>
              <w:t>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</w:tr>
      <w:tr w:rsidR="00AD4A58" w:rsidTr="00AD4A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jc w:val="center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</w:pPr>
            <w:r>
              <w:t>Итого: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</w:tbl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6317CD" w:rsidRDefault="00972AEC" w:rsidP="006317CD">
      <w:pPr>
        <w:pStyle w:val="ReportMain"/>
        <w:widowControl w:val="0"/>
        <w:rPr>
          <w:rFonts w:eastAsia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</w:rPr>
        <w:t xml:space="preserve"> </w:t>
      </w:r>
      <w:r w:rsidR="006317CD">
        <w:t>Культурно-просветительская политика: сущность и концептуальная основа.</w:t>
      </w:r>
    </w:p>
    <w:p w:rsidR="00D31967" w:rsidRDefault="00D31967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Сущность этики </w:t>
      </w:r>
      <w:r w:rsidR="006317CD">
        <w:t>культурно-просветительской политики</w:t>
      </w:r>
      <w:r w:rsidR="006317CD">
        <w:rPr>
          <w:szCs w:val="24"/>
        </w:rPr>
        <w:t xml:space="preserve"> </w:t>
      </w:r>
      <w:r>
        <w:rPr>
          <w:szCs w:val="24"/>
        </w:rPr>
        <w:t>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</w:t>
      </w:r>
      <w:r w:rsidR="006317CD">
        <w:rPr>
          <w:sz w:val="28"/>
          <w:szCs w:val="28"/>
        </w:rPr>
        <w:t>ческое занятие№2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317CD">
        <w:t>Технологии культурно-просветительской деятельности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Виды социального</w:t>
      </w:r>
      <w:r w:rsidR="006317CD">
        <w:rPr>
          <w:rFonts w:ascii="Calibri" w:eastAsia="Times New Roman" w:hAnsi="Calibri"/>
        </w:rPr>
        <w:t xml:space="preserve"> и культурно-просветительского проектирования. </w:t>
      </w:r>
      <w:r>
        <w:rPr>
          <w:rFonts w:ascii="Calibri" w:eastAsia="Times New Roman" w:hAnsi="Calibri"/>
        </w:rPr>
        <w:t>Концеп</w:t>
      </w:r>
      <w:r w:rsidR="006317CD">
        <w:rPr>
          <w:rFonts w:ascii="Calibri" w:eastAsia="Times New Roman" w:hAnsi="Calibri"/>
        </w:rPr>
        <w:t xml:space="preserve">ция </w:t>
      </w:r>
      <w:proofErr w:type="spellStart"/>
      <w:r w:rsidR="006317CD">
        <w:rPr>
          <w:rFonts w:ascii="Calibri" w:eastAsia="Times New Roman" w:hAnsi="Calibri"/>
        </w:rPr>
        <w:t>де</w:t>
      </w:r>
      <w:r w:rsidR="006317CD">
        <w:rPr>
          <w:rFonts w:ascii="Calibri" w:eastAsia="Times New Roman" w:hAnsi="Calibri"/>
        </w:rPr>
        <w:t>я</w:t>
      </w:r>
      <w:r w:rsidR="006317CD">
        <w:rPr>
          <w:rFonts w:ascii="Calibri" w:eastAsia="Times New Roman" w:hAnsi="Calibri"/>
        </w:rPr>
        <w:t>тельностного</w:t>
      </w:r>
      <w:proofErr w:type="spellEnd"/>
      <w:r>
        <w:rPr>
          <w:rFonts w:ascii="Calibri" w:eastAsia="Times New Roman" w:hAnsi="Calibri"/>
        </w:rPr>
        <w:t xml:space="preserve"> человека Ф.Тейлора. Концепция человеческих отношений Э.</w:t>
      </w:r>
      <w:r w:rsidR="006317CD"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работ</w:t>
      </w:r>
      <w:r w:rsidR="006317CD">
        <w:rPr>
          <w:rFonts w:ascii="Calibri" w:eastAsia="Times New Roman" w:hAnsi="Calibri"/>
        </w:rPr>
        <w:t>ника в управленческой деятельности</w:t>
      </w:r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6317CD" w:rsidRDefault="006317CD" w:rsidP="0050038B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Default="00CA0785" w:rsidP="00CA0785">
      <w:pPr>
        <w:pStyle w:val="Default"/>
        <w:spacing w:line="276" w:lineRule="auto"/>
        <w:jc w:val="both"/>
      </w:pPr>
      <w:r w:rsidRPr="006317CD">
        <w:t>Основная литература</w:t>
      </w:r>
    </w:p>
    <w:p w:rsidR="003D3ECC" w:rsidRDefault="003D3ECC" w:rsidP="003D3ECC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5.1 Основная литература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rStyle w:val="biblio-record-text"/>
          <w:szCs w:val="24"/>
        </w:rPr>
      </w:pPr>
      <w:r>
        <w:rPr>
          <w:szCs w:val="24"/>
        </w:rPr>
        <w:t>Марусева, И.В. Современная педагогика (с элементами педагогической психол</w:t>
      </w:r>
      <w:r>
        <w:rPr>
          <w:szCs w:val="24"/>
        </w:rPr>
        <w:t>о</w:t>
      </w:r>
      <w:r>
        <w:rPr>
          <w:szCs w:val="24"/>
        </w:rPr>
        <w:t>гии)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для вузов / И.В. Марусева. - Москва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Берлин : </w:t>
      </w:r>
      <w:proofErr w:type="spellStart"/>
      <w:r>
        <w:rPr>
          <w:szCs w:val="24"/>
        </w:rPr>
        <w:t>Директ-Медиа</w:t>
      </w:r>
      <w:proofErr w:type="spellEnd"/>
      <w:r>
        <w:rPr>
          <w:szCs w:val="24"/>
        </w:rPr>
        <w:t>, 2015. - 624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 - ISBN 978-5-4475-4912-1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http://biblioclub.ru/index.php?page=book&amp;id=279291</w:t>
        </w:r>
      </w:hyperlink>
      <w:r>
        <w:rPr>
          <w:rStyle w:val="biblio-record-text"/>
          <w:szCs w:val="24"/>
        </w:rPr>
        <w:t xml:space="preserve"> 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</w:pPr>
      <w:r>
        <w:rPr>
          <w:szCs w:val="24"/>
        </w:rPr>
        <w:t xml:space="preserve">Тюрина, Э.И. Технологии </w:t>
      </w:r>
      <w:proofErr w:type="spellStart"/>
      <w:r>
        <w:rPr>
          <w:szCs w:val="24"/>
        </w:rPr>
        <w:t>социокультурной</w:t>
      </w:r>
      <w:proofErr w:type="spellEnd"/>
      <w:r>
        <w:rPr>
          <w:szCs w:val="24"/>
        </w:rPr>
        <w:t xml:space="preserve"> работы с семьей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Э.И. Тюрина. - Санкт-Петербург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Санкт-Петербургский государственный институт пс</w:t>
      </w:r>
      <w:r>
        <w:rPr>
          <w:szCs w:val="24"/>
        </w:rPr>
        <w:t>и</w:t>
      </w:r>
      <w:r>
        <w:rPr>
          <w:szCs w:val="24"/>
        </w:rPr>
        <w:t>хологии и социальной работы, 2012. - 164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.: с. 152-154. - ISBN 978-5-98238-030-2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Cs w:val="24"/>
          </w:rPr>
          <w:t>http://biblioclub.ru/index.php?page=book&amp;id=277350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Ковалева, А.С. Технология создания толерантной образовательной среды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А.С. Ковалева. — Барнаул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АлтГПУ</w:t>
      </w:r>
      <w:proofErr w:type="spellEnd"/>
      <w:r>
        <w:rPr>
          <w:szCs w:val="24"/>
        </w:rPr>
        <w:t>, 2015. — 137 с. — ISBN 978-5-88210-806-8. — Текст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электронный // Электронно-библиотечная система «Лань» : [сайт]. — URL: </w:t>
      </w:r>
      <w:hyperlink r:id="rId10" w:history="1">
        <w:r>
          <w:rPr>
            <w:rStyle w:val="ac"/>
            <w:szCs w:val="24"/>
          </w:rPr>
          <w:t>https://e.lanbook.com/book/112205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Лукина, А.К. Социальная педагогика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А.К. Лукина. -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2011. - 306 с. - ISBN 978-5-7638-2377-6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Cs w:val="24"/>
          </w:rPr>
          <w:t>http://biblioclub.ru/index.php?page=book&amp;id=229262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Пешкова, В.Е. Педагогика: курс лекций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В.Е. Пешкова. - Москва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Берлин : </w:t>
      </w:r>
      <w:proofErr w:type="spellStart"/>
      <w:r>
        <w:rPr>
          <w:szCs w:val="24"/>
        </w:rPr>
        <w:t>Директ-Медиа</w:t>
      </w:r>
      <w:proofErr w:type="spellEnd"/>
      <w:r>
        <w:rPr>
          <w:szCs w:val="24"/>
        </w:rPr>
        <w:t>, 2015. - Ч. 3. Теория и методика воспитания. - 161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 - </w:t>
      </w:r>
      <w:proofErr w:type="spellStart"/>
      <w:r>
        <w:rPr>
          <w:szCs w:val="24"/>
        </w:rPr>
        <w:t>Би</w:t>
      </w:r>
      <w:r>
        <w:rPr>
          <w:szCs w:val="24"/>
        </w:rPr>
        <w:t>б</w:t>
      </w:r>
      <w:r>
        <w:rPr>
          <w:szCs w:val="24"/>
        </w:rPr>
        <w:t>лиогр</w:t>
      </w:r>
      <w:proofErr w:type="spellEnd"/>
      <w:r>
        <w:rPr>
          <w:szCs w:val="24"/>
        </w:rPr>
        <w:t>. в кн. - ISBN 978-5-4475-3913-9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2" w:history="1">
        <w:r>
          <w:rPr>
            <w:rStyle w:val="ac"/>
            <w:szCs w:val="24"/>
          </w:rPr>
          <w:t>http://biblioclub.ru/index.php?page=book&amp;id=426827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Ромаева</w:t>
      </w:r>
      <w:proofErr w:type="spellEnd"/>
      <w:r>
        <w:rPr>
          <w:szCs w:val="24"/>
        </w:rPr>
        <w:t>, Н.Б. Теория и практика социального воспитания в России и за рубежом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(курс лекций) / Н.Б. </w:t>
      </w:r>
      <w:proofErr w:type="spellStart"/>
      <w:r>
        <w:rPr>
          <w:szCs w:val="24"/>
        </w:rPr>
        <w:t>Ромаева</w:t>
      </w:r>
      <w:proofErr w:type="spellEnd"/>
      <w:r>
        <w:rPr>
          <w:szCs w:val="24"/>
        </w:rPr>
        <w:t>, Е.В. </w:t>
      </w:r>
      <w:proofErr w:type="spellStart"/>
      <w:r>
        <w:rPr>
          <w:szCs w:val="24"/>
        </w:rPr>
        <w:t>Карташева</w:t>
      </w:r>
      <w:proofErr w:type="spellEnd"/>
      <w:r>
        <w:rPr>
          <w:szCs w:val="24"/>
        </w:rPr>
        <w:t xml:space="preserve"> ; Министерство образов</w:t>
      </w:r>
      <w:r>
        <w:rPr>
          <w:szCs w:val="24"/>
        </w:rPr>
        <w:t>а</w:t>
      </w:r>
      <w:r>
        <w:rPr>
          <w:szCs w:val="24"/>
        </w:rPr>
        <w:t>ния и науки Российской Федерации, Федеральное государственное автономное образов</w:t>
      </w:r>
      <w:r>
        <w:rPr>
          <w:szCs w:val="24"/>
        </w:rPr>
        <w:t>а</w:t>
      </w:r>
      <w:r>
        <w:rPr>
          <w:szCs w:val="24"/>
        </w:rPr>
        <w:t>тельное учреждение высшего профессионального образования «</w:t>
      </w:r>
      <w:proofErr w:type="spellStart"/>
      <w:r>
        <w:rPr>
          <w:szCs w:val="24"/>
        </w:rPr>
        <w:t>Северо-Кавказский</w:t>
      </w:r>
      <w:proofErr w:type="spellEnd"/>
      <w:r>
        <w:rPr>
          <w:szCs w:val="24"/>
        </w:rPr>
        <w:t xml:space="preserve"> фед</w:t>
      </w:r>
      <w:r>
        <w:rPr>
          <w:szCs w:val="24"/>
        </w:rPr>
        <w:t>е</w:t>
      </w:r>
      <w:r>
        <w:rPr>
          <w:szCs w:val="24"/>
        </w:rPr>
        <w:t>ральный университет». - Ставрополь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СКФУ, 2015. - 135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 в кн. ; То же [Электронный ресурс]. - URL: </w:t>
      </w:r>
      <w:hyperlink r:id="rId13" w:history="1">
        <w:r>
          <w:rPr>
            <w:rStyle w:val="ac"/>
            <w:szCs w:val="24"/>
          </w:rPr>
          <w:t>http://biblioclub.ru/index.php?page=book&amp;id=458280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Телина</w:t>
      </w:r>
      <w:proofErr w:type="spellEnd"/>
      <w:r>
        <w:rPr>
          <w:szCs w:val="24"/>
        </w:rPr>
        <w:t>, И.А. Социальная педагогика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И.А. </w:t>
      </w:r>
      <w:proofErr w:type="spellStart"/>
      <w:r>
        <w:rPr>
          <w:szCs w:val="24"/>
        </w:rPr>
        <w:t>Телина</w:t>
      </w:r>
      <w:proofErr w:type="spellEnd"/>
      <w:r>
        <w:rPr>
          <w:szCs w:val="24"/>
        </w:rPr>
        <w:t xml:space="preserve"> ; </w:t>
      </w:r>
      <w:proofErr w:type="spellStart"/>
      <w:r>
        <w:rPr>
          <w:szCs w:val="24"/>
        </w:rPr>
        <w:t>науч</w:t>
      </w:r>
      <w:proofErr w:type="spellEnd"/>
      <w:r>
        <w:rPr>
          <w:szCs w:val="24"/>
        </w:rPr>
        <w:t>. ред. В. Синенко. - 2-е изд., стер.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2014. - 190 с.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 в кн. - ISBN 978-5-9765-1951-0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4" w:history="1">
        <w:r>
          <w:rPr>
            <w:rStyle w:val="ac"/>
            <w:szCs w:val="24"/>
          </w:rPr>
          <w:t>http://biblioclub.ru/index.php?page=book&amp;id=363653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Технологические основы социально-культурной деятельности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учебно-методический комплекс / сост. Т.В. Зайцева ; Министерство культуры Российской Фед</w:t>
      </w:r>
      <w:r>
        <w:rPr>
          <w:szCs w:val="24"/>
        </w:rPr>
        <w:t>е</w:t>
      </w:r>
      <w:r>
        <w:rPr>
          <w:szCs w:val="24"/>
        </w:rPr>
        <w:t>рации, ФГБОУ ВПО "Кемеровский государственный университет культуры и искусств", Институт социально-культурных технологий и др. - Кемерово : Кемеровский государс</w:t>
      </w:r>
      <w:r>
        <w:rPr>
          <w:szCs w:val="24"/>
        </w:rPr>
        <w:t>т</w:t>
      </w:r>
      <w:r>
        <w:rPr>
          <w:szCs w:val="24"/>
        </w:rPr>
        <w:t>венный университет культуры и искусств, 2012. - 59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; То же [Электронный р</w:t>
      </w:r>
      <w:r>
        <w:rPr>
          <w:szCs w:val="24"/>
        </w:rPr>
        <w:t>е</w:t>
      </w:r>
      <w:r>
        <w:rPr>
          <w:szCs w:val="24"/>
        </w:rPr>
        <w:t>сурс]. - URL: </w:t>
      </w:r>
      <w:hyperlink r:id="rId15" w:history="1">
        <w:r>
          <w:rPr>
            <w:rStyle w:val="ac"/>
            <w:szCs w:val="24"/>
          </w:rPr>
          <w:t>http://biblioclub.ru/index.php?page=book&amp;id=274257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Холостова</w:t>
      </w:r>
      <w:proofErr w:type="spellEnd"/>
      <w:r>
        <w:rPr>
          <w:szCs w:val="24"/>
        </w:rPr>
        <w:t>, Е.И. Семейное воспитание и социальная работа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Е.И. </w:t>
      </w:r>
      <w:proofErr w:type="spellStart"/>
      <w:r>
        <w:rPr>
          <w:szCs w:val="24"/>
        </w:rPr>
        <w:t>Холостова</w:t>
      </w:r>
      <w:proofErr w:type="spellEnd"/>
      <w:r>
        <w:rPr>
          <w:szCs w:val="24"/>
        </w:rPr>
        <w:t>, Е.М. Черняк, Н.Н. </w:t>
      </w:r>
      <w:proofErr w:type="spellStart"/>
      <w:r>
        <w:rPr>
          <w:szCs w:val="24"/>
        </w:rPr>
        <w:t>Стрельникова</w:t>
      </w:r>
      <w:proofErr w:type="spellEnd"/>
      <w:r>
        <w:rPr>
          <w:szCs w:val="24"/>
        </w:rPr>
        <w:t>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</w:t>
      </w:r>
      <w:r>
        <w:rPr>
          <w:szCs w:val="24"/>
        </w:rPr>
        <w:t>о</w:t>
      </w:r>
      <w:r>
        <w:rPr>
          <w:szCs w:val="24"/>
        </w:rPr>
        <w:t>рация «Дашков и К°», 2015. - 292 с. : табл., схем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ил.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 в кн. - ISBN 978-5-394-02007-0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6" w:history="1">
        <w:r>
          <w:rPr>
            <w:rStyle w:val="ac"/>
            <w:szCs w:val="24"/>
          </w:rPr>
          <w:t>http://biblioclub.ru/index.php?page=book&amp;id=452836</w:t>
        </w:r>
      </w:hyperlink>
    </w:p>
    <w:p w:rsidR="003D3ECC" w:rsidRDefault="003D3ECC" w:rsidP="003D3ECC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color w:val="000000"/>
          <w:szCs w:val="24"/>
        </w:rPr>
      </w:pPr>
      <w:r>
        <w:rPr>
          <w:szCs w:val="24"/>
        </w:rPr>
        <w:t>Социально-гуманитарные знания</w:t>
      </w:r>
      <w:r>
        <w:rPr>
          <w:color w:val="000000"/>
          <w:szCs w:val="24"/>
        </w:rPr>
        <w:t>: журнал. - Москва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АНО Редакция журнала С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циально-гуманитарные знания, 2015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 xml:space="preserve"> 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</w:rPr>
      </w:pPr>
    </w:p>
    <w:p w:rsidR="003D3ECC" w:rsidRDefault="006171C5" w:rsidP="003D3ECC">
      <w:pPr>
        <w:pStyle w:val="ReportMain"/>
        <w:widowControl w:val="0"/>
        <w:ind w:firstLine="709"/>
        <w:jc w:val="both"/>
        <w:rPr>
          <w:szCs w:val="24"/>
        </w:rPr>
      </w:pPr>
      <w:hyperlink r:id="rId17" w:history="1">
        <w:r w:rsidR="003D3ECC">
          <w:rPr>
            <w:rStyle w:val="ac"/>
            <w:szCs w:val="24"/>
          </w:rPr>
          <w:t>www.culture.ru</w:t>
        </w:r>
      </w:hyperlink>
      <w:r w:rsidR="003D3ECC">
        <w:rPr>
          <w:szCs w:val="24"/>
        </w:rPr>
        <w:t xml:space="preserve"> – </w:t>
      </w:r>
      <w:proofErr w:type="spellStart"/>
      <w:r w:rsidR="003D3ECC">
        <w:rPr>
          <w:szCs w:val="24"/>
        </w:rPr>
        <w:t>Культура</w:t>
      </w:r>
      <w:proofErr w:type="gramStart"/>
      <w:r w:rsidR="003D3ECC">
        <w:rPr>
          <w:szCs w:val="24"/>
        </w:rPr>
        <w:t>.Р</w:t>
      </w:r>
      <w:proofErr w:type="gramEnd"/>
      <w:r w:rsidR="003D3ECC">
        <w:rPr>
          <w:szCs w:val="24"/>
        </w:rPr>
        <w:t>Ф</w:t>
      </w:r>
      <w:proofErr w:type="spellEnd"/>
    </w:p>
    <w:p w:rsidR="003D3ECC" w:rsidRDefault="003D3ECC" w:rsidP="003D3ECC">
      <w:pPr>
        <w:pStyle w:val="ReportMain"/>
        <w:widowControl w:val="0"/>
        <w:ind w:firstLine="709"/>
        <w:jc w:val="both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5.5 Программное обеспечение, профессиональные базы данных и информац</w:t>
      </w:r>
      <w:r>
        <w:rPr>
          <w:b/>
          <w:szCs w:val="24"/>
        </w:rPr>
        <w:t>и</w:t>
      </w:r>
      <w:r>
        <w:rPr>
          <w:b/>
          <w:szCs w:val="24"/>
        </w:rPr>
        <w:t>онные справочные системы современных информационных технологий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Программное обеспечение,</w:t>
      </w:r>
      <w:r>
        <w:t xml:space="preserve"> </w:t>
      </w:r>
      <w:r>
        <w:rPr>
          <w:sz w:val="24"/>
        </w:rPr>
        <w:t>используемое при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диторных учебных занятий и осуществлении самостоятельной работы студентами: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2007 (лицензия по договору № ПО/8-12 от 28.02.2012 г.);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Веб-приложение</w:t>
      </w:r>
      <w:proofErr w:type="spellEnd"/>
      <w:r>
        <w:rPr>
          <w:sz w:val="24"/>
        </w:rPr>
        <w:t xml:space="preserve"> «Универсальная система тестирования  БГТИ».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Профессиональные базы данных, используемые при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диторных учебных занятий и осуществлении самостоятельной работы студентами: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hyperlink r:id="rId18" w:history="1">
        <w:r>
          <w:rPr>
            <w:rStyle w:val="ac"/>
            <w:sz w:val="24"/>
          </w:rPr>
          <w:t>https://biblioclub.ru/</w:t>
        </w:r>
      </w:hyperlink>
      <w:r>
        <w:rPr>
          <w:sz w:val="24"/>
        </w:rPr>
        <w:t xml:space="preserve"> - ЭБС «Университетская библиотека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»; 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hyperlink r:id="rId19" w:history="1">
        <w:r>
          <w:rPr>
            <w:rStyle w:val="ac"/>
            <w:sz w:val="24"/>
          </w:rPr>
          <w:t>https://elibrary.ru/</w:t>
        </w:r>
      </w:hyperlink>
      <w:r>
        <w:rPr>
          <w:sz w:val="24"/>
        </w:rPr>
        <w:t xml:space="preserve"> - Научная электронная библиотека;</w:t>
      </w:r>
    </w:p>
    <w:p w:rsidR="003D3ECC" w:rsidRDefault="003D3ECC" w:rsidP="003D3ECC">
      <w:pPr>
        <w:pStyle w:val="ReportMain"/>
        <w:suppressAutoHyphens/>
        <w:ind w:firstLine="709"/>
        <w:jc w:val="both"/>
      </w:pPr>
      <w:r>
        <w:t xml:space="preserve">- </w:t>
      </w:r>
      <w:hyperlink r:id="rId20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 наук.</w:t>
      </w:r>
    </w:p>
    <w:p w:rsidR="003D3ECC" w:rsidRDefault="003D3ECC" w:rsidP="003D3EC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справочные системы, используемые при проведен</w:t>
      </w:r>
      <w:proofErr w:type="gramStart"/>
      <w:r>
        <w:rPr>
          <w:rFonts w:eastAsia="Times New Roman"/>
          <w:sz w:val="24"/>
          <w:szCs w:val="24"/>
        </w:rPr>
        <w:t>ии  ау</w:t>
      </w:r>
      <w:proofErr w:type="gramEnd"/>
      <w:r>
        <w:rPr>
          <w:rFonts w:eastAsia="Times New Roman"/>
          <w:sz w:val="24"/>
          <w:szCs w:val="24"/>
        </w:rPr>
        <w:t>дито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ных учебных занятий и осуществлении самостоятельной работы студентами: </w:t>
      </w:r>
      <w:proofErr w:type="spellStart"/>
      <w:r>
        <w:rPr>
          <w:rFonts w:eastAsia="Times New Roman"/>
          <w:sz w:val="24"/>
          <w:szCs w:val="24"/>
        </w:rPr>
        <w:t>Консульта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тПлюс</w:t>
      </w:r>
      <w:proofErr w:type="spellEnd"/>
      <w:r>
        <w:rPr>
          <w:rFonts w:eastAsia="Times New Roman"/>
          <w:sz w:val="24"/>
          <w:szCs w:val="24"/>
        </w:rPr>
        <w:t xml:space="preserve"> (</w:t>
      </w:r>
      <w:hyperlink r:id="rId21" w:history="1">
        <w:r>
          <w:rPr>
            <w:rStyle w:val="ac"/>
            <w:sz w:val="24"/>
            <w:szCs w:val="24"/>
          </w:rPr>
          <w:t>http://www.consultant.ru/</w:t>
        </w:r>
      </w:hyperlink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договор  </w:t>
      </w:r>
      <w:proofErr w:type="spellStart"/>
      <w:proofErr w:type="gramStart"/>
      <w:r>
        <w:rPr>
          <w:sz w:val="24"/>
          <w:szCs w:val="24"/>
        </w:rPr>
        <w:t>договор</w:t>
      </w:r>
      <w:proofErr w:type="spellEnd"/>
      <w:proofErr w:type="gramEnd"/>
      <w:r>
        <w:rPr>
          <w:sz w:val="24"/>
          <w:szCs w:val="24"/>
        </w:rPr>
        <w:t xml:space="preserve"> №0353100019514000013-0307123-02 от 28.01.2015 г. </w:t>
      </w:r>
      <w:r>
        <w:rPr>
          <w:color w:val="000000"/>
          <w:sz w:val="24"/>
          <w:szCs w:val="24"/>
        </w:rPr>
        <w:t>Период доступа: 01.01.2015 - 31.12.2015</w:t>
      </w:r>
      <w:r>
        <w:rPr>
          <w:rFonts w:eastAsia="Times New Roman"/>
          <w:sz w:val="24"/>
          <w:szCs w:val="24"/>
        </w:rPr>
        <w:t>).</w:t>
      </w:r>
    </w:p>
    <w:p w:rsidR="003D3ECC" w:rsidRDefault="003D3ECC" w:rsidP="003D3ECC">
      <w:pPr>
        <w:pStyle w:val="ReportMain"/>
        <w:widowControl w:val="0"/>
        <w:jc w:val="both"/>
        <w:outlineLvl w:val="0"/>
        <w:rPr>
          <w:rFonts w:eastAsia="Calibri"/>
          <w:szCs w:val="24"/>
        </w:rPr>
      </w:pPr>
      <w:r>
        <w:rPr>
          <w:b/>
          <w:szCs w:val="24"/>
        </w:rPr>
        <w:t xml:space="preserve">              </w:t>
      </w:r>
      <w:r>
        <w:rPr>
          <w:szCs w:val="24"/>
        </w:rPr>
        <w:t>https://www.isras.ru/Databank.html - Банк социологических данных Института с</w:t>
      </w:r>
      <w:r>
        <w:rPr>
          <w:szCs w:val="24"/>
        </w:rPr>
        <w:t>о</w:t>
      </w:r>
      <w:r>
        <w:rPr>
          <w:szCs w:val="24"/>
        </w:rPr>
        <w:t>циологии РАН</w:t>
      </w:r>
    </w:p>
    <w:p w:rsidR="003D3ECC" w:rsidRDefault="006171C5" w:rsidP="003D3ECC">
      <w:pPr>
        <w:pStyle w:val="ReportMain"/>
        <w:widowControl w:val="0"/>
        <w:ind w:firstLine="709"/>
        <w:jc w:val="both"/>
        <w:outlineLvl w:val="0"/>
        <w:rPr>
          <w:szCs w:val="24"/>
        </w:rPr>
      </w:pPr>
      <w:hyperlink r:id="rId22" w:history="1">
        <w:r w:rsidR="003D3ECC">
          <w:rPr>
            <w:rStyle w:val="ac"/>
            <w:szCs w:val="24"/>
          </w:rPr>
          <w:t>http://school-collection.edu.ru/</w:t>
        </w:r>
      </w:hyperlink>
      <w:r w:rsidR="003D3ECC">
        <w:rPr>
          <w:szCs w:val="24"/>
        </w:rPr>
        <w:t xml:space="preserve"> - единая коллекция цифровых образовательных р</w:t>
      </w:r>
      <w:r w:rsidR="003D3ECC">
        <w:rPr>
          <w:szCs w:val="24"/>
        </w:rPr>
        <w:t>е</w:t>
      </w:r>
      <w:r w:rsidR="003D3ECC">
        <w:rPr>
          <w:szCs w:val="24"/>
        </w:rPr>
        <w:t>сурсов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  <w:rPr>
          <w:b/>
          <w:szCs w:val="20"/>
        </w:rPr>
      </w:pPr>
      <w:r>
        <w:rPr>
          <w:b/>
        </w:rPr>
        <w:t>6 Материально-техническое обеспечение дисциплины</w:t>
      </w:r>
    </w:p>
    <w:p w:rsidR="003D3ECC" w:rsidRDefault="003D3ECC" w:rsidP="003D3ECC">
      <w:pPr>
        <w:pStyle w:val="ReportMain"/>
        <w:widowControl w:val="0"/>
        <w:ind w:firstLine="709"/>
        <w:jc w:val="both"/>
      </w:pPr>
    </w:p>
    <w:p w:rsidR="003D3ECC" w:rsidRDefault="003D3ECC" w:rsidP="003D3ECC">
      <w:pPr>
        <w:pStyle w:val="ReportMain"/>
        <w:widowControl w:val="0"/>
        <w:ind w:firstLine="709"/>
        <w:jc w:val="both"/>
      </w:pPr>
      <w:r>
        <w:t>Учебные аудитории для проведения занятий лекционного  типа, семинарского  т</w:t>
      </w:r>
      <w:r>
        <w:t>и</w:t>
      </w:r>
      <w:r>
        <w:t>па-аудитории для проведения групповых и индивидуальных консультаций, текущего ко</w:t>
      </w:r>
      <w:r>
        <w:t>н</w:t>
      </w:r>
      <w:r>
        <w:t>троля и промежуточной аттестации.</w:t>
      </w:r>
    </w:p>
    <w:p w:rsidR="003D3ECC" w:rsidRDefault="003D3ECC" w:rsidP="003D3ECC">
      <w:pPr>
        <w:pStyle w:val="ReportMain"/>
        <w:widowControl w:val="0"/>
        <w:ind w:firstLine="709"/>
        <w:jc w:val="both"/>
      </w:pPr>
      <w:r>
        <w:t>Аудитории оснащены комплектами ученической мебели, техническими средствами обучения:</w:t>
      </w:r>
      <w:r>
        <w:rPr>
          <w:sz w:val="20"/>
        </w:rPr>
        <w:t xml:space="preserve"> </w:t>
      </w:r>
      <w:r>
        <w:rPr>
          <w:szCs w:val="24"/>
        </w:rPr>
        <w:t>стационарный мультимедиа-проектор и проекционный экран, переносной ноу</w:t>
      </w:r>
      <w:r>
        <w:rPr>
          <w:szCs w:val="24"/>
        </w:rPr>
        <w:t>т</w:t>
      </w:r>
      <w:r>
        <w:rPr>
          <w:szCs w:val="24"/>
        </w:rPr>
        <w:t>бук, кафедра, посадочные места для обучающихся, рабочее место преподавателя, доска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>омпьютер, технические средства контроля в программе «Универсальный тестовый ко</w:t>
      </w:r>
      <w:r>
        <w:rPr>
          <w:szCs w:val="24"/>
        </w:rPr>
        <w:t>м</w:t>
      </w:r>
      <w:r>
        <w:rPr>
          <w:szCs w:val="24"/>
        </w:rPr>
        <w:t>плекс», служащими для представления учебной</w:t>
      </w:r>
      <w:r>
        <w:t xml:space="preserve"> информации большой аудитории.</w:t>
      </w:r>
    </w:p>
    <w:p w:rsidR="003D3ECC" w:rsidRDefault="003D3ECC" w:rsidP="003D3ECC">
      <w:pPr>
        <w:pStyle w:val="ReportMain"/>
        <w:widowControl w:val="0"/>
        <w:ind w:firstLine="709"/>
        <w:jc w:val="both"/>
      </w:pPr>
      <w:proofErr w:type="gramStart"/>
      <w:r>
        <w:t>Помещение для самостоятельной работы обучающихся оснащены компьютерной техникой подключенной к сети "Интернет" и обеспечением доступа в электронную и</w:t>
      </w:r>
      <w:r>
        <w:t>н</w:t>
      </w:r>
      <w:r>
        <w:t>формационно-образовательную среду ОГУ.</w:t>
      </w:r>
      <w:proofErr w:type="gramEnd"/>
    </w:p>
    <w:p w:rsidR="003D3ECC" w:rsidRDefault="003D3ECC" w:rsidP="003D3ECC">
      <w:pPr>
        <w:pStyle w:val="ReportMain"/>
        <w:widowControl w:val="0"/>
        <w:ind w:firstLine="709"/>
        <w:jc w:val="both"/>
      </w:pPr>
    </w:p>
    <w:p w:rsidR="003D3ECC" w:rsidRDefault="003D3ECC" w:rsidP="003D3ECC">
      <w:pPr>
        <w:pStyle w:val="ReportMain"/>
        <w:widowControl w:val="0"/>
        <w:ind w:firstLine="709"/>
        <w:jc w:val="both"/>
        <w:rPr>
          <w:b/>
          <w:i/>
        </w:rPr>
      </w:pPr>
      <w:r>
        <w:rPr>
          <w:b/>
          <w:i/>
        </w:rPr>
        <w:t>К рабочей программе прилагаются:</w:t>
      </w:r>
    </w:p>
    <w:p w:rsidR="003D3ECC" w:rsidRDefault="003D3ECC" w:rsidP="003D3ECC">
      <w:pPr>
        <w:pStyle w:val="ReportMain"/>
        <w:widowControl w:val="0"/>
        <w:numPr>
          <w:ilvl w:val="0"/>
          <w:numId w:val="18"/>
        </w:numPr>
        <w:tabs>
          <w:tab w:val="clear" w:pos="652"/>
          <w:tab w:val="num" w:pos="1004"/>
        </w:tabs>
        <w:ind w:left="1004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</w:t>
      </w:r>
      <w:r>
        <w:t>ю</w:t>
      </w:r>
      <w:r>
        <w:t>щихся по дисциплине;</w:t>
      </w:r>
    </w:p>
    <w:p w:rsidR="003D3ECC" w:rsidRDefault="003D3ECC" w:rsidP="003D3ECC">
      <w:pPr>
        <w:pStyle w:val="ReportMain"/>
        <w:widowControl w:val="0"/>
        <w:numPr>
          <w:ilvl w:val="0"/>
          <w:numId w:val="18"/>
        </w:numPr>
        <w:tabs>
          <w:tab w:val="clear" w:pos="652"/>
          <w:tab w:val="num" w:pos="1004"/>
        </w:tabs>
        <w:ind w:left="1004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дисциплины.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</w:pPr>
    </w:p>
    <w:p w:rsidR="003D3ECC" w:rsidRPr="006317CD" w:rsidRDefault="003D3ECC" w:rsidP="00CA0785">
      <w:pPr>
        <w:pStyle w:val="Default"/>
        <w:spacing w:line="276" w:lineRule="auto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</w:t>
      </w:r>
      <w:r w:rsidR="008F57E7">
        <w:rPr>
          <w:b/>
          <w:sz w:val="28"/>
          <w:szCs w:val="28"/>
        </w:rPr>
        <w:t xml:space="preserve"> подготовке к зачету</w:t>
      </w:r>
    </w:p>
    <w:p w:rsidR="000C51FE" w:rsidRDefault="008F57E7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Аттестационный</w:t>
      </w:r>
      <w:r w:rsidR="000C51FE">
        <w:rPr>
          <w:color w:val="000000"/>
          <w:sz w:val="27"/>
          <w:szCs w:val="27"/>
        </w:rPr>
        <w:t xml:space="preserve"> контроль предусматривает оценку знаний, умений и навыков студентов по пройденному материалу по каждой дисциплине на основе текущих оценок, полученных ими на заня</w:t>
      </w:r>
      <w:r>
        <w:rPr>
          <w:color w:val="000000"/>
          <w:sz w:val="27"/>
          <w:szCs w:val="27"/>
        </w:rPr>
        <w:t>тиях за все виды работ. К</w:t>
      </w:r>
      <w:r w:rsidR="000C51FE">
        <w:rPr>
          <w:color w:val="000000"/>
          <w:sz w:val="27"/>
          <w:szCs w:val="27"/>
        </w:rPr>
        <w:t>онтроль предусматр</w:t>
      </w:r>
      <w:r w:rsidR="000C51FE">
        <w:rPr>
          <w:color w:val="000000"/>
          <w:sz w:val="27"/>
          <w:szCs w:val="27"/>
        </w:rPr>
        <w:t>и</w:t>
      </w:r>
      <w:r w:rsidR="000C51FE">
        <w:rPr>
          <w:color w:val="000000"/>
          <w:sz w:val="27"/>
          <w:szCs w:val="27"/>
        </w:rPr>
        <w:t xml:space="preserve">вает </w:t>
      </w:r>
      <w:proofErr w:type="gramStart"/>
      <w:r w:rsidR="000C51FE">
        <w:rPr>
          <w:color w:val="000000"/>
          <w:sz w:val="27"/>
          <w:szCs w:val="27"/>
        </w:rPr>
        <w:t>оптимальную</w:t>
      </w:r>
      <w:proofErr w:type="gramEnd"/>
      <w:r w:rsidR="000C51FE">
        <w:rPr>
          <w:color w:val="000000"/>
          <w:sz w:val="27"/>
          <w:szCs w:val="27"/>
        </w:rPr>
        <w:t xml:space="preserve"> </w:t>
      </w:r>
      <w:proofErr w:type="spellStart"/>
      <w:r w:rsidR="000C51FE">
        <w:rPr>
          <w:color w:val="000000"/>
          <w:sz w:val="27"/>
          <w:szCs w:val="27"/>
        </w:rPr>
        <w:t>накопляемость</w:t>
      </w:r>
      <w:proofErr w:type="spellEnd"/>
      <w:r w:rsidR="000C51FE">
        <w:rPr>
          <w:color w:val="000000"/>
          <w:sz w:val="27"/>
          <w:szCs w:val="27"/>
        </w:rPr>
        <w:t xml:space="preserve"> оценок успеваемости каждого студента. </w:t>
      </w:r>
      <w:proofErr w:type="spellStart"/>
      <w:r w:rsidR="000C51FE">
        <w:rPr>
          <w:color w:val="000000"/>
          <w:sz w:val="27"/>
          <w:szCs w:val="27"/>
        </w:rPr>
        <w:t>Н</w:t>
      </w:r>
      <w:r w:rsidR="000C51FE">
        <w:rPr>
          <w:color w:val="000000"/>
          <w:sz w:val="27"/>
          <w:szCs w:val="27"/>
        </w:rPr>
        <w:t>а</w:t>
      </w:r>
      <w:r w:rsidR="000C51FE">
        <w:rPr>
          <w:color w:val="000000"/>
          <w:sz w:val="27"/>
          <w:szCs w:val="27"/>
        </w:rPr>
        <w:t>копляемость</w:t>
      </w:r>
      <w:proofErr w:type="spellEnd"/>
      <w:r w:rsidR="000C51FE">
        <w:rPr>
          <w:color w:val="000000"/>
          <w:sz w:val="27"/>
          <w:szCs w:val="27"/>
        </w:rPr>
        <w:t xml:space="preserve"> оценок успеваемости студентов добивается при использовании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8F57E7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аттестационного</w:t>
      </w:r>
      <w:r w:rsidR="000C51FE">
        <w:rPr>
          <w:color w:val="000000"/>
          <w:sz w:val="27"/>
          <w:szCs w:val="27"/>
        </w:rPr>
        <w:t xml:space="preserve"> контроля оцениваются выполнение студентами внеа</w:t>
      </w:r>
      <w:r w:rsidR="000C51FE">
        <w:rPr>
          <w:color w:val="000000"/>
          <w:sz w:val="27"/>
          <w:szCs w:val="27"/>
        </w:rPr>
        <w:t>у</w:t>
      </w:r>
      <w:r w:rsidR="000C51FE">
        <w:rPr>
          <w:color w:val="000000"/>
          <w:sz w:val="27"/>
          <w:szCs w:val="27"/>
        </w:rPr>
        <w:t>диторной самостоятельной работы: работа с первоисточниками, реферативная, исследовательская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</w:t>
      </w:r>
      <w:r w:rsidR="008F57E7">
        <w:rPr>
          <w:color w:val="000000"/>
          <w:sz w:val="27"/>
          <w:szCs w:val="27"/>
        </w:rPr>
        <w:t xml:space="preserve"> подготовки к зачету</w:t>
      </w:r>
      <w:r>
        <w:rPr>
          <w:color w:val="000000"/>
          <w:sz w:val="27"/>
          <w:szCs w:val="27"/>
        </w:rPr>
        <w:t xml:space="preserve"> необходимо повторить материалы, пройденные за вр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мя изучения дисциплины, а так же изучить дополнительные источники, пре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42" w:rsidRDefault="00FB3142" w:rsidP="00817BE6">
      <w:pPr>
        <w:spacing w:after="0" w:line="240" w:lineRule="auto"/>
      </w:pPr>
      <w:r>
        <w:separator/>
      </w:r>
    </w:p>
  </w:endnote>
  <w:endnote w:type="continuationSeparator" w:id="0">
    <w:p w:rsidR="00FB3142" w:rsidRDefault="00FB314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B3142" w:rsidRDefault="006171C5">
        <w:pPr>
          <w:pStyle w:val="a7"/>
          <w:jc w:val="center"/>
        </w:pPr>
        <w:fldSimple w:instr="PAGE   \* MERGEFORMAT">
          <w:r w:rsidR="001127AB">
            <w:rPr>
              <w:noProof/>
            </w:rPr>
            <w:t>3</w:t>
          </w:r>
        </w:fldSimple>
      </w:p>
    </w:sdtContent>
  </w:sdt>
  <w:p w:rsidR="00FB3142" w:rsidRDefault="00FB31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42" w:rsidRDefault="00FB3142" w:rsidP="00817BE6">
      <w:pPr>
        <w:spacing w:after="0" w:line="240" w:lineRule="auto"/>
      </w:pPr>
      <w:r>
        <w:separator/>
      </w:r>
    </w:p>
  </w:footnote>
  <w:footnote w:type="continuationSeparator" w:id="0">
    <w:p w:rsidR="00FB3142" w:rsidRDefault="00FB314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B6B63"/>
    <w:multiLevelType w:val="hybridMultilevel"/>
    <w:tmpl w:val="E7125EC6"/>
    <w:lvl w:ilvl="0" w:tplc="BCA24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64802"/>
    <w:multiLevelType w:val="singleLevel"/>
    <w:tmpl w:val="E05495E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27AB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55F0A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94A62"/>
    <w:rsid w:val="003A1DA9"/>
    <w:rsid w:val="003D2372"/>
    <w:rsid w:val="003D3ECC"/>
    <w:rsid w:val="003E5D3B"/>
    <w:rsid w:val="003F477C"/>
    <w:rsid w:val="003F4EDA"/>
    <w:rsid w:val="00400ABA"/>
    <w:rsid w:val="004037EE"/>
    <w:rsid w:val="00464917"/>
    <w:rsid w:val="00471DF4"/>
    <w:rsid w:val="004729B6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171C5"/>
    <w:rsid w:val="006317CD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10621"/>
    <w:rsid w:val="007237BD"/>
    <w:rsid w:val="007312B2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4AFE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8F57E7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635D5"/>
    <w:rsid w:val="00A73AA6"/>
    <w:rsid w:val="00A91AD6"/>
    <w:rsid w:val="00A9504F"/>
    <w:rsid w:val="00AA10EE"/>
    <w:rsid w:val="00AA516C"/>
    <w:rsid w:val="00AB0433"/>
    <w:rsid w:val="00AC1419"/>
    <w:rsid w:val="00AD4A58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656BC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1235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012B9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268F3"/>
    <w:rsid w:val="00E43E0B"/>
    <w:rsid w:val="00E548E6"/>
    <w:rsid w:val="00E604E5"/>
    <w:rsid w:val="00E61FEC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B3142"/>
    <w:rsid w:val="00FC5FB3"/>
    <w:rsid w:val="00FE5725"/>
    <w:rsid w:val="00FE61BE"/>
    <w:rsid w:val="00FF3D43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3D3ECC"/>
    <w:rPr>
      <w:rFonts w:ascii="Times New Roman" w:hAnsi="Times New Roman" w:cs="Times New Roman" w:hint="default"/>
      <w:color w:val="0000FF"/>
      <w:u w:val="single"/>
    </w:rPr>
  </w:style>
  <w:style w:type="character" w:customStyle="1" w:styleId="biblio-record-text">
    <w:name w:val="biblio-record-text"/>
    <w:rsid w:val="003D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9291" TargetMode="External"/><Relationship Id="rId13" Type="http://schemas.openxmlformats.org/officeDocument/2006/relationships/hyperlink" Target="http://biblioclub.ru/index.php?page=book&amp;id=458280" TargetMode="External"/><Relationship Id="rId18" Type="http://schemas.openxmlformats.org/officeDocument/2006/relationships/hyperlink" Target="https://biblioclub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26827" TargetMode="External"/><Relationship Id="rId17" Type="http://schemas.openxmlformats.org/officeDocument/2006/relationships/hyperlink" Target="http://www.cultur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2836" TargetMode="External"/><Relationship Id="rId20" Type="http://schemas.openxmlformats.org/officeDocument/2006/relationships/hyperlink" Target="https://iph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292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425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lanbook.com/book/112205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7350" TargetMode="External"/><Relationship Id="rId14" Type="http://schemas.openxmlformats.org/officeDocument/2006/relationships/hyperlink" Target="http://biblioclub.ru/index.php?page=book&amp;id=363653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8BFA-BF6D-4C3C-B365-27AB9BC3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25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93</cp:revision>
  <dcterms:created xsi:type="dcterms:W3CDTF">2016-10-09T16:26:00Z</dcterms:created>
  <dcterms:modified xsi:type="dcterms:W3CDTF">2019-12-21T16:41:00Z</dcterms:modified>
</cp:coreProperties>
</file>