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3C69C6"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bookmarkStart w:id="0" w:name="_GoBack"/>
      <w:bookmarkEnd w:id="0"/>
      <w:r>
        <w:rPr>
          <w:rFonts w:ascii="Times New Roman" w:eastAsia="Calibri" w:hAnsi="Times New Roman" w:cs="Times New Roman"/>
          <w:i/>
          <w:sz w:val="24"/>
          <w:szCs w:val="24"/>
          <w:u w:val="single"/>
        </w:rPr>
        <w:t>чно-</w:t>
      </w:r>
      <w:r w:rsidR="00853DD9">
        <w:rPr>
          <w:rFonts w:ascii="Times New Roman" w:eastAsia="Calibri" w:hAnsi="Times New Roman" w:cs="Times New Roman"/>
          <w:i/>
          <w:sz w:val="24"/>
          <w:szCs w:val="24"/>
          <w:u w:val="single"/>
        </w:rPr>
        <w:t>за</w:t>
      </w:r>
      <w:r w:rsidR="00A136EB">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формируемых компетенций</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ПК*-4-В-1 Использует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7. Действие закона распространяется на отношения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lastRenderedPageBreak/>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правило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t>права,</w:t>
      </w:r>
      <w:r w:rsidRPr="00BB6066">
        <w:rPr>
          <w:rFonts w:ascii="Times New Roman" w:eastAsia="Times New Roman" w:hAnsi="Times New Roman" w:cs="Times New Roman"/>
          <w:sz w:val="24"/>
          <w:szCs w:val="24"/>
          <w:lang w:eastAsia="ru-RU"/>
        </w:rPr>
        <w:tab/>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законности;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Г) принцип юридической ответственности участников коммерческих правоотношений за свою деятельность.</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Default="003A0649"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lastRenderedPageBreak/>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lastRenderedPageBreak/>
        <w:t>В)</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известно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lastRenderedPageBreak/>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товарищество на вере;</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потребительский кооператив;</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государственное унитарное предприятие</w:t>
      </w: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возмездность;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возмездность, субъектность,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lastRenderedPageBreak/>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возмездность,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lastRenderedPageBreak/>
        <w:t>a) договорной, именной, ордерный;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21</w:t>
      </w:r>
      <w:r w:rsidR="005828C9" w:rsidRPr="005828C9">
        <w:rPr>
          <w:rFonts w:ascii="Times New Roman" w:eastAsia="Times New Roman" w:hAnsi="Times New Roman" w:cs="Times New Roman"/>
          <w:bCs/>
          <w:sz w:val="24"/>
          <w:szCs w:val="24"/>
          <w:shd w:val="clear" w:color="auto" w:fill="FFFFFF"/>
          <w:lang w:eastAsia="ru-RU"/>
        </w:rPr>
        <w:t>.</w:t>
      </w:r>
      <w:r w:rsidR="005828C9" w:rsidRPr="005828C9">
        <w:rPr>
          <w:rFonts w:ascii="Times New Roman" w:eastAsia="Times New Roman" w:hAnsi="Times New Roman" w:cs="Times New Roman"/>
          <w:bCs/>
          <w:sz w:val="24"/>
          <w:szCs w:val="24"/>
          <w:shd w:val="clear" w:color="auto" w:fill="FFFFFF"/>
          <w:lang w:eastAsia="ru-RU"/>
        </w:rPr>
        <w:tab/>
        <w:t>Обязательства,</w:t>
      </w:r>
      <w:r w:rsidR="005828C9" w:rsidRPr="005828C9">
        <w:rPr>
          <w:rFonts w:ascii="Times New Roman" w:eastAsia="Times New Roman" w:hAnsi="Times New Roman" w:cs="Times New Roman"/>
          <w:bCs/>
          <w:sz w:val="24"/>
          <w:szCs w:val="24"/>
          <w:shd w:val="clear" w:color="auto" w:fill="FFFFFF"/>
          <w:lang w:eastAsia="ru-RU"/>
        </w:rPr>
        <w:tab/>
        <w:t>возникающие</w:t>
      </w:r>
      <w:r w:rsidR="005828C9" w:rsidRPr="005828C9">
        <w:rPr>
          <w:rFonts w:ascii="Times New Roman" w:eastAsia="Times New Roman" w:hAnsi="Times New Roman" w:cs="Times New Roman"/>
          <w:bCs/>
          <w:sz w:val="24"/>
          <w:szCs w:val="24"/>
          <w:shd w:val="clear" w:color="auto" w:fill="FFFFFF"/>
          <w:lang w:eastAsia="ru-RU"/>
        </w:rPr>
        <w:tab/>
        <w:t>вследствие</w:t>
      </w:r>
      <w:r w:rsidR="005828C9" w:rsidRPr="005828C9">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А) регрессными; </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В)деликтными;</w:t>
      </w:r>
    </w:p>
    <w:p w:rsid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солидарными</w:t>
      </w:r>
      <w:r w:rsidR="00C7317D">
        <w:rPr>
          <w:rFonts w:ascii="Times New Roman" w:eastAsia="Times New Roman" w:hAnsi="Times New Roman" w:cs="Times New Roman"/>
          <w:bCs/>
          <w:sz w:val="24"/>
          <w:szCs w:val="24"/>
          <w:shd w:val="clear" w:color="auto" w:fill="FFFFFF"/>
          <w:lang w:eastAsia="ru-RU"/>
        </w:rPr>
        <w:t>.</w:t>
      </w:r>
    </w:p>
    <w:p w:rsidR="00C7317D"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C7317D">
        <w:rPr>
          <w:rFonts w:ascii="Times New Roman" w:eastAsia="Times New Roman" w:hAnsi="Times New Roman" w:cs="Times New Roman"/>
          <w:bCs/>
          <w:sz w:val="24"/>
          <w:szCs w:val="24"/>
          <w:shd w:val="clear" w:color="auto" w:fill="FFFFFF"/>
          <w:lang w:eastAsia="ru-RU"/>
        </w:rPr>
        <w:t>Договор</w:t>
      </w:r>
      <w:r w:rsidRPr="00C7317D">
        <w:rPr>
          <w:rFonts w:ascii="Times New Roman" w:eastAsia="Times New Roman" w:hAnsi="Times New Roman" w:cs="Times New Roman"/>
          <w:bCs/>
          <w:sz w:val="24"/>
          <w:szCs w:val="24"/>
          <w:shd w:val="clear" w:color="auto" w:fill="FFFFFF"/>
          <w:lang w:eastAsia="ru-RU"/>
        </w:rPr>
        <w:tab/>
        <w:t>купли</w:t>
      </w:r>
      <w:r w:rsidRPr="00C7317D">
        <w:rPr>
          <w:rFonts w:ascii="Times New Roman" w:eastAsia="Times New Roman" w:hAnsi="Times New Roman" w:cs="Times New Roman"/>
          <w:bCs/>
          <w:sz w:val="24"/>
          <w:szCs w:val="24"/>
          <w:shd w:val="clear" w:color="auto" w:fill="FFFFFF"/>
          <w:lang w:eastAsia="ru-RU"/>
        </w:rPr>
        <w:tab/>
        <w:t>–</w:t>
      </w:r>
      <w:r w:rsidRPr="00C7317D">
        <w:rPr>
          <w:rFonts w:ascii="Times New Roman" w:eastAsia="Times New Roman" w:hAnsi="Times New Roman" w:cs="Times New Roman"/>
          <w:bCs/>
          <w:sz w:val="24"/>
          <w:szCs w:val="24"/>
          <w:shd w:val="clear" w:color="auto" w:fill="FFFFFF"/>
          <w:lang w:eastAsia="ru-RU"/>
        </w:rPr>
        <w:tab/>
        <w:t>продажи</w:t>
      </w:r>
      <w:r w:rsidRPr="00C7317D">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договор лизинга;</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договор поставки.</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Default="00C7317D" w:rsidP="006157F1">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C7317D">
        <w:rPr>
          <w:rFonts w:ascii="Times New Roman" w:eastAsia="Times New Roman" w:hAnsi="Times New Roman" w:cs="Times New Roman"/>
          <w:bCs/>
          <w:sz w:val="24"/>
          <w:szCs w:val="24"/>
          <w:shd w:val="clear" w:color="auto" w:fill="FFFFFF"/>
          <w:lang w:eastAsia="ru-RU"/>
        </w:rPr>
        <w:t>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r>
        <w:rPr>
          <w:rFonts w:ascii="Times New Roman" w:eastAsia="Times New Roman" w:hAnsi="Times New Roman" w:cs="Times New Roman"/>
          <w:bCs/>
          <w:sz w:val="24"/>
          <w:szCs w:val="24"/>
          <w:shd w:val="clear" w:color="auto" w:fill="FFFFFF"/>
          <w:lang w:eastAsia="ru-RU"/>
        </w:rPr>
        <w:t>:</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клиринг;</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В) расчеты по инкассо;</w:t>
      </w:r>
    </w:p>
    <w:p w:rsidR="005828C9"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выдача банковских гарантий</w:t>
      </w:r>
      <w:r>
        <w:rPr>
          <w:rFonts w:ascii="Times New Roman" w:eastAsia="Times New Roman" w:hAnsi="Times New Roman" w:cs="Times New Roman"/>
          <w:bCs/>
          <w:sz w:val="24"/>
          <w:szCs w:val="24"/>
          <w:shd w:val="clear" w:color="auto" w:fill="FFFFFF"/>
          <w:lang w:eastAsia="ru-RU"/>
        </w:rPr>
        <w:t>.</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Pr="00890530">
        <w:rPr>
          <w:rFonts w:ascii="Times New Roman" w:eastAsia="Times New Roman" w:hAnsi="Times New Roman" w:cs="Times New Roman"/>
          <w:bCs/>
          <w:sz w:val="24"/>
          <w:szCs w:val="24"/>
          <w:shd w:val="clear" w:color="auto" w:fill="FFFFFF"/>
          <w:lang w:eastAsia="ru-RU"/>
        </w:rPr>
        <w:t>Сделка, основанная на особых, лично – доверительных отношениях сторон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казуальной;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реальной;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фидуциарной; </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lastRenderedPageBreak/>
        <w:t>Г) конклюдентной</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890530">
        <w:rPr>
          <w:rFonts w:ascii="Times New Roman" w:eastAsia="Times New Roman" w:hAnsi="Times New Roman" w:cs="Times New Roman"/>
          <w:bCs/>
          <w:sz w:val="24"/>
          <w:szCs w:val="24"/>
          <w:shd w:val="clear" w:color="auto" w:fill="FFFFFF"/>
          <w:lang w:eastAsia="ru-RU"/>
        </w:rPr>
        <w:t>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А) предварительным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В) временным;</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недействительным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890530">
        <w:rPr>
          <w:rFonts w:ascii="Times New Roman" w:eastAsia="Times New Roman" w:hAnsi="Times New Roman" w:cs="Times New Roman"/>
          <w:bCs/>
          <w:sz w:val="24"/>
          <w:szCs w:val="24"/>
          <w:shd w:val="clear" w:color="auto" w:fill="FFFFFF"/>
          <w:lang w:eastAsia="ru-RU"/>
        </w:rPr>
        <w:t>Коммерческая сделка, которая с момента ее заключения не влечет за собой никаких юридических последствий – это:</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ничтожная сделка;</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неоформленная сделка</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w:t>
      </w:r>
      <w:r w:rsidRPr="00890530">
        <w:rPr>
          <w:rFonts w:ascii="Times New Roman" w:eastAsia="Times New Roman" w:hAnsi="Times New Roman" w:cs="Times New Roman"/>
          <w:bCs/>
          <w:sz w:val="24"/>
          <w:szCs w:val="24"/>
          <w:shd w:val="clear" w:color="auto" w:fill="FFFFFF"/>
          <w:lang w:eastAsia="ru-RU"/>
        </w:rPr>
        <w:t>Публичное</w:t>
      </w:r>
      <w:r w:rsidRPr="00890530">
        <w:rPr>
          <w:rFonts w:ascii="Times New Roman" w:eastAsia="Times New Roman" w:hAnsi="Times New Roman" w:cs="Times New Roman"/>
          <w:bCs/>
          <w:sz w:val="24"/>
          <w:szCs w:val="24"/>
          <w:shd w:val="clear" w:color="auto" w:fill="FFFFFF"/>
          <w:lang w:eastAsia="ru-RU"/>
        </w:rPr>
        <w:tab/>
        <w:t>предложение</w:t>
      </w:r>
      <w:r w:rsidRPr="00890530">
        <w:rPr>
          <w:rFonts w:ascii="Times New Roman" w:eastAsia="Times New Roman" w:hAnsi="Times New Roman" w:cs="Times New Roman"/>
          <w:bCs/>
          <w:sz w:val="24"/>
          <w:szCs w:val="24"/>
          <w:shd w:val="clear" w:color="auto" w:fill="FFFFFF"/>
          <w:lang w:eastAsia="ru-RU"/>
        </w:rPr>
        <w:tab/>
        <w:t>о</w:t>
      </w:r>
      <w:r w:rsidRPr="00890530">
        <w:rPr>
          <w:rFonts w:ascii="Times New Roman" w:eastAsia="Times New Roman" w:hAnsi="Times New Roman" w:cs="Times New Roman"/>
          <w:bCs/>
          <w:sz w:val="24"/>
          <w:szCs w:val="24"/>
          <w:shd w:val="clear" w:color="auto" w:fill="FFFFFF"/>
          <w:lang w:eastAsia="ru-RU"/>
        </w:rPr>
        <w:tab/>
        <w:t>заключении</w:t>
      </w:r>
      <w:r w:rsidRPr="00890530">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акцептом;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офертой;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коносаментом;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инкассо</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Pr="003A0649">
        <w:rPr>
          <w:rFonts w:ascii="Times New Roman" w:eastAsia="Times New Roman" w:hAnsi="Times New Roman" w:cs="Times New Roman"/>
          <w:bCs/>
          <w:sz w:val="24"/>
          <w:szCs w:val="24"/>
          <w:shd w:val="clear" w:color="auto" w:fill="FFFFFF"/>
          <w:lang w:eastAsia="ru-RU"/>
        </w:rPr>
        <w:t xml:space="preserve">Договор займа в коммерческих правоотношениях является: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консенсуальным;</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Б) ликвидным;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реальным;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актуальным.</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29</w:t>
      </w:r>
      <w:r w:rsidRPr="003A0649">
        <w:rPr>
          <w:rFonts w:ascii="Times New Roman" w:eastAsia="Times New Roman" w:hAnsi="Times New Roman" w:cs="Times New Roman"/>
          <w:bCs/>
          <w:sz w:val="24"/>
          <w:szCs w:val="24"/>
          <w:shd w:val="clear" w:color="auto" w:fill="FFFFFF"/>
          <w:lang w:eastAsia="ru-RU"/>
        </w:rPr>
        <w:t>.</w:t>
      </w:r>
      <w:r w:rsidRPr="003A0649">
        <w:rPr>
          <w:rFonts w:ascii="Times New Roman" w:eastAsia="Times New Roman" w:hAnsi="Times New Roman" w:cs="Times New Roman"/>
          <w:bCs/>
          <w:sz w:val="24"/>
          <w:szCs w:val="24"/>
          <w:shd w:val="clear" w:color="auto" w:fill="FFFFFF"/>
          <w:lang w:eastAsia="ru-RU"/>
        </w:rPr>
        <w:tab/>
        <w:t>Предметом</w:t>
      </w:r>
      <w:r w:rsidRPr="003A0649">
        <w:rPr>
          <w:rFonts w:ascii="Times New Roman" w:eastAsia="Times New Roman" w:hAnsi="Times New Roman" w:cs="Times New Roman"/>
          <w:bCs/>
          <w:sz w:val="24"/>
          <w:szCs w:val="24"/>
          <w:shd w:val="clear" w:color="auto" w:fill="FFFFFF"/>
          <w:lang w:eastAsia="ru-RU"/>
        </w:rPr>
        <w:tab/>
        <w:t>договора</w:t>
      </w:r>
      <w:r w:rsidRPr="003A0649">
        <w:rPr>
          <w:rFonts w:ascii="Times New Roman" w:eastAsia="Times New Roman" w:hAnsi="Times New Roman" w:cs="Times New Roman"/>
          <w:bCs/>
          <w:sz w:val="24"/>
          <w:szCs w:val="24"/>
          <w:shd w:val="clear" w:color="auto" w:fill="FFFFFF"/>
          <w:lang w:eastAsia="ru-RU"/>
        </w:rPr>
        <w:tab/>
        <w:t>финансовой</w:t>
      </w:r>
      <w:r w:rsidRPr="003A0649">
        <w:rPr>
          <w:rFonts w:ascii="Times New Roman" w:eastAsia="Times New Roman" w:hAnsi="Times New Roman" w:cs="Times New Roman"/>
          <w:bCs/>
          <w:sz w:val="24"/>
          <w:szCs w:val="24"/>
          <w:shd w:val="clear" w:color="auto" w:fill="FFFFFF"/>
          <w:lang w:eastAsia="ru-RU"/>
        </w:rPr>
        <w:tab/>
        <w:t>аренды</w:t>
      </w:r>
      <w:r w:rsidRPr="003A0649">
        <w:rPr>
          <w:rFonts w:ascii="Times New Roman" w:eastAsia="Times New Roman" w:hAnsi="Times New Roman" w:cs="Times New Roman"/>
          <w:bCs/>
          <w:sz w:val="24"/>
          <w:szCs w:val="24"/>
          <w:shd w:val="clear" w:color="auto" w:fill="FFFFFF"/>
          <w:lang w:eastAsia="ru-RU"/>
        </w:rPr>
        <w:tab/>
        <w:t>(лизинга)</w:t>
      </w:r>
      <w:r w:rsidRPr="003A0649">
        <w:rPr>
          <w:rFonts w:ascii="Times New Roman" w:eastAsia="Times New Roman" w:hAnsi="Times New Roman" w:cs="Times New Roman"/>
          <w:bCs/>
          <w:sz w:val="24"/>
          <w:szCs w:val="24"/>
          <w:shd w:val="clear" w:color="auto" w:fill="FFFFFF"/>
          <w:lang w:eastAsia="ru-RU"/>
        </w:rPr>
        <w:tab/>
        <w:t>не могут быть:</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сложная техника;</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техническое оборудование</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30. </w:t>
      </w:r>
      <w:r w:rsidRPr="003A0649">
        <w:rPr>
          <w:rFonts w:ascii="Times New Roman" w:eastAsia="Times New Roman" w:hAnsi="Times New Roman" w:cs="Times New Roman"/>
          <w:bCs/>
          <w:sz w:val="24"/>
          <w:szCs w:val="24"/>
          <w:shd w:val="clear" w:color="auto" w:fill="FFFFFF"/>
          <w:lang w:eastAsia="ru-RU"/>
        </w:rPr>
        <w:t>В случае, если в коммерческом договоре не определен срок исполнения обязательств сторонами, обязательство должно быть исполнено в:</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любой срок;</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разумный срок;</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в течение квартала</w:t>
      </w:r>
      <w:r>
        <w:rPr>
          <w:rFonts w:ascii="Times New Roman" w:eastAsia="Times New Roman" w:hAnsi="Times New Roman" w:cs="Times New Roman"/>
          <w:bCs/>
          <w:sz w:val="24"/>
          <w:szCs w:val="24"/>
          <w:shd w:val="clear" w:color="auto" w:fill="FFFFFF"/>
          <w:lang w:eastAsia="ru-RU"/>
        </w:rPr>
        <w:t>.</w:t>
      </w:r>
    </w:p>
    <w:p w:rsidR="003A0649" w:rsidRDefault="003A0649"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хозяйственные товарищества и общества,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Деликтоспособность – это способность:</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Торгово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lastRenderedPageBreak/>
        <w:t>В) контроль за соблюдением санитарно – эпидемиологического законодательства;</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w:t>
      </w:r>
      <w:r w:rsidRPr="00890530">
        <w:rPr>
          <w:rFonts w:ascii="Times New Roman" w:eastAsia="Times New Roman" w:hAnsi="Times New Roman" w:cs="Times New Roman"/>
          <w:sz w:val="24"/>
          <w:szCs w:val="24"/>
          <w:lang w:eastAsia="ru-RU"/>
        </w:rPr>
        <w:tab/>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Центральный Банк РФ</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C40252">
        <w:rPr>
          <w:rFonts w:ascii="Times New Roman" w:eastAsia="Times New Roman" w:hAnsi="Times New Roman" w:cs="Times New Roman"/>
          <w:sz w:val="24"/>
          <w:szCs w:val="24"/>
          <w:lang w:eastAsia="ru-RU"/>
        </w:rPr>
        <w:t>Ведение единого государственного реестра юридических лиц относится к компетенции:</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Б) Федеральной налоговой службы России;</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Центрального банка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Министерства промышленности и торговли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27DCE">
        <w:rPr>
          <w:rFonts w:ascii="Times New Roman" w:eastAsia="Times New Roman" w:hAnsi="Times New Roman" w:cs="Times New Roman"/>
          <w:sz w:val="24"/>
          <w:szCs w:val="24"/>
          <w:lang w:eastAsia="ru-RU"/>
        </w:rPr>
        <w:t>Контроль за соблюдением законодательства о санитарно – эпидемиологическом благополучии потребителей в коммерческой деятельности на территории РФ осуществляет:</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 xml:space="preserve">А) Министерство здравоохранения РФ; </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Б) Правительство РФ;</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В) Роспотребнадзор РФ;</w:t>
      </w:r>
    </w:p>
    <w:p w:rsidR="00C40252"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Виндикационным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вещно-правовые, обязательственно-правовые и средства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один год;</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три года;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пять лет;</w:t>
      </w:r>
    </w:p>
    <w:p w:rsidR="00EA2B9D" w:rsidRPr="006E068A"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шесть лет.</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90530">
        <w:rPr>
          <w:rFonts w:ascii="Times New Roman" w:eastAsia="Times New Roman" w:hAnsi="Times New Roman" w:cs="Times New Roman"/>
          <w:sz w:val="24"/>
          <w:szCs w:val="24"/>
        </w:rPr>
        <w:t>За нарушение законодательства о коммерческой деятельности к юридическим лицам могут быть применены правовые санкции в виде:</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А) лишения свободы на определенный срок;</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Б) ограничения свободы на определенный срок;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В) административного ареста;</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никакие из вышеперечисленных</w:t>
      </w:r>
    </w:p>
    <w:p w:rsidR="00EA2B9D" w:rsidRDefault="00EA2B9D"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890530">
        <w:rPr>
          <w:rFonts w:ascii="Times New Roman" w:eastAsia="Times New Roman" w:hAnsi="Times New Roman" w:cs="Times New Roman"/>
          <w:sz w:val="24"/>
          <w:szCs w:val="24"/>
        </w:rPr>
        <w:t>Какими способами предприниматели могут защищать свои законные права и интересы:</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А) претензионным способом;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Б) путем обращения в суд;</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В) с помощью третейских арбитров; </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всеми перечисленными способами</w:t>
      </w:r>
      <w:r>
        <w:rPr>
          <w:rFonts w:ascii="Times New Roman" w:eastAsia="Times New Roman" w:hAnsi="Times New Roman" w:cs="Times New Roman"/>
          <w:sz w:val="24"/>
          <w:szCs w:val="24"/>
        </w:rPr>
        <w:t>.</w:t>
      </w:r>
    </w:p>
    <w:p w:rsidR="00890530" w:rsidRDefault="00890530" w:rsidP="00890530">
      <w:pPr>
        <w:spacing w:after="0" w:line="240" w:lineRule="auto"/>
        <w:ind w:firstLine="709"/>
        <w:jc w:val="both"/>
        <w:rPr>
          <w:rFonts w:ascii="Times New Roman" w:eastAsia="Times New Roman" w:hAnsi="Times New Roman" w:cs="Times New Roman"/>
          <w:sz w:val="24"/>
          <w:szCs w:val="24"/>
        </w:rPr>
      </w:pP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Pr="00C40252">
        <w:rPr>
          <w:rFonts w:ascii="Times New Roman" w:eastAsia="Times New Roman" w:hAnsi="Times New Roman" w:cs="Times New Roman"/>
          <w:sz w:val="24"/>
          <w:szCs w:val="24"/>
        </w:rPr>
        <w:t>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 xml:space="preserve">А) в Международном коммерческом арбитраже; </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Б) в Генеральной Ассамблеи ООН;</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В) в Международном суде по правам человека;</w:t>
      </w:r>
    </w:p>
    <w:p w:rsidR="00890530"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Г) в Комиссии ООН по праву международной торговли</w:t>
      </w:r>
      <w:r>
        <w:rPr>
          <w:rFonts w:ascii="Times New Roman" w:eastAsia="Times New Roman" w:hAnsi="Times New Roman" w:cs="Times New Roman"/>
          <w:sz w:val="24"/>
          <w:szCs w:val="24"/>
        </w:rPr>
        <w:t>.</w:t>
      </w:r>
    </w:p>
    <w:p w:rsidR="00C40252" w:rsidRDefault="00C40252" w:rsidP="00C40252">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27DCE">
        <w:rPr>
          <w:rFonts w:ascii="Times New Roman" w:eastAsia="Times New Roman" w:hAnsi="Times New Roman" w:cs="Times New Roman"/>
          <w:sz w:val="24"/>
          <w:szCs w:val="24"/>
        </w:rPr>
        <w:t>Неполученные в результате ненадлежащего исполнения обязательств по закону или договору доходы именуются:</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А) реальными убытками;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Б) моральным вредом; </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В) упущенной выгодой;</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производственными затратами.</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27DCE">
        <w:rPr>
          <w:rFonts w:ascii="Times New Roman" w:eastAsia="Times New Roman" w:hAnsi="Times New Roman" w:cs="Times New Roman"/>
          <w:sz w:val="24"/>
          <w:szCs w:val="24"/>
        </w:rPr>
        <w:t>Какой из видов юридической ответственности не может применяться к юридическому лицу:</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А) материальная;</w:t>
      </w:r>
    </w:p>
    <w:p w:rsidR="00C40252"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Б) гражданско – правовая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027DCE">
        <w:rPr>
          <w:rFonts w:ascii="Times New Roman" w:eastAsia="Times New Roman" w:hAnsi="Times New Roman" w:cs="Times New Roman"/>
          <w:sz w:val="24"/>
          <w:szCs w:val="24"/>
        </w:rPr>
        <w:t xml:space="preserve">В) административная;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уголовная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A0649">
        <w:rPr>
          <w:rFonts w:ascii="Times New Roman" w:eastAsia="Times New Roman" w:hAnsi="Times New Roman" w:cs="Times New Roman"/>
          <w:sz w:val="24"/>
          <w:szCs w:val="24"/>
        </w:rPr>
        <w:t>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заявление;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Б) рекламация;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нотабене; </w:t>
      </w:r>
    </w:p>
    <w:p w:rsidR="00027DCE"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Г) ультиматум</w:t>
      </w:r>
      <w:r>
        <w:rPr>
          <w:rFonts w:ascii="Times New Roman" w:eastAsia="Times New Roman" w:hAnsi="Times New Roman" w:cs="Times New Roman"/>
          <w:sz w:val="24"/>
          <w:szCs w:val="24"/>
        </w:rPr>
        <w:t>.</w:t>
      </w:r>
    </w:p>
    <w:p w:rsidR="003A0649" w:rsidRDefault="003A0649" w:rsidP="003A0649">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3A0649">
        <w:rPr>
          <w:rFonts w:ascii="Times New Roman" w:eastAsia="Times New Roman" w:hAnsi="Times New Roman" w:cs="Times New Roman"/>
          <w:sz w:val="24"/>
          <w:szCs w:val="24"/>
        </w:rPr>
        <w:t>Злоупотребление лицом принадлежащим ему на основании закона или договора правом с целью причинения вреда другим лицам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гротеском; </w:t>
      </w: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Б) реституцией;</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нострификацией;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Г) шикана.</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Хозяйственные общества.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Унитарное предприятие.</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Торговые посредники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Цифровые продукты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Товарные деривативы.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Товарный рынок</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 xml:space="preserve">ма: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 xml:space="preserve">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w:t>
      </w:r>
      <w:r w:rsidRPr="001014F9">
        <w:rPr>
          <w:rFonts w:ascii="Times New Roman" w:eastAsia="Times New Roman" w:hAnsi="Times New Roman" w:cs="Times New Roman"/>
          <w:sz w:val="24"/>
          <w:szCs w:val="24"/>
          <w:lang w:eastAsia="ru-RU"/>
        </w:rPr>
        <w:lastRenderedPageBreak/>
        <w:t>обращения информации, договоры на проведение маркетинговых исследований, договоры в сфере рекламы</w:t>
      </w:r>
    </w:p>
    <w:p w:rsidR="007106C2"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Механизм правового регулирования торговли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Правовое регулирование конкуренции и ограничение монополистической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 xml:space="preserve">Регулирование цен на продукцию, работы, услуги </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w:t>
      </w:r>
      <w:r w:rsidRPr="001014F9">
        <w:rPr>
          <w:rFonts w:ascii="Times New Roman" w:eastAsia="Times New Roman" w:hAnsi="Times New Roman" w:cs="Times New Roman"/>
          <w:sz w:val="24"/>
          <w:szCs w:val="24"/>
          <w:lang w:eastAsia="ru-RU"/>
        </w:rPr>
        <w:tab/>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Формы (виды) государственного и муниципального контроля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w:t>
      </w:r>
      <w:r w:rsidRPr="001014F9">
        <w:rPr>
          <w:rFonts w:ascii="Times New Roman" w:eastAsia="Times New Roman" w:hAnsi="Times New Roman" w:cs="Times New Roman"/>
          <w:color w:val="000000"/>
          <w:sz w:val="24"/>
          <w:szCs w:val="24"/>
          <w:lang w:eastAsia="ru-RU"/>
        </w:rPr>
        <w:tab/>
        <w:t>Понятие, формы защиты прав субъектов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w:t>
      </w:r>
      <w:r w:rsidRPr="001014F9">
        <w:rPr>
          <w:rFonts w:ascii="Times New Roman" w:eastAsia="Times New Roman" w:hAnsi="Times New Roman" w:cs="Times New Roman"/>
          <w:color w:val="000000"/>
          <w:sz w:val="24"/>
          <w:szCs w:val="24"/>
          <w:lang w:eastAsia="ru-RU"/>
        </w:rPr>
        <w:tab/>
        <w:t>Судебный порядок защиты прав субъектов предпринимательской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w:t>
      </w:r>
      <w:r w:rsidRPr="001014F9">
        <w:rPr>
          <w:rFonts w:ascii="Times New Roman" w:eastAsia="Times New Roman" w:hAnsi="Times New Roman" w:cs="Times New Roman"/>
          <w:color w:val="000000"/>
          <w:sz w:val="24"/>
          <w:szCs w:val="24"/>
          <w:lang w:eastAsia="ru-RU"/>
        </w:rPr>
        <w:tab/>
        <w:t>Самозащита прав субъектами коммерческой деятельности. Претензионный порядок</w:t>
      </w:r>
    </w:p>
    <w:p w:rsidR="00DB7BDC" w:rsidRPr="00D3181F"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Предприниматель Василий Ворожеев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Ворожеева и не указывались в договоре купли-продажи завода. Митрофанов свои требования мотивировал тем, что хочет переоборудовать здание завода под автосалон. Ворожеев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 xml:space="preserve">Какие требования должнику может предъявить трикотажная </w:t>
      </w:r>
      <w:r w:rsidRPr="00180153">
        <w:rPr>
          <w:rFonts w:ascii="Times New Roman" w:eastAsia="Times New Roman" w:hAnsi="Times New Roman" w:cs="Times New Roman"/>
          <w:bCs/>
          <w:sz w:val="24"/>
          <w:szCs w:val="24"/>
          <w:shd w:val="clear" w:color="auto" w:fill="FFFFFF"/>
          <w:lang w:eastAsia="ru-RU"/>
        </w:rPr>
        <w:lastRenderedPageBreak/>
        <w:t>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Аристархова,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действия должна предпринять Констанция Аристархова,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6F54DF">
        <w:rPr>
          <w:rFonts w:ascii="Times New Roman" w:eastAsia="Times New Roman" w:hAnsi="Times New Roman" w:cs="Times New Roman"/>
          <w:bCs/>
          <w:sz w:val="24"/>
          <w:szCs w:val="24"/>
          <w:shd w:val="clear" w:color="auto" w:fill="FFFFFF"/>
          <w:lang w:eastAsia="ru-RU"/>
        </w:rPr>
        <w:t>В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«Агроопт-Трейдинг» от 28 февраля 2015 г. № 8, которая хранилась на товарном складе последнего и перечислена в складском свидетельстве. Когда покупатель обратился на склад ООО «Агроопт-Трейдинг» с отгрузочной накладной, ООО «Агроопт-Трейдинг»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 Хлебопродукт»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«Агроопт-Трейдинг»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 договору ООО «Регион» обязано от своего имени и за счет АО «Нефтеналив» или от имени и за счет АО «Нефтеналив»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«Ойл-оптима» на поставку указанных нефтепродуктов. В связи с этим АО «Нефтеналив»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 xml:space="preserve">Однако ООО «Ойл-оптима» не выполнило своих обязательств по договору поставки, поэтому АО «Нефтеналив»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w:t>
      </w:r>
      <w:r w:rsidR="00272179" w:rsidRPr="00272179">
        <w:rPr>
          <w:rFonts w:ascii="Times New Roman" w:eastAsia="Times New Roman" w:hAnsi="Times New Roman" w:cs="Times New Roman"/>
          <w:bCs/>
          <w:sz w:val="24"/>
          <w:szCs w:val="24"/>
          <w:shd w:val="clear" w:color="auto" w:fill="FFFFFF"/>
          <w:lang w:eastAsia="ru-RU"/>
        </w:rPr>
        <w:lastRenderedPageBreak/>
        <w:t>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«Нефтеналив»?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«Ойл-оптима»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«Кировец»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Каковы существенные 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 xml:space="preserve">Электротехническая компания АО «Палар»,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w:t>
      </w:r>
      <w:r w:rsidRPr="00CF7ED0">
        <w:rPr>
          <w:rFonts w:ascii="Times New Roman" w:eastAsia="Times New Roman" w:hAnsi="Times New Roman" w:cs="Times New Roman"/>
          <w:bCs/>
          <w:sz w:val="24"/>
          <w:szCs w:val="24"/>
          <w:shd w:val="clear" w:color="auto" w:fill="FFFFFF"/>
          <w:lang w:eastAsia="ru-RU"/>
        </w:rPr>
        <w:lastRenderedPageBreak/>
        <w:t>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«Палар»?</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«Выборжец» 500 тонн картофеля, из которых 250 тонн вывез, а остальные 250 тонн по договору оставило в «Выборжец»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 xml:space="preserve">ООО «Дом еды» обратилось в ЗАО «Выборжец» с иском о возвращении картофеля в натуре, поскольку </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артофель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«Выборжец»,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«Выборжец»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«Выборжец»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«Выборжец»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Спиридонов, согласно договору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Торгово-закупочное предприятие обратилось к облпотребсоюзу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облпотребсоюзу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210707">
        <w:rPr>
          <w:rFonts w:ascii="Times New Roman" w:eastAsia="Times New Roman" w:hAnsi="Times New Roman" w:cs="Times New Roman"/>
          <w:sz w:val="24"/>
          <w:szCs w:val="24"/>
          <w:lang w:eastAsia="ru-RU"/>
        </w:rPr>
        <w:t>В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 xml:space="preserve">Между израильской компанией «Диво» и российским АО «Отэк» был заключен договор о сотрудничестве сроком на пять лет, по которому АО «Отэк» обязалось осуществлять хранение, вторичную упаковку, продвижение на рынке, распространение, </w:t>
      </w:r>
      <w:r w:rsidR="009D1FC4" w:rsidRPr="009D1FC4">
        <w:rPr>
          <w:rFonts w:ascii="Times New Roman" w:eastAsia="Times New Roman" w:hAnsi="Times New Roman" w:cs="Times New Roman"/>
          <w:sz w:val="24"/>
          <w:szCs w:val="24"/>
        </w:rPr>
        <w:lastRenderedPageBreak/>
        <w:t>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«Отэк»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«Отэк»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«Отэк» в России товара. Во исполнение договора АО «Отэк»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«Отэк»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«Отэк» сняло заявку с аукциона, договор был заключен с другим поставщиком. АО «Отэк»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lastRenderedPageBreak/>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7D4B0D" w:rsidRPr="006F54DF"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В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r w:rsidRPr="00F363D9">
        <w:rPr>
          <w:rFonts w:ascii="Times New Roman" w:eastAsia="Times New Roman" w:hAnsi="Times New Roman" w:cs="Times New Roman"/>
          <w:sz w:val="24"/>
          <w:szCs w:val="24"/>
          <w:lang w:eastAsia="ru-RU"/>
        </w:rPr>
        <w:t>В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франчайзи, франчайзеры,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(абз.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3.1 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xml:space="preserve">договоренности </w:t>
      </w:r>
      <w:r w:rsidRPr="00272179">
        <w:rPr>
          <w:rFonts w:ascii="Times New Roman" w:eastAsia="Times New Roman" w:hAnsi="Times New Roman" w:cs="Times New Roman"/>
          <w:color w:val="000000"/>
          <w:sz w:val="24"/>
          <w:szCs w:val="24"/>
          <w:lang w:eastAsia="ru-RU"/>
        </w:rPr>
        <w:lastRenderedPageBreak/>
        <w:t>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13 В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 xml:space="preserve">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w:t>
      </w:r>
      <w:r w:rsidRPr="0089279A">
        <w:rPr>
          <w:rFonts w:ascii="Times New Roman" w:eastAsia="Times New Roman" w:hAnsi="Times New Roman" w:cs="Times New Roman"/>
          <w:sz w:val="24"/>
          <w:szCs w:val="24"/>
          <w:lang w:eastAsia="ru-RU"/>
        </w:rPr>
        <w:lastRenderedPageBreak/>
        <w:t>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7D4B0D" w:rsidRPr="006E068A"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виде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Фабула дела для деловой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 xml:space="preserve">Общество с ограниченной ответственностью «Совхоз им. Ленина» и ООО «Магнит» вели переговоры о поставки молочной продукции для нужд ООО «Магнит». 20 октября </w:t>
      </w:r>
      <w:r w:rsidRPr="00272179">
        <w:rPr>
          <w:rFonts w:ascii="Times New Roman" w:eastAsia="Times New Roman" w:hAnsi="Times New Roman" w:cs="Times New Roman"/>
          <w:sz w:val="24"/>
          <w:szCs w:val="24"/>
          <w:lang w:eastAsia="ru-RU"/>
        </w:rPr>
        <w:lastRenderedPageBreak/>
        <w:t>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Согласно тексту письма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pStyle w:val="a8"/>
        <w:numPr>
          <w:ilvl w:val="0"/>
          <w:numId w:val="206"/>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Общее понятие о товаре. Соотношение понятия товара с понятием объектов гражданских прав.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Товарные деривативы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Договор контрактации, обменные реализационные договоры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освобождения коммерсантов от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lastRenderedPageBreak/>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lastRenderedPageBreak/>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 xml:space="preserve">5. Обоснованность ответа ссылками на нормы </w:t>
            </w:r>
            <w:r w:rsidRPr="00BD659F">
              <w:rPr>
                <w:sz w:val="24"/>
                <w:szCs w:val="24"/>
              </w:rPr>
              <w:lastRenderedPageBreak/>
              <w:t>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w:t>
            </w:r>
            <w:r w:rsidRPr="00BD659F">
              <w:rPr>
                <w:sz w:val="24"/>
                <w:szCs w:val="24"/>
              </w:rPr>
              <w:lastRenderedPageBreak/>
              <w:t xml:space="preserve">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 xml:space="preserve">наличие в аргументированности в решении задания, использование ссылок на </w:t>
            </w:r>
            <w:r w:rsidRPr="00BD659F">
              <w:rPr>
                <w:sz w:val="24"/>
                <w:szCs w:val="24"/>
              </w:rPr>
              <w:lastRenderedPageBreak/>
              <w:t>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выполняет все необходимые подготовительные действия, участвует в проведении деловой игры, однако с трудом может аргументировать свою </w:t>
            </w:r>
            <w:r w:rsidRPr="00BD659F">
              <w:rPr>
                <w:sz w:val="24"/>
                <w:szCs w:val="24"/>
              </w:rPr>
              <w:lastRenderedPageBreak/>
              <w:t>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0C" w:rsidRDefault="0004220C" w:rsidP="00A13401">
      <w:pPr>
        <w:spacing w:after="0" w:line="240" w:lineRule="auto"/>
      </w:pPr>
      <w:r>
        <w:separator/>
      </w:r>
    </w:p>
  </w:endnote>
  <w:endnote w:type="continuationSeparator" w:id="0">
    <w:p w:rsidR="0004220C" w:rsidRDefault="0004220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6157F1" w:rsidRDefault="006157F1">
        <w:pPr>
          <w:pStyle w:val="af0"/>
          <w:jc w:val="right"/>
        </w:pPr>
        <w:r>
          <w:fldChar w:fldCharType="begin"/>
        </w:r>
        <w:r>
          <w:instrText>PAGE   \* MERGEFORMAT</w:instrText>
        </w:r>
        <w:r>
          <w:fldChar w:fldCharType="separate"/>
        </w:r>
        <w:r w:rsidR="003C69C6">
          <w:rPr>
            <w:noProof/>
          </w:rPr>
          <w:t>21</w:t>
        </w:r>
        <w:r>
          <w:fldChar w:fldCharType="end"/>
        </w:r>
      </w:p>
    </w:sdtContent>
  </w:sdt>
  <w:p w:rsidR="006157F1" w:rsidRDefault="006157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0C" w:rsidRDefault="0004220C" w:rsidP="00A13401">
      <w:pPr>
        <w:spacing w:after="0" w:line="240" w:lineRule="auto"/>
      </w:pPr>
      <w:r>
        <w:separator/>
      </w:r>
    </w:p>
  </w:footnote>
  <w:footnote w:type="continuationSeparator" w:id="0">
    <w:p w:rsidR="0004220C" w:rsidRDefault="0004220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6"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3"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4"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00"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1"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9"/>
  </w:num>
  <w:num w:numId="12">
    <w:abstractNumId w:val="134"/>
  </w:num>
  <w:num w:numId="13">
    <w:abstractNumId w:val="188"/>
  </w:num>
  <w:num w:numId="14">
    <w:abstractNumId w:val="135"/>
  </w:num>
  <w:num w:numId="15">
    <w:abstractNumId w:val="39"/>
  </w:num>
  <w:num w:numId="16">
    <w:abstractNumId w:val="138"/>
  </w:num>
  <w:num w:numId="17">
    <w:abstractNumId w:val="117"/>
  </w:num>
  <w:num w:numId="18">
    <w:abstractNumId w:val="182"/>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3"/>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6"/>
  </w:num>
  <w:num w:numId="35">
    <w:abstractNumId w:val="18"/>
  </w:num>
  <w:num w:numId="36">
    <w:abstractNumId w:val="186"/>
  </w:num>
  <w:num w:numId="37">
    <w:abstractNumId w:val="166"/>
  </w:num>
  <w:num w:numId="38">
    <w:abstractNumId w:val="205"/>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4"/>
  </w:num>
  <w:num w:numId="61">
    <w:abstractNumId w:val="36"/>
  </w:num>
  <w:num w:numId="62">
    <w:abstractNumId w:val="35"/>
  </w:num>
  <w:num w:numId="63">
    <w:abstractNumId w:val="53"/>
  </w:num>
  <w:num w:numId="64">
    <w:abstractNumId w:val="38"/>
  </w:num>
  <w:num w:numId="65">
    <w:abstractNumId w:val="198"/>
  </w:num>
  <w:num w:numId="66">
    <w:abstractNumId w:val="165"/>
  </w:num>
  <w:num w:numId="67">
    <w:abstractNumId w:val="86"/>
  </w:num>
  <w:num w:numId="68">
    <w:abstractNumId w:val="201"/>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4"/>
  </w:num>
  <w:num w:numId="76">
    <w:abstractNumId w:val="174"/>
  </w:num>
  <w:num w:numId="77">
    <w:abstractNumId w:val="172"/>
  </w:num>
  <w:num w:numId="78">
    <w:abstractNumId w:val="160"/>
  </w:num>
  <w:num w:numId="79">
    <w:abstractNumId w:val="102"/>
  </w:num>
  <w:num w:numId="80">
    <w:abstractNumId w:val="190"/>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3"/>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2"/>
  </w:num>
  <w:num w:numId="119">
    <w:abstractNumId w:val="120"/>
  </w:num>
  <w:num w:numId="120">
    <w:abstractNumId w:val="194"/>
  </w:num>
  <w:num w:numId="121">
    <w:abstractNumId w:val="162"/>
  </w:num>
  <w:num w:numId="122">
    <w:abstractNumId w:val="126"/>
  </w:num>
  <w:num w:numId="123">
    <w:abstractNumId w:val="97"/>
  </w:num>
  <w:num w:numId="124">
    <w:abstractNumId w:val="189"/>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8"/>
  </w:num>
  <w:num w:numId="134">
    <w:abstractNumId w:val="30"/>
  </w:num>
  <w:num w:numId="135">
    <w:abstractNumId w:val="191"/>
  </w:num>
  <w:num w:numId="136">
    <w:abstractNumId w:val="10"/>
  </w:num>
  <w:num w:numId="137">
    <w:abstractNumId w:val="59"/>
  </w:num>
  <w:num w:numId="138">
    <w:abstractNumId w:val="164"/>
  </w:num>
  <w:num w:numId="139">
    <w:abstractNumId w:val="82"/>
  </w:num>
  <w:num w:numId="140">
    <w:abstractNumId w:val="180"/>
  </w:num>
  <w:num w:numId="141">
    <w:abstractNumId w:val="62"/>
  </w:num>
  <w:num w:numId="142">
    <w:abstractNumId w:val="87"/>
  </w:num>
  <w:num w:numId="143">
    <w:abstractNumId w:val="183"/>
  </w:num>
  <w:num w:numId="144">
    <w:abstractNumId w:val="200"/>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7"/>
  </w:num>
  <w:num w:numId="152">
    <w:abstractNumId w:val="73"/>
  </w:num>
  <w:num w:numId="153">
    <w:abstractNumId w:val="34"/>
  </w:num>
  <w:num w:numId="154">
    <w:abstractNumId w:val="67"/>
  </w:num>
  <w:num w:numId="155">
    <w:abstractNumId w:val="54"/>
  </w:num>
  <w:num w:numId="156">
    <w:abstractNumId w:val="16"/>
  </w:num>
  <w:num w:numId="157">
    <w:abstractNumId w:val="176"/>
  </w:num>
  <w:num w:numId="158">
    <w:abstractNumId w:val="56"/>
  </w:num>
  <w:num w:numId="159">
    <w:abstractNumId w:val="31"/>
  </w:num>
  <w:num w:numId="160">
    <w:abstractNumId w:val="127"/>
  </w:num>
  <w:num w:numId="161">
    <w:abstractNumId w:val="163"/>
  </w:num>
  <w:num w:numId="162">
    <w:abstractNumId w:val="195"/>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1"/>
  </w:num>
  <w:num w:numId="172">
    <w:abstractNumId w:val="43"/>
  </w:num>
  <w:num w:numId="173">
    <w:abstractNumId w:val="187"/>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7"/>
  </w:num>
  <w:num w:numId="181">
    <w:abstractNumId w:val="52"/>
  </w:num>
  <w:num w:numId="182">
    <w:abstractNumId w:val="159"/>
  </w:num>
  <w:num w:numId="183">
    <w:abstractNumId w:val="185"/>
  </w:num>
  <w:num w:numId="184">
    <w:abstractNumId w:val="72"/>
  </w:num>
  <w:num w:numId="185">
    <w:abstractNumId w:val="202"/>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9"/>
  </w:num>
  <w:num w:numId="201">
    <w:abstractNumId w:val="74"/>
  </w:num>
  <w:num w:numId="202">
    <w:abstractNumId w:val="137"/>
  </w:num>
  <w:num w:numId="203">
    <w:abstractNumId w:val="156"/>
  </w:num>
  <w:num w:numId="204">
    <w:abstractNumId w:val="63"/>
  </w:num>
  <w:num w:numId="205">
    <w:abstractNumId w:val="58"/>
  </w:num>
  <w:num w:numId="206">
    <w:abstractNumId w:val="17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220C"/>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24D2"/>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C69C6"/>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643"/>
    <w:rsid w:val="006157F1"/>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E4E36"/>
    <w:rsid w:val="006F54DF"/>
    <w:rsid w:val="006F699A"/>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3DD9"/>
    <w:rsid w:val="008542AE"/>
    <w:rsid w:val="00861B62"/>
    <w:rsid w:val="00864DE6"/>
    <w:rsid w:val="00872001"/>
    <w:rsid w:val="00890530"/>
    <w:rsid w:val="0089279A"/>
    <w:rsid w:val="00895784"/>
    <w:rsid w:val="008A2A56"/>
    <w:rsid w:val="008B2781"/>
    <w:rsid w:val="008B6FBF"/>
    <w:rsid w:val="008B7DDB"/>
    <w:rsid w:val="008D2BAB"/>
    <w:rsid w:val="008D5C72"/>
    <w:rsid w:val="008E28E2"/>
    <w:rsid w:val="008E7371"/>
    <w:rsid w:val="008E750D"/>
    <w:rsid w:val="008F3452"/>
    <w:rsid w:val="00902FCE"/>
    <w:rsid w:val="00905312"/>
    <w:rsid w:val="00935FFE"/>
    <w:rsid w:val="009632C0"/>
    <w:rsid w:val="00967293"/>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F051F"/>
    <w:rsid w:val="00DF701B"/>
    <w:rsid w:val="00E01D9D"/>
    <w:rsid w:val="00E20936"/>
    <w:rsid w:val="00E31E4C"/>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AA29-FD09-4B28-B65D-2A7A818B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14567</Words>
  <Characters>83037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2019-11-27T04:10:00Z</cp:lastPrinted>
  <dcterms:created xsi:type="dcterms:W3CDTF">2022-01-13T11:03:00Z</dcterms:created>
  <dcterms:modified xsi:type="dcterms:W3CDTF">2022-01-13T11:03:00Z</dcterms:modified>
</cp:coreProperties>
</file>