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Pr="00B97846" w:rsidRDefault="003E1CEC" w:rsidP="00B97846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>
        <w:rPr>
          <w:i/>
        </w:rPr>
        <w:t>«</w:t>
      </w:r>
      <w:r w:rsidR="00B97846">
        <w:rPr>
          <w:b/>
          <w:bCs/>
          <w:sz w:val="28"/>
          <w:szCs w:val="28"/>
        </w:rPr>
        <w:t>Развитие профессионально-педагогического интереса</w:t>
      </w:r>
      <w:r w:rsidR="00B97846" w:rsidRPr="009220CD">
        <w:rPr>
          <w:b/>
          <w:bCs/>
          <w:sz w:val="32"/>
          <w:szCs w:val="28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44.03.04 Профессиональное </w:t>
      </w:r>
      <w:proofErr w:type="gramStart"/>
      <w:r>
        <w:rPr>
          <w:i/>
          <w:sz w:val="24"/>
          <w:u w:val="single"/>
        </w:rPr>
        <w:t>обучение (по отраслям</w:t>
      </w:r>
      <w:proofErr w:type="gramEnd"/>
      <w:r>
        <w:rPr>
          <w:i/>
          <w:sz w:val="24"/>
          <w:u w:val="single"/>
        </w:rPr>
        <w:t>)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8535C4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AA423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AA4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2017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AA423C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«___»______________2017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B97846" w:rsidRDefault="00A91AD6" w:rsidP="00B97846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A91AD6">
        <w:rPr>
          <w:rFonts w:eastAsia="Times New Roman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eastAsia="Times New Roman"/>
          <w:sz w:val="28"/>
          <w:szCs w:val="28"/>
          <w:lang w:eastAsia="ru-RU"/>
        </w:rPr>
        <w:t>по освоению дисцип</w:t>
      </w:r>
      <w:r w:rsidR="00B97846">
        <w:rPr>
          <w:rFonts w:eastAsia="Times New Roman"/>
          <w:sz w:val="28"/>
          <w:szCs w:val="28"/>
          <w:lang w:eastAsia="ru-RU"/>
        </w:rPr>
        <w:t xml:space="preserve">лины </w:t>
      </w:r>
      <w:r w:rsidRPr="00A91AD6">
        <w:rPr>
          <w:rFonts w:eastAsia="Times New Roman"/>
          <w:sz w:val="28"/>
          <w:szCs w:val="28"/>
          <w:lang w:eastAsia="ru-RU"/>
        </w:rPr>
        <w:t>«</w:t>
      </w:r>
      <w:r w:rsidR="00B97846" w:rsidRPr="00B97846">
        <w:rPr>
          <w:bCs/>
          <w:sz w:val="28"/>
          <w:szCs w:val="28"/>
        </w:rPr>
        <w:t>Развитие профессионально-педагогического интереса</w:t>
      </w:r>
      <w:r w:rsidR="00B97846" w:rsidRPr="009220CD">
        <w:rPr>
          <w:b/>
          <w:bCs/>
          <w:sz w:val="32"/>
          <w:szCs w:val="28"/>
        </w:rPr>
        <w:t>»</w:t>
      </w:r>
      <w:r w:rsidR="00B97846">
        <w:rPr>
          <w:b/>
          <w:bCs/>
          <w:sz w:val="32"/>
          <w:szCs w:val="28"/>
        </w:rPr>
        <w:t>,</w:t>
      </w:r>
      <w:r w:rsidR="008D7778">
        <w:rPr>
          <w:rFonts w:eastAsia="Times New Roman"/>
          <w:sz w:val="28"/>
          <w:szCs w:val="28"/>
          <w:lang w:eastAsia="ru-RU"/>
        </w:rPr>
        <w:t xml:space="preserve"> </w:t>
      </w:r>
      <w:r w:rsidR="008D7778" w:rsidRPr="00AA11C3">
        <w:rPr>
          <w:sz w:val="28"/>
          <w:szCs w:val="28"/>
        </w:rPr>
        <w:t>перечень функций, целей, видов самостоятельной работы ст</w:t>
      </w:r>
      <w:r w:rsidR="003F57C0">
        <w:rPr>
          <w:sz w:val="28"/>
          <w:szCs w:val="28"/>
        </w:rPr>
        <w:t>удентов, указания по организации</w:t>
      </w:r>
      <w:r w:rsidR="008D7778" w:rsidRPr="00AA11C3">
        <w:rPr>
          <w:sz w:val="28"/>
          <w:szCs w:val="28"/>
        </w:rPr>
        <w:t xml:space="preserve"> внеаудиторной самостоятельной работы, разъяснения </w:t>
      </w:r>
      <w:r w:rsidR="003F57C0">
        <w:rPr>
          <w:sz w:val="28"/>
          <w:szCs w:val="28"/>
        </w:rPr>
        <w:t>по</w:t>
      </w:r>
      <w:r w:rsidR="008D7778">
        <w:rPr>
          <w:sz w:val="28"/>
          <w:szCs w:val="28"/>
        </w:rPr>
        <w:t xml:space="preserve"> промежуточной а</w:t>
      </w:r>
      <w:r w:rsidR="008D7778">
        <w:rPr>
          <w:sz w:val="28"/>
          <w:szCs w:val="28"/>
        </w:rPr>
        <w:t>т</w:t>
      </w:r>
      <w:r w:rsidR="008D7778">
        <w:rPr>
          <w:sz w:val="28"/>
          <w:szCs w:val="28"/>
        </w:rPr>
        <w:t>тестации</w:t>
      </w:r>
      <w:r w:rsidR="008D7778" w:rsidRPr="00AA11C3">
        <w:rPr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3E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44.03.04 Энергетика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B97846">
        <w:rPr>
          <w:rFonts w:ascii="Times New Roman" w:eastAsia="Times New Roman" w:hAnsi="Times New Roman"/>
          <w:sz w:val="28"/>
          <w:szCs w:val="28"/>
        </w:rPr>
        <w:t>Развитие профе</w:t>
      </w:r>
      <w:r w:rsidR="00B97846">
        <w:rPr>
          <w:rFonts w:ascii="Times New Roman" w:eastAsia="Times New Roman" w:hAnsi="Times New Roman"/>
          <w:sz w:val="28"/>
          <w:szCs w:val="28"/>
        </w:rPr>
        <w:t>с</w:t>
      </w:r>
      <w:r w:rsidR="00B97846">
        <w:rPr>
          <w:rFonts w:ascii="Times New Roman" w:eastAsia="Times New Roman" w:hAnsi="Times New Roman"/>
          <w:sz w:val="28"/>
          <w:szCs w:val="28"/>
        </w:rPr>
        <w:t>сионально-педагогического интереса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B97846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AA423C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2017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AA4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2017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B97846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="002424BE">
        <w:rPr>
          <w:sz w:val="28"/>
          <w:szCs w:val="28"/>
        </w:rPr>
        <w:t>истема знаний, категорий и понятий</w:t>
      </w:r>
      <w:r>
        <w:rPr>
          <w:sz w:val="28"/>
          <w:szCs w:val="28"/>
        </w:rPr>
        <w:t xml:space="preserve"> педагогического образования </w:t>
      </w:r>
      <w:r w:rsidR="002424BE">
        <w:rPr>
          <w:sz w:val="28"/>
          <w:szCs w:val="28"/>
        </w:rPr>
        <w:t>представляет высший вид теоретического мировоззрения, отличающегося рационалистической обоснован</w:t>
      </w:r>
      <w:r w:rsidR="00295FA6">
        <w:rPr>
          <w:sz w:val="28"/>
          <w:szCs w:val="28"/>
        </w:rPr>
        <w:t>ностью, логической аргументацией</w:t>
      </w:r>
      <w:r w:rsidR="002424BE">
        <w:rPr>
          <w:sz w:val="28"/>
          <w:szCs w:val="28"/>
        </w:rPr>
        <w:t xml:space="preserve"> в фо</w:t>
      </w:r>
      <w:r w:rsidR="002424BE">
        <w:rPr>
          <w:sz w:val="28"/>
          <w:szCs w:val="28"/>
        </w:rPr>
        <w:t>р</w:t>
      </w:r>
      <w:r w:rsidR="002424BE">
        <w:rPr>
          <w:sz w:val="28"/>
          <w:szCs w:val="28"/>
        </w:rPr>
        <w:t>мировании моделей феноменов мира и человека в контексте их ис</w:t>
      </w:r>
      <w:r w:rsidR="00E84A4D">
        <w:rPr>
          <w:sz w:val="28"/>
          <w:szCs w:val="28"/>
        </w:rPr>
        <w:t>торич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ского формирования. Сознательное от</w:t>
      </w:r>
      <w:r>
        <w:rPr>
          <w:sz w:val="28"/>
          <w:szCs w:val="28"/>
        </w:rPr>
        <w:t>ношение к проблемам познания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формирования интереса к познавательной деятельности</w:t>
      </w:r>
      <w:r w:rsidR="00E84A4D">
        <w:rPr>
          <w:sz w:val="28"/>
          <w:szCs w:val="28"/>
        </w:rPr>
        <w:t>- необходимое у</w:t>
      </w:r>
      <w:r w:rsidR="00E84A4D">
        <w:rPr>
          <w:sz w:val="28"/>
          <w:szCs w:val="28"/>
        </w:rPr>
        <w:t>с</w:t>
      </w:r>
      <w:r w:rsidR="00E84A4D">
        <w:rPr>
          <w:sz w:val="28"/>
          <w:szCs w:val="28"/>
        </w:rPr>
        <w:t>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74066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Развитие профессионально-педагогического интереса, </w:t>
      </w:r>
      <w:r w:rsidR="00E84A4D">
        <w:rPr>
          <w:sz w:val="28"/>
          <w:szCs w:val="28"/>
        </w:rPr>
        <w:t>таким образом, как свод знаний и академическая дисциплина формирует категории теор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тического мышления</w:t>
      </w:r>
      <w:r w:rsidR="002A0B29">
        <w:rPr>
          <w:sz w:val="28"/>
          <w:szCs w:val="28"/>
        </w:rPr>
        <w:t>, использование возможностей методологического о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>воения действительности с помощью мысли, адекватного применения нав</w:t>
      </w:r>
      <w:r w:rsidR="002A0B29">
        <w:rPr>
          <w:sz w:val="28"/>
          <w:szCs w:val="28"/>
        </w:rPr>
        <w:t>ы</w:t>
      </w:r>
      <w:r>
        <w:rPr>
          <w:sz w:val="28"/>
          <w:szCs w:val="28"/>
        </w:rPr>
        <w:t>ков формирования свода интересов в профессиональной и общечеловеч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деятельности</w:t>
      </w:r>
      <w:r w:rsidR="002A0B29">
        <w:rPr>
          <w:sz w:val="28"/>
          <w:szCs w:val="28"/>
        </w:rPr>
        <w:t xml:space="preserve"> </w:t>
      </w:r>
    </w:p>
    <w:p w:rsidR="00B93A08" w:rsidRPr="00E14856" w:rsidRDefault="004C473C" w:rsidP="00E14856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74066D">
        <w:rPr>
          <w:sz w:val="28"/>
          <w:szCs w:val="28"/>
        </w:rPr>
        <w:t>ния педагогических и психологических</w:t>
      </w:r>
      <w:r w:rsidR="00074BB1">
        <w:rPr>
          <w:sz w:val="28"/>
          <w:szCs w:val="28"/>
        </w:rPr>
        <w:t xml:space="preserve">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личности.</w:t>
      </w:r>
    </w:p>
    <w:p w:rsidR="00E14856" w:rsidRDefault="00E14856" w:rsidP="00E1485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2 Место дисциплины в структуре образовательной программы</w:t>
      </w:r>
    </w:p>
    <w:p w:rsidR="00E14856" w:rsidRDefault="00E14856" w:rsidP="00E14856">
      <w:pPr>
        <w:pStyle w:val="ReportMain"/>
        <w:suppressAutoHyphens/>
        <w:ind w:firstLine="709"/>
        <w:jc w:val="both"/>
      </w:pPr>
      <w:r>
        <w:t>Дисциплина относится к дисциплинам (модулям) по выбору вариативной части блока 1 «Дисциплины (модули)»</w:t>
      </w:r>
    </w:p>
    <w:p w:rsidR="00E14856" w:rsidRDefault="00E14856" w:rsidP="00E14856">
      <w:pPr>
        <w:pStyle w:val="ReportMain"/>
        <w:suppressAutoHyphens/>
        <w:ind w:firstLine="709"/>
        <w:jc w:val="both"/>
      </w:pPr>
    </w:p>
    <w:p w:rsidR="00E14856" w:rsidRDefault="00E14856" w:rsidP="00E14856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E14856" w:rsidRDefault="00E14856" w:rsidP="00E14856">
      <w:pPr>
        <w:pStyle w:val="ReportMain"/>
        <w:suppressAutoHyphens/>
        <w:ind w:firstLine="709"/>
        <w:jc w:val="both"/>
      </w:pPr>
    </w:p>
    <w:p w:rsidR="00E14856" w:rsidRDefault="00E14856" w:rsidP="00E14856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E14856" w:rsidRDefault="00E14856" w:rsidP="00E14856">
      <w:pPr>
        <w:pStyle w:val="ReportMain"/>
        <w:suppressAutoHyphens/>
        <w:ind w:firstLine="709"/>
        <w:jc w:val="both"/>
      </w:pPr>
    </w:p>
    <w:p w:rsidR="00E14856" w:rsidRDefault="00E14856" w:rsidP="00E1485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E14856" w:rsidRDefault="00E14856" w:rsidP="00E14856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E14856" w:rsidRDefault="00E14856" w:rsidP="00E14856">
      <w:pPr>
        <w:pStyle w:val="ReportMain"/>
        <w:suppressAutoHyphens/>
        <w:ind w:firstLine="709"/>
        <w:jc w:val="both"/>
      </w:pPr>
    </w:p>
    <w:tbl>
      <w:tblPr>
        <w:tblW w:w="10545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E14856" w:rsidTr="00E14856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E14856" w:rsidTr="00E14856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</w:rPr>
              <w:t xml:space="preserve"> основы осуществления диагностических и прогностических процедур, их необходимость в отношении  планирования личностного роста и развития личности рабочих, служащих и специалистов среднего звена</w:t>
            </w:r>
          </w:p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применять общие методические требования  в осуществлении определенных диагностических и прогностических процедур в   планировании личностного роста и развития личности рабочих, служащих и специалистов среднего звена</w:t>
            </w:r>
          </w:p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</w:t>
            </w:r>
            <w:r>
              <w:rPr>
                <w:rFonts w:eastAsia="Times New Roman"/>
                <w:u w:val="single"/>
              </w:rPr>
              <w:t xml:space="preserve"> </w:t>
            </w:r>
            <w:proofErr w:type="gramStart"/>
            <w:r>
              <w:rPr>
                <w:rFonts w:eastAsia="Times New Roman"/>
                <w:b/>
                <w:u w:val="single"/>
              </w:rPr>
              <w:t>:</w:t>
            </w:r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>ариативными возможностями осуществления определенных диагностических и прогностических процедур в   планировании личностного роста и развития личности рабочих, служащих и специалистов среднего звена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ПК-2 способность развивать профессионально важные и значимые качества личности будущих рабочих, служащих и специалистов среднего звена</w:t>
            </w:r>
          </w:p>
        </w:tc>
      </w:tr>
      <w:tr w:rsidR="00E14856" w:rsidTr="00E14856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  <w:b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szCs w:val="24"/>
              </w:rPr>
              <w:t xml:space="preserve"> категории, положения и термины теоретических и практических основ современных систем воспитания  обучающихся в соответствии с ценностями  духовно-нравственной культуры и  гражданственности</w:t>
            </w:r>
          </w:p>
          <w:p w:rsidR="00E14856" w:rsidRDefault="00E14856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>Уметь:</w:t>
            </w:r>
            <w:r>
              <w:rPr>
                <w:rFonts w:eastAsia="Times New Roman"/>
                <w:szCs w:val="24"/>
              </w:rPr>
              <w:t xml:space="preserve"> учитывать индивидуальные потребности </w:t>
            </w:r>
            <w:proofErr w:type="gramStart"/>
            <w:r>
              <w:rPr>
                <w:rFonts w:eastAsia="Times New Roman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Cs w:val="24"/>
              </w:rPr>
              <w:t xml:space="preserve"> в процессе  формирования  воспитания и духовно-нравственного развития; грамотно и методически правильно выстраивать процесс воспитания и образования обучающихся</w:t>
            </w:r>
          </w:p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>Владеть:</w:t>
            </w:r>
            <w:r>
              <w:rPr>
                <w:rFonts w:eastAsia="Times New Roman"/>
                <w:szCs w:val="24"/>
              </w:rPr>
              <w:t xml:space="preserve"> теоретическими, методическими, практическими основами современных воспитательных технологий  в формирован</w:t>
            </w:r>
            <w:proofErr w:type="gramStart"/>
            <w:r>
              <w:rPr>
                <w:rFonts w:eastAsia="Times New Roman"/>
                <w:szCs w:val="24"/>
              </w:rPr>
              <w:t>ии  у  о</w:t>
            </w:r>
            <w:proofErr w:type="gramEnd"/>
            <w:r>
              <w:rPr>
                <w:rFonts w:eastAsia="Times New Roman"/>
                <w:szCs w:val="24"/>
              </w:rPr>
              <w:t>бучающихся  духовных,  нравственных ценностей и гражданственности; профессиональными умениями личностно-развивающих и гуманистических взаимодействий педагогических работников и обучающихся</w:t>
            </w:r>
          </w:p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ПК-6 готовность  к  использованию  современных  воспитательных технологий  формирования  у  обучающихся  духовных,  нравственных ценностей и гражданственности</w:t>
            </w:r>
          </w:p>
        </w:tc>
      </w:tr>
      <w:tr w:rsidR="00E14856" w:rsidTr="00E14856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</w:rPr>
              <w:t xml:space="preserve"> основы осуществления исследовательских, диагностических и прогностических процедур, их необходимость в отношении  планирования личностного роста и развития личности рабочих, служащих и специалистов среднего звена</w:t>
            </w:r>
          </w:p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применять общие методические требования  в осуществлении определенных, диагностических и прогностических процедур в   планировании личностного роста и развития личности рабочих, служащих и специалистов среднего звена</w:t>
            </w:r>
          </w:p>
          <w:p w:rsidR="00E14856" w:rsidRDefault="00E14856">
            <w:pPr>
              <w:pStyle w:val="ReportMain"/>
              <w:suppressAutoHyphens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lastRenderedPageBreak/>
              <w:t>Владеть</w:t>
            </w:r>
            <w:r>
              <w:rPr>
                <w:rFonts w:eastAsia="Times New Roman"/>
                <w:u w:val="single"/>
              </w:rPr>
              <w:t xml:space="preserve"> </w:t>
            </w:r>
            <w:proofErr w:type="gramStart"/>
            <w:r>
              <w:rPr>
                <w:rFonts w:eastAsia="Times New Roman"/>
                <w:b/>
                <w:u w:val="single"/>
              </w:rPr>
              <w:t>:</w:t>
            </w:r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>ариативными возможностями осуществления определенных исследовательских, диагностических и прогностических процедур в   планировании личностного роста и развития личности рабочих, служащих и специалистов среднего звена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Default="00E14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ПК-12 готовность  к  участию  в  исследованиях  проблем,  возникающих  в процессе  подготовки  рабочих,  сл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>
              <w:rPr>
                <w:rFonts w:eastAsia="Times New Roman"/>
                <w:sz w:val="24"/>
                <w:szCs w:val="24"/>
              </w:rPr>
              <w:t>жащих  и  специалистов  среднего  звена</w:t>
            </w:r>
          </w:p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</w:p>
        </w:tc>
      </w:tr>
    </w:tbl>
    <w:p w:rsidR="00E14856" w:rsidRDefault="00E14856" w:rsidP="00E1485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>
        <w:rPr>
          <w:b/>
        </w:rPr>
        <w:lastRenderedPageBreak/>
        <w:t>4 Структура и содержание дисциплины</w:t>
      </w:r>
    </w:p>
    <w:p w:rsidR="00E14856" w:rsidRDefault="00E14856" w:rsidP="00E14856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E14856" w:rsidRDefault="00E14856" w:rsidP="00E14856">
      <w:pPr>
        <w:pStyle w:val="ReportMain"/>
        <w:suppressAutoHyphens/>
        <w:ind w:firstLine="709"/>
        <w:jc w:val="both"/>
      </w:pPr>
      <w:r>
        <w:t>Общая трудоемкость дисциплины составляет 3 зачетных единиц (108 академических часов).</w:t>
      </w:r>
    </w:p>
    <w:p w:rsidR="00E14856" w:rsidRDefault="00E14856" w:rsidP="00E14856">
      <w:pPr>
        <w:pStyle w:val="ReportMain"/>
        <w:suppressAutoHyphens/>
        <w:ind w:firstLine="709"/>
        <w:jc w:val="both"/>
      </w:pPr>
    </w:p>
    <w:tbl>
      <w:tblPr>
        <w:tblW w:w="11566" w:type="dxa"/>
        <w:jc w:val="center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8734"/>
        <w:gridCol w:w="1416"/>
        <w:gridCol w:w="1416"/>
      </w:tblGrid>
      <w:tr w:rsidR="00E14856" w:rsidTr="008535C4">
        <w:trPr>
          <w:tblHeader/>
          <w:jc w:val="center"/>
        </w:trPr>
        <w:tc>
          <w:tcPr>
            <w:tcW w:w="8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E14856" w:rsidTr="008535C4">
        <w:trPr>
          <w:tblHeader/>
          <w:jc w:val="center"/>
        </w:trPr>
        <w:tc>
          <w:tcPr>
            <w:tcW w:w="8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E14856" w:rsidTr="008535C4">
        <w:trPr>
          <w:jc w:val="center"/>
        </w:trPr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</w:t>
            </w:r>
          </w:p>
        </w:tc>
      </w:tr>
      <w:tr w:rsidR="00E14856" w:rsidTr="008535C4">
        <w:trPr>
          <w:jc w:val="center"/>
        </w:trPr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12,5</w:t>
            </w:r>
          </w:p>
        </w:tc>
      </w:tr>
      <w:tr w:rsidR="00E14856" w:rsidTr="008535C4">
        <w:trPr>
          <w:jc w:val="center"/>
        </w:trPr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E14856" w:rsidTr="008535C4">
        <w:trPr>
          <w:jc w:val="center"/>
        </w:trPr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E14856" w:rsidTr="008535C4">
        <w:trPr>
          <w:jc w:val="center"/>
        </w:trPr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</w:tr>
      <w:tr w:rsidR="00E14856" w:rsidTr="008535C4">
        <w:trPr>
          <w:jc w:val="center"/>
        </w:trPr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95,5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95,5</w:t>
            </w:r>
          </w:p>
        </w:tc>
      </w:tr>
      <w:tr w:rsidR="00E14856" w:rsidTr="008535C4">
        <w:trPr>
          <w:jc w:val="center"/>
        </w:trPr>
        <w:tc>
          <w:tcPr>
            <w:tcW w:w="8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- выполнение контрольной работы (</w:t>
            </w:r>
            <w:proofErr w:type="spellStart"/>
            <w:r>
              <w:rPr>
                <w:rFonts w:eastAsia="Times New Roman"/>
              </w:rPr>
              <w:t>КонтрР</w:t>
            </w:r>
            <w:proofErr w:type="spellEnd"/>
            <w:r>
              <w:rPr>
                <w:rFonts w:eastAsia="Times New Roman"/>
              </w:rPr>
              <w:t>);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+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E14856" w:rsidTr="008535C4">
        <w:trPr>
          <w:jc w:val="center"/>
        </w:trPr>
        <w:tc>
          <w:tcPr>
            <w:tcW w:w="8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- самостоятельное изучение раздело;</w:t>
            </w:r>
          </w:p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E14856" w:rsidRDefault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- подготовка к практическим занятиям.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E14856" w:rsidTr="008535C4">
        <w:trPr>
          <w:jc w:val="center"/>
        </w:trPr>
        <w:tc>
          <w:tcPr>
            <w:tcW w:w="8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зачет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Default="00E14856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E14856" w:rsidRDefault="00E14856" w:rsidP="00E14856">
      <w:pPr>
        <w:pStyle w:val="ReportMain"/>
        <w:suppressAutoHyphens/>
        <w:ind w:firstLine="709"/>
        <w:jc w:val="both"/>
        <w:rPr>
          <w:szCs w:val="20"/>
        </w:rPr>
      </w:pPr>
    </w:p>
    <w:p w:rsidR="00E14856" w:rsidRDefault="00E14856" w:rsidP="00E14856">
      <w:pPr>
        <w:pStyle w:val="ReportMain"/>
        <w:keepNext/>
        <w:suppressAutoHyphens/>
        <w:ind w:firstLine="709"/>
        <w:jc w:val="both"/>
      </w:pPr>
      <w:r>
        <w:t>Разделы дисциплины, изучаемые в 2 семестре</w:t>
      </w:r>
    </w:p>
    <w:tbl>
      <w:tblPr>
        <w:tblpPr w:leftFromText="180" w:rightFromText="180" w:vertAnchor="text" w:horzAnchor="margin" w:tblpXSpec="center" w:tblpY="148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E14856" w:rsidTr="00E14856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E14856" w:rsidTr="00E14856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E14856" w:rsidTr="00E14856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56" w:rsidRDefault="00E14856" w:rsidP="00E1485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4856" w:rsidTr="00E148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Интерес как феномен и предмет научного 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</w:tr>
      <w:tr w:rsidR="00E14856" w:rsidTr="00E148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Интерес как научно-педагогическая проблема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</w:tr>
      <w:tr w:rsidR="00E14856" w:rsidTr="00E148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</w:tr>
      <w:tr w:rsidR="00E14856" w:rsidTr="00E148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56" w:rsidRDefault="00E14856" w:rsidP="00E14856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</w:tr>
    </w:tbl>
    <w:p w:rsidR="00E14856" w:rsidRDefault="00E14856" w:rsidP="00E14856">
      <w:pPr>
        <w:pStyle w:val="ReportMain"/>
        <w:keepNext/>
        <w:suppressAutoHyphens/>
        <w:ind w:firstLine="709"/>
        <w:jc w:val="both"/>
      </w:pPr>
    </w:p>
    <w:p w:rsidR="00E14856" w:rsidRDefault="00E14856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lastRenderedPageBreak/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901E1C">
        <w:rPr>
          <w:rFonts w:ascii="Times New Roman" w:hAnsi="Times New Roman" w:cs="Times New Roman"/>
          <w:sz w:val="28"/>
          <w:szCs w:val="28"/>
        </w:rPr>
        <w:t>«Развитие профессионально-педагогического интереса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>
        <w:rPr>
          <w:rFonts w:ascii="Times New Roman" w:hAnsi="Times New Roman" w:cs="Times New Roman"/>
          <w:sz w:val="28"/>
          <w:szCs w:val="28"/>
        </w:rPr>
        <w:t>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</w:t>
      </w:r>
      <w:r w:rsidR="00A628A9" w:rsidRPr="00A628A9">
        <w:rPr>
          <w:rFonts w:ascii="Times New Roman" w:hAnsi="Times New Roman" w:cs="Times New Roman"/>
          <w:sz w:val="28"/>
          <w:szCs w:val="28"/>
        </w:rPr>
        <w:t>и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proofErr w:type="gramStart"/>
      <w:r w:rsidR="00DA4570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филосо</w:t>
      </w:r>
      <w:r w:rsidR="00E548E6">
        <w:rPr>
          <w:rFonts w:ascii="Times New Roman" w:hAnsi="Times New Roman" w:cs="Times New Roman"/>
          <w:sz w:val="28"/>
          <w:szCs w:val="28"/>
        </w:rPr>
        <w:t>ф</w:t>
      </w:r>
      <w:r w:rsidR="00E548E6">
        <w:rPr>
          <w:rFonts w:ascii="Times New Roman" w:hAnsi="Times New Roman" w:cs="Times New Roman"/>
          <w:sz w:val="28"/>
          <w:szCs w:val="28"/>
        </w:rPr>
        <w:t>ского мышления,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901E1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«Развитие професси</w:t>
      </w:r>
      <w:r w:rsidR="00901E1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</w:t>
      </w:r>
      <w:r w:rsidR="00901E1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нально-педагогического интереса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lastRenderedPageBreak/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lastRenderedPageBreak/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тетических и вместе с тем лаконических возможностей. В соответствии с этим значительную роль в оформлении презентации играет стр</w:t>
      </w:r>
      <w:r w:rsidR="008535C4">
        <w:rPr>
          <w:sz w:val="27"/>
          <w:szCs w:val="27"/>
        </w:rPr>
        <w:t>у</w:t>
      </w:r>
      <w:r w:rsidR="00345519">
        <w:rPr>
          <w:sz w:val="27"/>
          <w:szCs w:val="27"/>
        </w:rPr>
        <w:t>к</w:t>
      </w:r>
      <w:r w:rsidR="008535C4">
        <w:rPr>
          <w:sz w:val="27"/>
          <w:szCs w:val="27"/>
        </w:rPr>
        <w:t>ту</w:t>
      </w:r>
      <w:r w:rsidR="00345519">
        <w:rPr>
          <w:sz w:val="27"/>
          <w:szCs w:val="27"/>
        </w:rPr>
        <w:t>ра и выбор виз</w:t>
      </w:r>
      <w:r w:rsidR="00345519">
        <w:rPr>
          <w:sz w:val="27"/>
          <w:szCs w:val="27"/>
        </w:rPr>
        <w:t>у</w:t>
      </w:r>
      <w:r w:rsidR="008535C4">
        <w:rPr>
          <w:sz w:val="27"/>
          <w:szCs w:val="27"/>
        </w:rPr>
        <w:t>альных предс</w:t>
      </w:r>
      <w:r w:rsidR="00345519">
        <w:rPr>
          <w:sz w:val="27"/>
          <w:szCs w:val="27"/>
        </w:rPr>
        <w:t>тавлений элемента слайда.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</w:t>
      </w:r>
      <w:r w:rsidR="008535C4">
        <w:rPr>
          <w:sz w:val="27"/>
          <w:szCs w:val="27"/>
        </w:rPr>
        <w:t xml:space="preserve">идеи, рассеивать внимание. </w:t>
      </w:r>
      <w:r>
        <w:rPr>
          <w:sz w:val="27"/>
          <w:szCs w:val="27"/>
        </w:rPr>
        <w:t>Чем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 xml:space="preserve"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</w:t>
      </w:r>
      <w:r w:rsidR="00B212B6">
        <w:rPr>
          <w:color w:val="000000"/>
          <w:sz w:val="27"/>
          <w:szCs w:val="27"/>
        </w:rPr>
        <w:lastRenderedPageBreak/>
        <w:t>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972AEC" w:rsidRDefault="00972AEC" w:rsidP="00F10155">
      <w:pPr>
        <w:pStyle w:val="ReportMain"/>
        <w:keepNext/>
        <w:suppressAutoHyphens/>
        <w:spacing w:before="360" w:after="360"/>
        <w:jc w:val="both"/>
        <w:outlineLvl w:val="1"/>
        <w:rPr>
          <w:b/>
        </w:rPr>
      </w:pPr>
    </w:p>
    <w:p w:rsidR="00F10155" w:rsidRDefault="00F10155" w:rsidP="00F1015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5" w:type="dxa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F10155" w:rsidTr="00F10155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F10155" w:rsidTr="00F10155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Феномен понятия «интерес» в философии, психологии, педагогике: изыскания Г.Гегеля, </w:t>
            </w:r>
            <w:proofErr w:type="spellStart"/>
            <w:r>
              <w:rPr>
                <w:rFonts w:eastAsia="Times New Roman"/>
              </w:rPr>
              <w:t>И.Гербарта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А.Дистервега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10155" w:rsidTr="00F10155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keepNext/>
              <w:suppressAutoHyphens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Классификация видов интереса.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10155" w:rsidTr="00F10155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Структура, критерии, уровни развития профессионально-педагогического интереса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10155" w:rsidTr="00F10155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Диагностика уровня развития профессионально-педагогического интереса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10155" w:rsidTr="00F10155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55" w:rsidRDefault="00F1015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</w:tbl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="008535C4" w:rsidRPr="008535C4">
        <w:rPr>
          <w:rFonts w:eastAsia="Times New Roman"/>
        </w:rPr>
        <w:t xml:space="preserve"> </w:t>
      </w:r>
      <w:r w:rsidR="008535C4">
        <w:rPr>
          <w:rFonts w:eastAsia="Times New Roman"/>
        </w:rPr>
        <w:t>Феномен понятия «интерес» в философии, психологии, педагогике: изыск</w:t>
      </w:r>
      <w:r w:rsidR="008535C4">
        <w:rPr>
          <w:rFonts w:eastAsia="Times New Roman"/>
        </w:rPr>
        <w:t>а</w:t>
      </w:r>
      <w:r w:rsidR="008535C4">
        <w:rPr>
          <w:rFonts w:eastAsia="Times New Roman"/>
        </w:rPr>
        <w:t xml:space="preserve">ния Г.Гегеля,  </w:t>
      </w:r>
      <w:proofErr w:type="spellStart"/>
      <w:r w:rsidR="008535C4">
        <w:rPr>
          <w:rFonts w:eastAsia="Times New Roman"/>
        </w:rPr>
        <w:t>И.Гербарта</w:t>
      </w:r>
      <w:proofErr w:type="spellEnd"/>
      <w:r w:rsidR="008535C4">
        <w:rPr>
          <w:rFonts w:eastAsia="Times New Roman"/>
        </w:rPr>
        <w:t xml:space="preserve">, </w:t>
      </w:r>
      <w:proofErr w:type="spellStart"/>
      <w:r w:rsidR="008535C4">
        <w:rPr>
          <w:rFonts w:eastAsia="Times New Roman"/>
        </w:rPr>
        <w:t>А.Дистервега</w:t>
      </w:r>
      <w:proofErr w:type="spellEnd"/>
    </w:p>
    <w:p w:rsidR="008535C4" w:rsidRDefault="00AC1419" w:rsidP="008535C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</w:t>
      </w:r>
      <w:r w:rsidR="008535C4">
        <w:rPr>
          <w:rFonts w:ascii="Calibri" w:eastAsia="Times New Roman" w:hAnsi="Calibri"/>
          <w:b/>
        </w:rPr>
        <w:t>ов</w:t>
      </w:r>
    </w:p>
    <w:p w:rsidR="00B73DEC" w:rsidRPr="00581684" w:rsidRDefault="00B73DEC" w:rsidP="008535C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581684">
        <w:rPr>
          <w:rFonts w:ascii="Calibri" w:eastAsia="Times New Roman" w:hAnsi="Calibri"/>
        </w:rPr>
        <w:t>Человек</w:t>
      </w:r>
      <w:r w:rsidR="00581684">
        <w:rPr>
          <w:rFonts w:ascii="Calibri" w:eastAsia="Times New Roman" w:hAnsi="Calibri"/>
        </w:rPr>
        <w:t xml:space="preserve"> как продукт истории и культуры, как творец и созидатель в изысканиях Г.Гегеля. Обучение и воспитание как единый процесс, формирующий нравственного ч</w:t>
      </w:r>
      <w:r w:rsidR="00581684">
        <w:rPr>
          <w:rFonts w:ascii="Calibri" w:eastAsia="Times New Roman" w:hAnsi="Calibri"/>
        </w:rPr>
        <w:t>е</w:t>
      </w:r>
      <w:r w:rsidR="00581684">
        <w:rPr>
          <w:rFonts w:ascii="Calibri" w:eastAsia="Times New Roman" w:hAnsi="Calibri"/>
        </w:rPr>
        <w:t xml:space="preserve">ловека в изысканиях </w:t>
      </w:r>
      <w:proofErr w:type="spellStart"/>
      <w:r w:rsidR="00581684">
        <w:rPr>
          <w:rFonts w:ascii="Calibri" w:eastAsia="Times New Roman" w:hAnsi="Calibri"/>
        </w:rPr>
        <w:t>И.Гербарта</w:t>
      </w:r>
      <w:proofErr w:type="spellEnd"/>
      <w:r w:rsidR="00581684">
        <w:rPr>
          <w:rFonts w:ascii="Calibri" w:eastAsia="Times New Roman" w:hAnsi="Calibri"/>
        </w:rPr>
        <w:t>. Роль интереса в этом процессе. Связь педагогики с ф</w:t>
      </w:r>
      <w:r w:rsidR="00581684">
        <w:rPr>
          <w:rFonts w:ascii="Calibri" w:eastAsia="Times New Roman" w:hAnsi="Calibri"/>
        </w:rPr>
        <w:t>и</w:t>
      </w:r>
      <w:r w:rsidR="00581684">
        <w:rPr>
          <w:rFonts w:ascii="Calibri" w:eastAsia="Times New Roman" w:hAnsi="Calibri"/>
        </w:rPr>
        <w:t xml:space="preserve">лософией, этикой, психологией в трудах </w:t>
      </w:r>
      <w:proofErr w:type="spellStart"/>
      <w:r w:rsidR="00581684">
        <w:rPr>
          <w:rFonts w:ascii="Calibri" w:eastAsia="Times New Roman" w:hAnsi="Calibri"/>
        </w:rPr>
        <w:t>И.Гербарта</w:t>
      </w:r>
      <w:proofErr w:type="spellEnd"/>
      <w:r w:rsidR="004751C1">
        <w:rPr>
          <w:rFonts w:ascii="Calibri" w:eastAsia="Times New Roman" w:hAnsi="Calibri"/>
        </w:rPr>
        <w:t xml:space="preserve">. Роль личностного вклада человека в процесс развития и образования в изысканиях </w:t>
      </w:r>
      <w:proofErr w:type="spellStart"/>
      <w:r w:rsidR="004751C1">
        <w:rPr>
          <w:rFonts w:ascii="Calibri" w:eastAsia="Times New Roman" w:hAnsi="Calibri"/>
        </w:rPr>
        <w:t>А.В.Дистервега</w:t>
      </w:r>
      <w:proofErr w:type="spellEnd"/>
      <w:r w:rsidR="004751C1">
        <w:rPr>
          <w:rFonts w:ascii="Calibri" w:eastAsia="Times New Roman" w:hAnsi="Calibri"/>
        </w:rPr>
        <w:t xml:space="preserve">. Категория интереса как средство объединения всех аспектов культуры: </w:t>
      </w:r>
      <w:proofErr w:type="spellStart"/>
      <w:r w:rsidR="004751C1">
        <w:rPr>
          <w:rFonts w:ascii="Calibri" w:eastAsia="Times New Roman" w:hAnsi="Calibri"/>
        </w:rPr>
        <w:t>природосообразность</w:t>
      </w:r>
      <w:proofErr w:type="spellEnd"/>
      <w:r w:rsidR="004751C1">
        <w:rPr>
          <w:rFonts w:ascii="Calibri" w:eastAsia="Times New Roman" w:hAnsi="Calibri"/>
        </w:rPr>
        <w:t xml:space="preserve">, </w:t>
      </w:r>
      <w:proofErr w:type="spellStart"/>
      <w:r w:rsidR="004751C1">
        <w:rPr>
          <w:rFonts w:ascii="Calibri" w:eastAsia="Times New Roman" w:hAnsi="Calibri"/>
        </w:rPr>
        <w:t>культуросообра</w:t>
      </w:r>
      <w:r w:rsidR="004751C1">
        <w:rPr>
          <w:rFonts w:ascii="Calibri" w:eastAsia="Times New Roman" w:hAnsi="Calibri"/>
        </w:rPr>
        <w:t>з</w:t>
      </w:r>
      <w:r w:rsidR="004751C1">
        <w:rPr>
          <w:rFonts w:ascii="Calibri" w:eastAsia="Times New Roman" w:hAnsi="Calibri"/>
        </w:rPr>
        <w:t>ность</w:t>
      </w:r>
      <w:proofErr w:type="spellEnd"/>
      <w:r w:rsidR="004751C1">
        <w:rPr>
          <w:rFonts w:ascii="Calibri" w:eastAsia="Times New Roman" w:hAnsi="Calibri"/>
        </w:rPr>
        <w:t>, самодеятельность.</w:t>
      </w:r>
    </w:p>
    <w:p w:rsidR="00CE2CD7" w:rsidRDefault="00CE2CD7" w:rsidP="00E13680">
      <w:pPr>
        <w:pStyle w:val="ReportMain"/>
        <w:keepNext/>
        <w:suppressAutoHyphens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 xml:space="preserve"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</w:t>
      </w:r>
      <w:r>
        <w:rPr>
          <w:szCs w:val="24"/>
        </w:rPr>
        <w:lastRenderedPageBreak/>
        <w:t>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E13680">
        <w:rPr>
          <w:szCs w:val="24"/>
        </w:rPr>
        <w:t xml:space="preserve"> компетенции </w:t>
      </w:r>
      <w:r w:rsidR="00FA053D">
        <w:rPr>
          <w:szCs w:val="24"/>
        </w:rPr>
        <w:t>П</w:t>
      </w:r>
      <w:r w:rsidR="003F4EDA">
        <w:rPr>
          <w:szCs w:val="24"/>
        </w:rPr>
        <w:t>К-</w:t>
      </w:r>
      <w:r w:rsidR="00E13680">
        <w:rPr>
          <w:szCs w:val="24"/>
        </w:rPr>
        <w:t>2,ПК-6,ПК-12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 w:rsidR="00FA053D">
        <w:t xml:space="preserve"> :</w:t>
      </w:r>
      <w:proofErr w:type="gramEnd"/>
      <w:r w:rsidR="00E13680" w:rsidRPr="00E13680">
        <w:rPr>
          <w:rFonts w:eastAsia="Times New Roman"/>
        </w:rPr>
        <w:t xml:space="preserve"> </w:t>
      </w:r>
      <w:r w:rsidR="00E13680">
        <w:rPr>
          <w:rFonts w:eastAsia="Times New Roman"/>
        </w:rPr>
        <w:t>Классификация видов интереса</w:t>
      </w:r>
      <w:r w:rsidR="00FA053D">
        <w:t xml:space="preserve"> 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E13680" w:rsidRPr="00E13680" w:rsidRDefault="00E13680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E13680">
        <w:rPr>
          <w:rFonts w:ascii="Calibri" w:eastAsia="Times New Roman" w:hAnsi="Calibri"/>
        </w:rPr>
        <w:t>Интерес как</w:t>
      </w:r>
      <w:r>
        <w:rPr>
          <w:rFonts w:ascii="Calibri" w:eastAsia="Times New Roman" w:hAnsi="Calibri"/>
        </w:rPr>
        <w:t xml:space="preserve"> отношение субъекта к явлениям или предметам. </w:t>
      </w:r>
      <w:proofErr w:type="gramStart"/>
      <w:r>
        <w:rPr>
          <w:rFonts w:ascii="Calibri" w:eastAsia="Times New Roman" w:hAnsi="Calibri"/>
        </w:rPr>
        <w:t>Социальная сфера и</w:t>
      </w:r>
      <w:r>
        <w:rPr>
          <w:rFonts w:ascii="Calibri" w:eastAsia="Times New Roman" w:hAnsi="Calibri"/>
        </w:rPr>
        <w:t>н</w:t>
      </w:r>
      <w:r>
        <w:rPr>
          <w:rFonts w:ascii="Calibri" w:eastAsia="Times New Roman" w:hAnsi="Calibri"/>
        </w:rPr>
        <w:t>тересов: классовые, групповые, общенациональные, индивидуальные;</w:t>
      </w:r>
      <w:r w:rsidR="008A2E26">
        <w:rPr>
          <w:rFonts w:ascii="Calibri" w:eastAsia="Times New Roman" w:hAnsi="Calibri"/>
        </w:rPr>
        <w:t xml:space="preserve"> сфера обществе</w:t>
      </w:r>
      <w:r w:rsidR="008A2E26">
        <w:rPr>
          <w:rFonts w:ascii="Calibri" w:eastAsia="Times New Roman" w:hAnsi="Calibri"/>
        </w:rPr>
        <w:t>н</w:t>
      </w:r>
      <w:r w:rsidR="008A2E26">
        <w:rPr>
          <w:rFonts w:ascii="Calibri" w:eastAsia="Times New Roman" w:hAnsi="Calibri"/>
        </w:rPr>
        <w:t>ной жизни: духовные, экономические, политические; сфера отражения: абстрактные, ст</w:t>
      </w:r>
      <w:r w:rsidR="008A2E26">
        <w:rPr>
          <w:rFonts w:ascii="Calibri" w:eastAsia="Times New Roman" w:hAnsi="Calibri"/>
        </w:rPr>
        <w:t>и</w:t>
      </w:r>
      <w:r w:rsidR="008A2E26">
        <w:rPr>
          <w:rFonts w:ascii="Calibri" w:eastAsia="Times New Roman" w:hAnsi="Calibri"/>
        </w:rPr>
        <w:t>хийные, реальные, минимальные, осознанные; сфера тенденций общественного разв</w:t>
      </w:r>
      <w:r w:rsidR="008A2E26">
        <w:rPr>
          <w:rFonts w:ascii="Calibri" w:eastAsia="Times New Roman" w:hAnsi="Calibri"/>
        </w:rPr>
        <w:t>и</w:t>
      </w:r>
      <w:r w:rsidR="008A2E26">
        <w:rPr>
          <w:rFonts w:ascii="Calibri" w:eastAsia="Times New Roman" w:hAnsi="Calibri"/>
        </w:rPr>
        <w:t xml:space="preserve">тия: реакционные, прогрессивные, консервативные </w:t>
      </w:r>
      <w:proofErr w:type="gramEnd"/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8A2E26" w:rsidRDefault="008A2E26" w:rsidP="001335BA">
      <w:pPr>
        <w:pStyle w:val="Default"/>
        <w:spacing w:line="276" w:lineRule="auto"/>
        <w:ind w:firstLine="567"/>
        <w:jc w:val="both"/>
      </w:pPr>
      <w:r>
        <w:t>Отрабатываются компетенции ПК-6,12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8A2E26" w:rsidRDefault="00FF3D43" w:rsidP="008A2E26">
      <w:pPr>
        <w:pStyle w:val="ReportMain"/>
        <w:suppressAutoHyphens/>
        <w:rPr>
          <w:rFonts w:eastAsia="Times New Roman"/>
        </w:rPr>
      </w:pPr>
      <w:r w:rsidRPr="00481AA9">
        <w:t>Тема:</w:t>
      </w:r>
      <w:r w:rsidR="00FA053D">
        <w:rPr>
          <w:rFonts w:ascii="Calibri" w:eastAsia="Times New Roman" w:hAnsi="Calibri"/>
        </w:rPr>
        <w:t xml:space="preserve"> </w:t>
      </w:r>
      <w:r w:rsidR="008A2E26">
        <w:rPr>
          <w:rFonts w:eastAsia="Times New Roman"/>
        </w:rPr>
        <w:t>Структура, критерии, уровни развития профессионально-педагогического интереса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8A2E26" w:rsidRDefault="00022E6D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Разнообразие интересов при наличии основного центрального интереса</w:t>
      </w:r>
      <w:proofErr w:type="gramStart"/>
      <w:r>
        <w:rPr>
          <w:rFonts w:ascii="Calibri" w:eastAsia="Times New Roman" w:hAnsi="Calibri"/>
        </w:rPr>
        <w:t>.</w:t>
      </w:r>
      <w:proofErr w:type="gramEnd"/>
      <w:r>
        <w:rPr>
          <w:rFonts w:ascii="Calibri" w:eastAsia="Times New Roman" w:hAnsi="Calibri"/>
        </w:rPr>
        <w:t xml:space="preserve"> </w:t>
      </w:r>
      <w:proofErr w:type="gramStart"/>
      <w:r>
        <w:rPr>
          <w:rFonts w:ascii="Calibri" w:eastAsia="Times New Roman" w:hAnsi="Calibri"/>
        </w:rPr>
        <w:t>у</w:t>
      </w:r>
      <w:proofErr w:type="gramEnd"/>
      <w:r>
        <w:rPr>
          <w:rFonts w:ascii="Calibri" w:eastAsia="Times New Roman" w:hAnsi="Calibri"/>
        </w:rPr>
        <w:t>зкие и</w:t>
      </w:r>
      <w:r>
        <w:rPr>
          <w:rFonts w:ascii="Calibri" w:eastAsia="Times New Roman" w:hAnsi="Calibri"/>
        </w:rPr>
        <w:t>н</w:t>
      </w:r>
      <w:r>
        <w:rPr>
          <w:rFonts w:ascii="Calibri" w:eastAsia="Times New Roman" w:hAnsi="Calibri"/>
        </w:rPr>
        <w:t>тересы. Наличие двух ограниченных интересов при равнодушии ко всему остальному. Глубокие интересы, потребность основательно изучить объект. Поверх</w:t>
      </w:r>
      <w:r w:rsidR="008C0DDA">
        <w:rPr>
          <w:rFonts w:ascii="Calibri" w:eastAsia="Times New Roman" w:hAnsi="Calibri"/>
        </w:rPr>
        <w:t>ностные, прямые, косвенные интересы. Пассивные интересы. Активные интересы. Созерцательные и дейс</w:t>
      </w:r>
      <w:r w:rsidR="008C0DDA">
        <w:rPr>
          <w:rFonts w:ascii="Calibri" w:eastAsia="Times New Roman" w:hAnsi="Calibri"/>
        </w:rPr>
        <w:t>т</w:t>
      </w:r>
      <w:r w:rsidR="008C0DDA">
        <w:rPr>
          <w:rFonts w:ascii="Calibri" w:eastAsia="Times New Roman" w:hAnsi="Calibri"/>
        </w:rPr>
        <w:t>венные интересы. Интерес-отношение</w:t>
      </w:r>
      <w:r>
        <w:rPr>
          <w:rFonts w:ascii="Calibri" w:eastAsia="Times New Roman" w:hAnsi="Calibri"/>
        </w:rPr>
        <w:t xml:space="preserve"> 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</w:t>
      </w:r>
      <w:r w:rsidR="008C0DDA">
        <w:t xml:space="preserve">ктеристикам и ситуативным иллюстрациям проявления тех или иных интересов </w:t>
      </w:r>
      <w:proofErr w:type="gramStart"/>
      <w:r>
        <w:t xml:space="preserve">( </w:t>
      </w:r>
      <w:proofErr w:type="gramEnd"/>
      <w:r>
        <w:t>индивидуальные з</w:t>
      </w:r>
      <w:r>
        <w:t>а</w:t>
      </w:r>
      <w:r>
        <w:t>дания), групповая работа</w:t>
      </w:r>
      <w:r w:rsidR="00481AA9">
        <w:t xml:space="preserve"> по конспектированию основных положений содержания презе</w:t>
      </w:r>
      <w:r w:rsidR="00481AA9">
        <w:t>н</w:t>
      </w:r>
      <w:r w:rsidR="00481AA9">
        <w:t>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8C0DDA" w:rsidRDefault="008C0DDA" w:rsidP="00FF3D43">
      <w:pPr>
        <w:pStyle w:val="Default"/>
        <w:spacing w:line="276" w:lineRule="auto"/>
        <w:ind w:firstLine="567"/>
        <w:jc w:val="both"/>
      </w:pPr>
      <w:r>
        <w:t>Отрабатывается формирование компетенций: ПК-2,6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FA053D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</w:t>
      </w:r>
      <w:r w:rsidR="008C0DDA">
        <w:t xml:space="preserve">: </w:t>
      </w:r>
      <w:r w:rsidR="008C0DDA">
        <w:rPr>
          <w:rFonts w:eastAsia="Times New Roman"/>
        </w:rPr>
        <w:t>Диагностика уровня развития профессионально-педагогического интереса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8C0DDA" w:rsidRPr="00B6158F" w:rsidRDefault="00B6158F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B6158F">
        <w:rPr>
          <w:rFonts w:ascii="Calibri" w:eastAsia="Times New Roman" w:hAnsi="Calibri"/>
        </w:rPr>
        <w:t>Содержание диагностики</w:t>
      </w:r>
      <w:r>
        <w:rPr>
          <w:rFonts w:ascii="Calibri" w:eastAsia="Times New Roman" w:hAnsi="Calibri"/>
        </w:rPr>
        <w:t xml:space="preserve"> А.С.Глинского по выявлению уровня развития професси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>нально-педагогического интереса. Высокий уровень активности и формирования интер</w:t>
      </w:r>
      <w:r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 xml:space="preserve">са: увлеченность, сосредоточенность, положительные эмоции. Средний уровень развития интереса: избирательное проявления интереса, которые активизируются при стимуляции </w:t>
      </w:r>
      <w:proofErr w:type="gramStart"/>
      <w:r>
        <w:rPr>
          <w:rFonts w:ascii="Calibri" w:eastAsia="Times New Roman" w:hAnsi="Calibri"/>
        </w:rPr>
        <w:t>обучающего</w:t>
      </w:r>
      <w:proofErr w:type="gramEnd"/>
      <w:r>
        <w:rPr>
          <w:rFonts w:ascii="Calibri" w:eastAsia="Times New Roman" w:hAnsi="Calibri"/>
        </w:rPr>
        <w:t xml:space="preserve"> то есть учителя. Низкий уровень развития интереса:  обучающий самосто</w:t>
      </w:r>
      <w:r>
        <w:rPr>
          <w:rFonts w:ascii="Calibri" w:eastAsia="Times New Roman" w:hAnsi="Calibri"/>
        </w:rPr>
        <w:t>я</w:t>
      </w:r>
      <w:r>
        <w:rPr>
          <w:rFonts w:ascii="Calibri" w:eastAsia="Times New Roman" w:hAnsi="Calibri"/>
        </w:rPr>
        <w:lastRenderedPageBreak/>
        <w:t>тельно не может включиться в процесс, отвлекается, интерес к процессу проявляет фра</w:t>
      </w:r>
      <w:r>
        <w:rPr>
          <w:rFonts w:ascii="Calibri" w:eastAsia="Times New Roman" w:hAnsi="Calibri"/>
        </w:rPr>
        <w:t>г</w:t>
      </w:r>
      <w:r>
        <w:rPr>
          <w:rFonts w:ascii="Calibri" w:eastAsia="Times New Roman" w:hAnsi="Calibri"/>
        </w:rPr>
        <w:t>ментарно.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4E28F4" w:rsidRDefault="004E28F4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Формируются компетенции: ПК-2,6,12</w:t>
      </w:r>
    </w:p>
    <w:p w:rsidR="00201A9D" w:rsidRDefault="00297D75" w:rsidP="00201A9D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201A9D" w:rsidRDefault="00201A9D" w:rsidP="00201A9D">
      <w:pPr>
        <w:pStyle w:val="ReportMain"/>
        <w:keepNext/>
        <w:suppressAutoHyphens/>
        <w:spacing w:before="360" w:after="360"/>
        <w:ind w:firstLine="709"/>
        <w:jc w:val="both"/>
        <w:outlineLvl w:val="1"/>
      </w:pPr>
      <w:r>
        <w:t>-Чапаев, Н.К. Философия и история образования [Текст]</w:t>
      </w:r>
      <w:proofErr w:type="gramStart"/>
      <w:r>
        <w:t xml:space="preserve"> :</w:t>
      </w:r>
      <w:proofErr w:type="gramEnd"/>
      <w:r>
        <w:t xml:space="preserve"> учеб. / Н.К. Чапаев, И.П. Верещагина. - Москва: Академия, 2013. - 288 с. - (</w:t>
      </w:r>
      <w:proofErr w:type="spellStart"/>
      <w:r>
        <w:t>Бакалавриат</w:t>
      </w:r>
      <w:proofErr w:type="spellEnd"/>
      <w:r>
        <w:t>) - ISBN 978-5-7695-8715</w:t>
      </w:r>
    </w:p>
    <w:p w:rsidR="00297D75" w:rsidRPr="00201A9D" w:rsidRDefault="00297D75" w:rsidP="00201A9D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szCs w:val="24"/>
        </w:rPr>
        <w:t>Крюков, В.В. Философия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учебник / В.В. Крюков. - 3-е изд., </w:t>
      </w:r>
      <w:proofErr w:type="spellStart"/>
      <w:r>
        <w:rPr>
          <w:szCs w:val="24"/>
        </w:rPr>
        <w:t>испр</w:t>
      </w:r>
      <w:proofErr w:type="spellEnd"/>
      <w:r>
        <w:rPr>
          <w:szCs w:val="24"/>
        </w:rPr>
        <w:t>. и доп. - Новосибирск : НГТУ, 2014. - 212 с. - (Учебники НГТУ). - ISBN 978-5-7782-2327-1</w:t>
      </w:r>
      <w:proofErr w:type="gramStart"/>
      <w:r>
        <w:rPr>
          <w:szCs w:val="24"/>
        </w:rPr>
        <w:t xml:space="preserve"> ;</w:t>
      </w:r>
      <w:proofErr w:type="gramEnd"/>
      <w:r>
        <w:rPr>
          <w:szCs w:val="24"/>
        </w:rPr>
        <w:t xml:space="preserve"> То же [Электронный ресурс]. - URL: </w:t>
      </w:r>
      <w:hyperlink r:id="rId8" w:history="1">
        <w:r>
          <w:rPr>
            <w:rStyle w:val="ac"/>
            <w:szCs w:val="24"/>
          </w:rPr>
          <w:t>http://biblioclub.ru/index.php?page=book&amp;id=436247</w:t>
        </w:r>
      </w:hyperlink>
      <w:r>
        <w:rPr>
          <w:szCs w:val="24"/>
        </w:rPr>
        <w:t xml:space="preserve">.  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под ред. В.П. </w:t>
      </w:r>
      <w:proofErr w:type="spellStart"/>
      <w:r>
        <w:rPr>
          <w:sz w:val="24"/>
          <w:szCs w:val="24"/>
        </w:rPr>
        <w:t>Ратникова</w:t>
      </w:r>
      <w:proofErr w:type="spellEnd"/>
      <w:r>
        <w:rPr>
          <w:sz w:val="24"/>
          <w:szCs w:val="24"/>
        </w:rPr>
        <w:t xml:space="preserve"> ; Финансовый университет при Правительстве Российской Федерации. - 6-е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Москва : ЮНИТИ-ДАНА, 2015. - 671 с. - (Золотой фонд российских учебников).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 в кн. - ISBN 978-5-238-02531-5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9" w:history="1">
        <w:r>
          <w:rPr>
            <w:rStyle w:val="ac"/>
            <w:sz w:val="24"/>
            <w:szCs w:val="24"/>
          </w:rPr>
          <w:t>http://biblioclub.ru/index.php?page=book&amp;id=446491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, В.М.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: в 2-х ч. / В.М. </w:t>
      </w: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. - 2-е изд. -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сква : </w:t>
      </w:r>
      <w:proofErr w:type="spellStart"/>
      <w:r>
        <w:rPr>
          <w:sz w:val="24"/>
          <w:szCs w:val="24"/>
        </w:rPr>
        <w:t>Директ-Медиа</w:t>
      </w:r>
      <w:proofErr w:type="spellEnd"/>
      <w:r>
        <w:rPr>
          <w:sz w:val="24"/>
          <w:szCs w:val="24"/>
        </w:rPr>
        <w:t>, 2013. - Ч. 1. История философии. - 359 с. - ISBN 978-5-4458-3483-0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0" w:history="1">
        <w:r>
          <w:rPr>
            <w:rStyle w:val="ac"/>
            <w:sz w:val="24"/>
            <w:szCs w:val="24"/>
          </w:rPr>
          <w:t>http://biblioclub.ru/index.php?page=book&amp;id=210650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Философия: учебное пособие / Н.П. Коновалова, Т.С. </w:t>
      </w:r>
      <w:proofErr w:type="spellStart"/>
      <w:r>
        <w:rPr>
          <w:sz w:val="24"/>
          <w:szCs w:val="24"/>
        </w:rPr>
        <w:t>Кузубова</w:t>
      </w:r>
      <w:proofErr w:type="spellEnd"/>
      <w:r>
        <w:rPr>
          <w:sz w:val="24"/>
          <w:szCs w:val="24"/>
        </w:rPr>
        <w:t>, Р.В. </w:t>
      </w:r>
      <w:proofErr w:type="spellStart"/>
      <w:r>
        <w:rPr>
          <w:sz w:val="24"/>
          <w:szCs w:val="24"/>
        </w:rPr>
        <w:t>Алашеева</w:t>
      </w:r>
      <w:proofErr w:type="spellEnd"/>
      <w:r>
        <w:rPr>
          <w:sz w:val="24"/>
          <w:szCs w:val="24"/>
        </w:rPr>
        <w:t>,  и др.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Министерство образования и науки Российской Федерации, Уральский федерал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ный университет им. первого Президента России Б. Н. Ельцина. - Екатеринбург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Изд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тельство Уральского университета, 2014. - 216 с. : ил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табл., схем. - ISBN 978-5-7996-1162-0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1" w:history="1">
        <w:r>
          <w:rPr>
            <w:rStyle w:val="ac"/>
            <w:sz w:val="24"/>
            <w:szCs w:val="24"/>
          </w:rPr>
          <w:t>http://biblioclub.ru/index.php?page=book&amp;id=275803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3"/>
          <w:szCs w:val="23"/>
        </w:rPr>
        <w:t>Колесникова, И.В. Философия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учебное пособие / И.В. Колесникова ; Министерство образования и науки Российской Федерации, Федеральное государственное бюджетное обр</w:t>
      </w:r>
      <w:r>
        <w:rPr>
          <w:sz w:val="23"/>
          <w:szCs w:val="23"/>
        </w:rPr>
        <w:t>а</w:t>
      </w:r>
      <w:r>
        <w:rPr>
          <w:sz w:val="23"/>
          <w:szCs w:val="23"/>
        </w:rPr>
        <w:t>зовательное учреждение высшего образования «Оренбургский государственный универс</w:t>
      </w:r>
      <w:r>
        <w:rPr>
          <w:sz w:val="23"/>
          <w:szCs w:val="23"/>
        </w:rPr>
        <w:t>и</w:t>
      </w:r>
      <w:r>
        <w:rPr>
          <w:sz w:val="23"/>
          <w:szCs w:val="23"/>
        </w:rPr>
        <w:t>тет». - Оренбург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ОГУ, 2016. - 108 с. - </w:t>
      </w:r>
      <w:proofErr w:type="spellStart"/>
      <w:r>
        <w:rPr>
          <w:sz w:val="23"/>
          <w:szCs w:val="23"/>
        </w:rPr>
        <w:t>Библиогр</w:t>
      </w:r>
      <w:proofErr w:type="spellEnd"/>
      <w:r>
        <w:rPr>
          <w:sz w:val="23"/>
          <w:szCs w:val="23"/>
        </w:rPr>
        <w:t>.: с. 90-95. - ISBN 978-5-7410-1603-9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 </w:t>
      </w:r>
      <w:hyperlink r:id="rId12" w:history="1">
        <w:r>
          <w:rPr>
            <w:rStyle w:val="ac"/>
            <w:sz w:val="23"/>
            <w:szCs w:val="23"/>
          </w:rPr>
          <w:t>http://biblioclub.ru/index.php?page=book&amp;id=485358</w:t>
        </w:r>
      </w:hyperlink>
      <w: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lastRenderedPageBreak/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5.4 Интернет-ресурсы</w:t>
      </w:r>
    </w:p>
    <w:p w:rsidR="00297D75" w:rsidRPr="00BE0DFA" w:rsidRDefault="00297D75" w:rsidP="00297D75">
      <w:pPr>
        <w:pStyle w:val="ReportMain"/>
        <w:suppressAutoHyphens/>
        <w:ind w:firstLine="709"/>
        <w:jc w:val="both"/>
      </w:pPr>
      <w:r w:rsidRPr="00BE0DFA">
        <w:t xml:space="preserve">1 </w:t>
      </w:r>
      <w:hyperlink r:id="rId13" w:history="1">
        <w:r>
          <w:rPr>
            <w:rStyle w:val="ac"/>
            <w:lang w:val="en-US"/>
          </w:rPr>
          <w:t>http</w:t>
        </w:r>
        <w:r w:rsidRPr="00BE0DFA">
          <w:rPr>
            <w:rStyle w:val="ac"/>
          </w:rPr>
          <w:t>://</w:t>
        </w:r>
        <w:r>
          <w:rPr>
            <w:rStyle w:val="ac"/>
            <w:lang w:val="en-US"/>
          </w:rPr>
          <w:t>www</w:t>
        </w:r>
        <w:r w:rsidRPr="00BE0DFA">
          <w:rPr>
            <w:rStyle w:val="ac"/>
          </w:rPr>
          <w:t>.</w:t>
        </w:r>
        <w:r>
          <w:rPr>
            <w:rStyle w:val="ac"/>
            <w:lang w:val="en-US"/>
          </w:rPr>
          <w:t>philosophy</w:t>
        </w:r>
        <w:r w:rsidRPr="00BE0DFA"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  <w:r w:rsidRPr="00BE0DFA">
          <w:rPr>
            <w:rStyle w:val="ac"/>
          </w:rPr>
          <w:t>/</w:t>
        </w:r>
      </w:hyperlink>
      <w:r w:rsidRPr="00BE0DFA">
        <w:t xml:space="preserve"> - </w:t>
      </w:r>
      <w:r>
        <w:t>сайт</w:t>
      </w:r>
      <w:r w:rsidRPr="00BE0DFA">
        <w:t xml:space="preserve"> «</w:t>
      </w:r>
      <w:r>
        <w:rPr>
          <w:lang w:val="en-US"/>
        </w:rPr>
        <w:t>PHILOSOPHY</w:t>
      </w:r>
      <w:r w:rsidRPr="00BE0DFA">
        <w:t>.</w:t>
      </w:r>
      <w:r>
        <w:rPr>
          <w:lang w:val="en-US"/>
        </w:rPr>
        <w:t>RU</w:t>
      </w:r>
      <w:r w:rsidRPr="00BE0DFA">
        <w:t>»</w:t>
      </w:r>
    </w:p>
    <w:p w:rsidR="00297D75" w:rsidRDefault="00297D75" w:rsidP="00297D75">
      <w:pPr>
        <w:pStyle w:val="ReportMain"/>
        <w:suppressAutoHyphens/>
        <w:ind w:firstLine="709"/>
        <w:jc w:val="both"/>
      </w:pPr>
      <w:r>
        <w:t xml:space="preserve">2 </w:t>
      </w:r>
      <w:hyperlink r:id="rId14" w:history="1">
        <w:r>
          <w:rPr>
            <w:rStyle w:val="ac"/>
          </w:rPr>
          <w:t>http://filosof.historic.ru/</w:t>
        </w:r>
      </w:hyperlink>
      <w:r>
        <w:t xml:space="preserve"> - цифровая библиотека по философии.</w:t>
      </w:r>
    </w:p>
    <w:p w:rsidR="00297D75" w:rsidRDefault="00297D75" w:rsidP="00297D75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3 </w:t>
      </w:r>
      <w:hyperlink r:id="rId15" w:history="1">
        <w:r>
          <w:rPr>
            <w:rStyle w:val="ac"/>
            <w:szCs w:val="24"/>
          </w:rPr>
          <w:t>http://www.vehi.net/index.html</w:t>
        </w:r>
      </w:hyperlink>
      <w:r>
        <w:rPr>
          <w:szCs w:val="24"/>
        </w:rPr>
        <w:t xml:space="preserve"> - </w:t>
      </w:r>
      <w:hyperlink r:id="rId16" w:tgtFrame="_blank" w:history="1">
        <w:r>
          <w:rPr>
            <w:rStyle w:val="ac"/>
            <w:bCs/>
            <w:szCs w:val="24"/>
            <w:shd w:val="clear" w:color="auto" w:fill="FFFFFF"/>
          </w:rPr>
          <w:t>Библиотека русской религиозно-философской и художественной литературы «Вехи»</w:t>
        </w:r>
      </w:hyperlink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 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1. </w:t>
      </w:r>
      <w:proofErr w:type="spellStart"/>
      <w:r>
        <w:rPr>
          <w:szCs w:val="24"/>
        </w:rPr>
        <w:t>Microsoft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Office</w:t>
      </w:r>
      <w:proofErr w:type="spellEnd"/>
      <w:r>
        <w:rPr>
          <w:szCs w:val="24"/>
        </w:rPr>
        <w:t xml:space="preserve"> 2007 (лицензия по договору № ПО/8-12 от 28.02.2012 г.)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2.  </w:t>
      </w:r>
      <w:proofErr w:type="spellStart"/>
      <w:r>
        <w:rPr>
          <w:szCs w:val="24"/>
        </w:rPr>
        <w:t>Веб-приложение</w:t>
      </w:r>
      <w:proofErr w:type="spellEnd"/>
      <w:r>
        <w:rPr>
          <w:szCs w:val="24"/>
        </w:rPr>
        <w:t xml:space="preserve"> «Универсальная система тестирования  БГТИ»  </w:t>
      </w:r>
    </w:p>
    <w:p w:rsidR="00972AEC" w:rsidRDefault="00297D75" w:rsidP="00297D75">
      <w:pPr>
        <w:pStyle w:val="Default"/>
        <w:spacing w:line="276" w:lineRule="auto"/>
        <w:ind w:firstLine="567"/>
        <w:jc w:val="both"/>
      </w:pPr>
      <w:r>
        <w:t xml:space="preserve">3. </w:t>
      </w:r>
      <w:hyperlink r:id="rId17" w:history="1">
        <w:r>
          <w:rPr>
            <w:rStyle w:val="ac"/>
          </w:rPr>
          <w:t>https://iphras.ru/</w:t>
        </w:r>
      </w:hyperlink>
      <w:r>
        <w:t xml:space="preserve"> - институт философии Российской Академии</w:t>
      </w: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lastRenderedPageBreak/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E6D" w:rsidRDefault="00022E6D" w:rsidP="00817BE6">
      <w:pPr>
        <w:spacing w:after="0" w:line="240" w:lineRule="auto"/>
      </w:pPr>
      <w:r>
        <w:separator/>
      </w:r>
    </w:p>
  </w:endnote>
  <w:endnote w:type="continuationSeparator" w:id="0">
    <w:p w:rsidR="00022E6D" w:rsidRDefault="00022E6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022E6D" w:rsidRDefault="00F975DA">
        <w:pPr>
          <w:pStyle w:val="a7"/>
          <w:jc w:val="center"/>
        </w:pPr>
        <w:fldSimple w:instr="PAGE   \* MERGEFORMAT">
          <w:r w:rsidR="00AA423C">
            <w:rPr>
              <w:noProof/>
            </w:rPr>
            <w:t>3</w:t>
          </w:r>
        </w:fldSimple>
      </w:p>
    </w:sdtContent>
  </w:sdt>
  <w:p w:rsidR="00022E6D" w:rsidRDefault="00022E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E6D" w:rsidRDefault="00022E6D" w:rsidP="00817BE6">
      <w:pPr>
        <w:spacing w:after="0" w:line="240" w:lineRule="auto"/>
      </w:pPr>
      <w:r>
        <w:separator/>
      </w:r>
    </w:p>
  </w:footnote>
  <w:footnote w:type="continuationSeparator" w:id="0">
    <w:p w:rsidR="00022E6D" w:rsidRDefault="00022E6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A749DF"/>
    <w:multiLevelType w:val="hybridMultilevel"/>
    <w:tmpl w:val="5BE82D5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13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22E6D"/>
    <w:rsid w:val="000303CA"/>
    <w:rsid w:val="00033CF4"/>
    <w:rsid w:val="00047218"/>
    <w:rsid w:val="00067BE2"/>
    <w:rsid w:val="00074BB1"/>
    <w:rsid w:val="000C51FE"/>
    <w:rsid w:val="000E6D5B"/>
    <w:rsid w:val="000E76F8"/>
    <w:rsid w:val="000F6DC6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464C"/>
    <w:rsid w:val="001D7710"/>
    <w:rsid w:val="001E0C46"/>
    <w:rsid w:val="001E4BA5"/>
    <w:rsid w:val="001F6427"/>
    <w:rsid w:val="001F6E89"/>
    <w:rsid w:val="00201A9D"/>
    <w:rsid w:val="00226CDC"/>
    <w:rsid w:val="002424BE"/>
    <w:rsid w:val="00252D95"/>
    <w:rsid w:val="00281351"/>
    <w:rsid w:val="0028456E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5519"/>
    <w:rsid w:val="00357989"/>
    <w:rsid w:val="00360111"/>
    <w:rsid w:val="00360CF9"/>
    <w:rsid w:val="00372F64"/>
    <w:rsid w:val="00383876"/>
    <w:rsid w:val="00387003"/>
    <w:rsid w:val="003A1DA9"/>
    <w:rsid w:val="003D0ACA"/>
    <w:rsid w:val="003D0E60"/>
    <w:rsid w:val="003D2372"/>
    <w:rsid w:val="003E1CEC"/>
    <w:rsid w:val="003E5D3B"/>
    <w:rsid w:val="003F4EDA"/>
    <w:rsid w:val="003F57C0"/>
    <w:rsid w:val="00400ABA"/>
    <w:rsid w:val="004037EE"/>
    <w:rsid w:val="00416F64"/>
    <w:rsid w:val="00464917"/>
    <w:rsid w:val="00467420"/>
    <w:rsid w:val="004751C1"/>
    <w:rsid w:val="00477D55"/>
    <w:rsid w:val="00481AA9"/>
    <w:rsid w:val="0048716F"/>
    <w:rsid w:val="0049342A"/>
    <w:rsid w:val="00496FDC"/>
    <w:rsid w:val="004C473C"/>
    <w:rsid w:val="004D7C28"/>
    <w:rsid w:val="004E28F4"/>
    <w:rsid w:val="004E31B6"/>
    <w:rsid w:val="0050038B"/>
    <w:rsid w:val="005364C3"/>
    <w:rsid w:val="005612A7"/>
    <w:rsid w:val="005655FF"/>
    <w:rsid w:val="00572EE0"/>
    <w:rsid w:val="00576053"/>
    <w:rsid w:val="00577215"/>
    <w:rsid w:val="00581684"/>
    <w:rsid w:val="005A1AE2"/>
    <w:rsid w:val="005B4732"/>
    <w:rsid w:val="005D4EC5"/>
    <w:rsid w:val="005E3463"/>
    <w:rsid w:val="005E431D"/>
    <w:rsid w:val="005F64BE"/>
    <w:rsid w:val="00602D51"/>
    <w:rsid w:val="00624806"/>
    <w:rsid w:val="00645D13"/>
    <w:rsid w:val="0066682C"/>
    <w:rsid w:val="00683D2C"/>
    <w:rsid w:val="006908BD"/>
    <w:rsid w:val="00694DBB"/>
    <w:rsid w:val="00695993"/>
    <w:rsid w:val="006A190D"/>
    <w:rsid w:val="006B081A"/>
    <w:rsid w:val="006C49F0"/>
    <w:rsid w:val="006E187B"/>
    <w:rsid w:val="00706D83"/>
    <w:rsid w:val="007237BD"/>
    <w:rsid w:val="0074066D"/>
    <w:rsid w:val="00771419"/>
    <w:rsid w:val="007753B4"/>
    <w:rsid w:val="00794F7C"/>
    <w:rsid w:val="007B14A2"/>
    <w:rsid w:val="007B1540"/>
    <w:rsid w:val="007B7050"/>
    <w:rsid w:val="007C37D2"/>
    <w:rsid w:val="007D5DA8"/>
    <w:rsid w:val="007E1BE4"/>
    <w:rsid w:val="007F327D"/>
    <w:rsid w:val="00811604"/>
    <w:rsid w:val="0081644D"/>
    <w:rsid w:val="00817741"/>
    <w:rsid w:val="00817BE6"/>
    <w:rsid w:val="00831351"/>
    <w:rsid w:val="00852328"/>
    <w:rsid w:val="008535C4"/>
    <w:rsid w:val="00854A03"/>
    <w:rsid w:val="00857964"/>
    <w:rsid w:val="008612F5"/>
    <w:rsid w:val="00875FD6"/>
    <w:rsid w:val="00886614"/>
    <w:rsid w:val="00891CFA"/>
    <w:rsid w:val="008940B0"/>
    <w:rsid w:val="008960B2"/>
    <w:rsid w:val="008A2E26"/>
    <w:rsid w:val="008C080B"/>
    <w:rsid w:val="008C0DDA"/>
    <w:rsid w:val="008D7778"/>
    <w:rsid w:val="008E1038"/>
    <w:rsid w:val="008F493E"/>
    <w:rsid w:val="009001C2"/>
    <w:rsid w:val="00901795"/>
    <w:rsid w:val="00901E1C"/>
    <w:rsid w:val="009020C7"/>
    <w:rsid w:val="00907160"/>
    <w:rsid w:val="0090784B"/>
    <w:rsid w:val="0092088B"/>
    <w:rsid w:val="009220CD"/>
    <w:rsid w:val="00942A48"/>
    <w:rsid w:val="00950D14"/>
    <w:rsid w:val="0095387D"/>
    <w:rsid w:val="009708BE"/>
    <w:rsid w:val="00972AEC"/>
    <w:rsid w:val="009A2754"/>
    <w:rsid w:val="009C3876"/>
    <w:rsid w:val="009F2D05"/>
    <w:rsid w:val="00A062B2"/>
    <w:rsid w:val="00A156E1"/>
    <w:rsid w:val="00A3752D"/>
    <w:rsid w:val="00A42528"/>
    <w:rsid w:val="00A628A9"/>
    <w:rsid w:val="00A72F9C"/>
    <w:rsid w:val="00A73AA6"/>
    <w:rsid w:val="00A91AD6"/>
    <w:rsid w:val="00A9504F"/>
    <w:rsid w:val="00AA423C"/>
    <w:rsid w:val="00AA516C"/>
    <w:rsid w:val="00AC1419"/>
    <w:rsid w:val="00AD3391"/>
    <w:rsid w:val="00AF3812"/>
    <w:rsid w:val="00AF726C"/>
    <w:rsid w:val="00B07C18"/>
    <w:rsid w:val="00B212B6"/>
    <w:rsid w:val="00B37660"/>
    <w:rsid w:val="00B55747"/>
    <w:rsid w:val="00B6158F"/>
    <w:rsid w:val="00B70C03"/>
    <w:rsid w:val="00B7266B"/>
    <w:rsid w:val="00B73DEC"/>
    <w:rsid w:val="00B80AC3"/>
    <w:rsid w:val="00B91E8C"/>
    <w:rsid w:val="00B93A08"/>
    <w:rsid w:val="00B97846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30FBA"/>
    <w:rsid w:val="00C53504"/>
    <w:rsid w:val="00C57AA9"/>
    <w:rsid w:val="00C70920"/>
    <w:rsid w:val="00C83122"/>
    <w:rsid w:val="00C92FDE"/>
    <w:rsid w:val="00CA2AEC"/>
    <w:rsid w:val="00CA3E82"/>
    <w:rsid w:val="00CE2CD7"/>
    <w:rsid w:val="00D21FDD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5831"/>
    <w:rsid w:val="00DC674D"/>
    <w:rsid w:val="00DE022B"/>
    <w:rsid w:val="00DF2339"/>
    <w:rsid w:val="00E116A5"/>
    <w:rsid w:val="00E13680"/>
    <w:rsid w:val="00E143A0"/>
    <w:rsid w:val="00E14856"/>
    <w:rsid w:val="00E2244A"/>
    <w:rsid w:val="00E43E0B"/>
    <w:rsid w:val="00E548E6"/>
    <w:rsid w:val="00E604E5"/>
    <w:rsid w:val="00E7570F"/>
    <w:rsid w:val="00E76291"/>
    <w:rsid w:val="00E847AC"/>
    <w:rsid w:val="00E84A4D"/>
    <w:rsid w:val="00E85676"/>
    <w:rsid w:val="00EC45E6"/>
    <w:rsid w:val="00EF0B65"/>
    <w:rsid w:val="00F023A0"/>
    <w:rsid w:val="00F10155"/>
    <w:rsid w:val="00F14392"/>
    <w:rsid w:val="00F1559F"/>
    <w:rsid w:val="00F26E9B"/>
    <w:rsid w:val="00F46FAD"/>
    <w:rsid w:val="00F919E3"/>
    <w:rsid w:val="00F975DA"/>
    <w:rsid w:val="00FA053D"/>
    <w:rsid w:val="00FA0F7E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  <w:style w:type="paragraph" w:styleId="ad">
    <w:name w:val="Body Text Indent"/>
    <w:basedOn w:val="a"/>
    <w:link w:val="ae"/>
    <w:uiPriority w:val="99"/>
    <w:unhideWhenUsed/>
    <w:rsid w:val="00B9784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B97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36247" TargetMode="External"/><Relationship Id="rId13" Type="http://schemas.openxmlformats.org/officeDocument/2006/relationships/hyperlink" Target="http://www.philosoph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85358" TargetMode="External"/><Relationship Id="rId17" Type="http://schemas.openxmlformats.org/officeDocument/2006/relationships/hyperlink" Target="https://iphra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hi.net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758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hi.net/index.htm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biblioclub.ru/index.php?page=book&amp;id=21065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6491" TargetMode="External"/><Relationship Id="rId14" Type="http://schemas.openxmlformats.org/officeDocument/2006/relationships/hyperlink" Target="http://filosof.histor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4514B-037D-4994-9717-303D3BF6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26</Pages>
  <Words>8023</Words>
  <Characters>45736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80</cp:revision>
  <dcterms:created xsi:type="dcterms:W3CDTF">2016-10-09T16:26:00Z</dcterms:created>
  <dcterms:modified xsi:type="dcterms:W3CDTF">2019-12-07T07:43:00Z</dcterms:modified>
</cp:coreProperties>
</file>