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3BE8" w:rsidRPr="00D23BE8" w:rsidRDefault="00D23BE8" w:rsidP="00D23BE8">
      <w:pPr>
        <w:suppressAutoHyphens/>
        <w:spacing w:after="0" w:line="240" w:lineRule="auto"/>
        <w:jc w:val="right"/>
        <w:rPr>
          <w:rFonts w:eastAsia="Calibri"/>
          <w:b/>
          <w:i/>
          <w:sz w:val="24"/>
          <w:szCs w:val="24"/>
        </w:rPr>
      </w:pPr>
      <w:r w:rsidRPr="00D23BE8">
        <w:rPr>
          <w:rFonts w:eastAsia="Calibri"/>
          <w:b/>
          <w:i/>
          <w:sz w:val="24"/>
          <w:szCs w:val="24"/>
        </w:rPr>
        <w:t>На правах рукописи</w:t>
      </w:r>
    </w:p>
    <w:p w:rsidR="00D23BE8" w:rsidRDefault="00D23BE8" w:rsidP="00D23BE8">
      <w:pPr>
        <w:suppressAutoHyphens/>
        <w:spacing w:after="0" w:line="240" w:lineRule="auto"/>
        <w:jc w:val="right"/>
        <w:rPr>
          <w:rFonts w:eastAsia="Calibri"/>
          <w:sz w:val="24"/>
          <w:szCs w:val="24"/>
        </w:rPr>
      </w:pPr>
    </w:p>
    <w:p w:rsidR="00D23BE8" w:rsidRPr="00D23BE8" w:rsidRDefault="00D23BE8" w:rsidP="00D23BE8">
      <w:pPr>
        <w:suppressAutoHyphens/>
        <w:spacing w:after="0" w:line="240" w:lineRule="auto"/>
        <w:jc w:val="center"/>
        <w:rPr>
          <w:rFonts w:eastAsia="Calibri"/>
          <w:sz w:val="24"/>
          <w:szCs w:val="24"/>
        </w:rPr>
      </w:pPr>
      <w:proofErr w:type="spellStart"/>
      <w:r w:rsidRPr="00D23BE8">
        <w:rPr>
          <w:rFonts w:eastAsia="Calibri"/>
          <w:sz w:val="24"/>
          <w:szCs w:val="24"/>
        </w:rPr>
        <w:t>Минобрнауки</w:t>
      </w:r>
      <w:proofErr w:type="spellEnd"/>
      <w:r w:rsidRPr="00D23BE8">
        <w:rPr>
          <w:rFonts w:eastAsia="Calibri"/>
          <w:sz w:val="24"/>
          <w:szCs w:val="24"/>
        </w:rPr>
        <w:t xml:space="preserve"> России</w:t>
      </w:r>
    </w:p>
    <w:p w:rsidR="00D23BE8" w:rsidRPr="00D23BE8" w:rsidRDefault="00D23BE8" w:rsidP="00D23BE8">
      <w:pPr>
        <w:tabs>
          <w:tab w:val="left" w:pos="426"/>
        </w:tabs>
        <w:suppressAutoHyphens/>
        <w:spacing w:after="0" w:line="240" w:lineRule="auto"/>
        <w:jc w:val="center"/>
        <w:rPr>
          <w:rFonts w:eastAsia="Calibri"/>
          <w:sz w:val="24"/>
          <w:szCs w:val="24"/>
        </w:rPr>
      </w:pPr>
      <w:proofErr w:type="spellStart"/>
      <w:r w:rsidRPr="00D23BE8">
        <w:rPr>
          <w:rFonts w:eastAsia="Calibri"/>
          <w:sz w:val="24"/>
          <w:szCs w:val="24"/>
        </w:rPr>
        <w:t>Бузулукский</w:t>
      </w:r>
      <w:proofErr w:type="spellEnd"/>
      <w:r w:rsidRPr="00D23BE8">
        <w:rPr>
          <w:rFonts w:eastAsia="Calibri"/>
          <w:sz w:val="24"/>
          <w:szCs w:val="24"/>
        </w:rPr>
        <w:t xml:space="preserve"> гуманитарно-технологический институт (филиал)</w:t>
      </w:r>
    </w:p>
    <w:p w:rsidR="00D23BE8" w:rsidRDefault="00D23BE8" w:rsidP="00D23BE8">
      <w:pPr>
        <w:tabs>
          <w:tab w:val="left" w:pos="426"/>
        </w:tabs>
        <w:suppressAutoHyphens/>
        <w:spacing w:after="0" w:line="240" w:lineRule="auto"/>
        <w:jc w:val="center"/>
        <w:rPr>
          <w:rFonts w:eastAsia="Calibri"/>
          <w:sz w:val="24"/>
          <w:szCs w:val="24"/>
        </w:rPr>
      </w:pPr>
      <w:r w:rsidRPr="00D23BE8">
        <w:rPr>
          <w:rFonts w:eastAsia="Calibri"/>
          <w:sz w:val="24"/>
          <w:szCs w:val="24"/>
        </w:rPr>
        <w:t xml:space="preserve">федерального государственного бюджетного образовательного </w:t>
      </w:r>
    </w:p>
    <w:p w:rsidR="00D23BE8" w:rsidRPr="00D23BE8" w:rsidRDefault="00D23BE8" w:rsidP="00D23BE8">
      <w:pPr>
        <w:tabs>
          <w:tab w:val="left" w:pos="426"/>
        </w:tabs>
        <w:suppressAutoHyphens/>
        <w:spacing w:after="0" w:line="240" w:lineRule="auto"/>
        <w:jc w:val="center"/>
        <w:rPr>
          <w:rFonts w:eastAsia="Calibri"/>
          <w:sz w:val="24"/>
          <w:szCs w:val="24"/>
        </w:rPr>
      </w:pPr>
      <w:r w:rsidRPr="00D23BE8">
        <w:rPr>
          <w:rFonts w:eastAsia="Calibri"/>
          <w:sz w:val="24"/>
          <w:szCs w:val="24"/>
        </w:rPr>
        <w:t>учреждения</w:t>
      </w:r>
      <w:r>
        <w:rPr>
          <w:rFonts w:eastAsia="Calibri"/>
          <w:sz w:val="24"/>
          <w:szCs w:val="24"/>
        </w:rPr>
        <w:t xml:space="preserve"> </w:t>
      </w:r>
      <w:r w:rsidRPr="00D23BE8">
        <w:rPr>
          <w:rFonts w:eastAsia="Calibri"/>
          <w:sz w:val="24"/>
          <w:szCs w:val="24"/>
        </w:rPr>
        <w:t>высшего образования</w:t>
      </w:r>
    </w:p>
    <w:p w:rsidR="00D23BE8" w:rsidRPr="00D23BE8" w:rsidRDefault="00D23BE8" w:rsidP="00D23BE8">
      <w:pPr>
        <w:tabs>
          <w:tab w:val="left" w:pos="426"/>
        </w:tabs>
        <w:suppressAutoHyphens/>
        <w:spacing w:after="0" w:line="240" w:lineRule="auto"/>
        <w:jc w:val="center"/>
        <w:rPr>
          <w:rFonts w:eastAsia="Calibri"/>
          <w:b/>
          <w:sz w:val="24"/>
          <w:szCs w:val="24"/>
        </w:rPr>
      </w:pPr>
      <w:r w:rsidRPr="00D23BE8">
        <w:rPr>
          <w:rFonts w:eastAsia="Calibri"/>
          <w:b/>
          <w:sz w:val="24"/>
          <w:szCs w:val="24"/>
        </w:rPr>
        <w:t>«Оренбургский государственный университет»</w:t>
      </w:r>
    </w:p>
    <w:p w:rsidR="00D23BE8" w:rsidRPr="00D23BE8" w:rsidRDefault="00D23BE8" w:rsidP="00D23BE8">
      <w:pPr>
        <w:tabs>
          <w:tab w:val="left" w:pos="426"/>
        </w:tabs>
        <w:suppressAutoHyphens/>
        <w:spacing w:after="0" w:line="240" w:lineRule="auto"/>
        <w:jc w:val="center"/>
        <w:rPr>
          <w:rFonts w:eastAsia="Calibri"/>
          <w:sz w:val="24"/>
          <w:szCs w:val="24"/>
        </w:rPr>
      </w:pPr>
    </w:p>
    <w:p w:rsidR="00D23BE8" w:rsidRPr="00D23BE8" w:rsidRDefault="00D23BE8" w:rsidP="00D23BE8">
      <w:pPr>
        <w:tabs>
          <w:tab w:val="left" w:pos="426"/>
        </w:tabs>
        <w:suppressAutoHyphens/>
        <w:spacing w:after="0" w:line="240" w:lineRule="auto"/>
        <w:jc w:val="center"/>
        <w:rPr>
          <w:rFonts w:eastAsia="Calibri"/>
          <w:sz w:val="24"/>
          <w:szCs w:val="24"/>
        </w:rPr>
      </w:pPr>
    </w:p>
    <w:p w:rsidR="00D23BE8" w:rsidRPr="00D23BE8" w:rsidRDefault="00D23BE8" w:rsidP="00D23BE8">
      <w:pPr>
        <w:tabs>
          <w:tab w:val="left" w:pos="426"/>
        </w:tabs>
        <w:suppressAutoHyphens/>
        <w:spacing w:after="0" w:line="240" w:lineRule="auto"/>
        <w:jc w:val="center"/>
        <w:rPr>
          <w:rFonts w:eastAsia="Calibri"/>
          <w:sz w:val="24"/>
          <w:szCs w:val="24"/>
        </w:rPr>
      </w:pPr>
      <w:r w:rsidRPr="00D23BE8">
        <w:rPr>
          <w:rFonts w:eastAsia="Calibri"/>
          <w:sz w:val="24"/>
          <w:szCs w:val="24"/>
        </w:rPr>
        <w:t>Кафедра общепрофессиональных и технических дисциплин</w:t>
      </w: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jc w:val="left"/>
        <w:rPr>
          <w:sz w:val="24"/>
        </w:rPr>
      </w:pPr>
    </w:p>
    <w:p w:rsidR="009450AE" w:rsidRDefault="009450AE" w:rsidP="009450AE">
      <w:pPr>
        <w:pStyle w:val="ReportHead"/>
        <w:suppressAutoHyphens/>
        <w:jc w:val="left"/>
        <w:rPr>
          <w:sz w:val="24"/>
        </w:rPr>
      </w:pPr>
    </w:p>
    <w:p w:rsidR="009450AE" w:rsidRDefault="009450AE" w:rsidP="009450AE">
      <w:pPr>
        <w:pStyle w:val="ReportHead"/>
        <w:suppressAutoHyphens/>
        <w:jc w:val="left"/>
        <w:rPr>
          <w:sz w:val="24"/>
        </w:rPr>
      </w:pPr>
    </w:p>
    <w:p w:rsidR="009450AE" w:rsidRDefault="009450AE" w:rsidP="009450AE">
      <w:pPr>
        <w:pStyle w:val="ReportHead"/>
        <w:suppressAutoHyphens/>
        <w:jc w:val="left"/>
        <w:rPr>
          <w:sz w:val="24"/>
        </w:rPr>
      </w:pPr>
    </w:p>
    <w:p w:rsidR="009450AE" w:rsidRPr="00C521CB" w:rsidRDefault="009450AE" w:rsidP="009450AE">
      <w:pPr>
        <w:pStyle w:val="ReportHead"/>
        <w:suppressAutoHyphens/>
        <w:spacing w:before="120"/>
        <w:rPr>
          <w:rFonts w:ascii="TimesNewRomanPSMT" w:hAnsi="TimesNewRomanPSMT" w:cs="TimesNewRomanPSMT"/>
          <w:szCs w:val="28"/>
        </w:rPr>
      </w:pPr>
      <w:r>
        <w:rPr>
          <w:rFonts w:ascii="TimesNewRomanPSMT" w:hAnsi="TimesNewRomanPSMT" w:cs="TimesNewRomanPSMT"/>
          <w:szCs w:val="28"/>
        </w:rPr>
        <w:t xml:space="preserve">Методические указания для обучающихся по освоению дисциплины </w:t>
      </w:r>
    </w:p>
    <w:p w:rsidR="009450AE" w:rsidRDefault="009450AE" w:rsidP="009450AE">
      <w:pPr>
        <w:pStyle w:val="ReportHead"/>
        <w:suppressAutoHyphens/>
        <w:spacing w:before="120"/>
        <w:rPr>
          <w:i/>
          <w:sz w:val="24"/>
        </w:rPr>
      </w:pPr>
      <w:bookmarkStart w:id="0" w:name="BookmarkWhereDelChr13"/>
      <w:bookmarkEnd w:id="0"/>
      <w:r>
        <w:rPr>
          <w:i/>
          <w:sz w:val="24"/>
        </w:rPr>
        <w:t>«ФДТ.3 Основы военной подготовки»</w:t>
      </w:r>
    </w:p>
    <w:p w:rsidR="009450AE" w:rsidRDefault="009450AE" w:rsidP="009450AE">
      <w:pPr>
        <w:pStyle w:val="ReportHead"/>
        <w:suppressAutoHyphens/>
        <w:rPr>
          <w:sz w:val="24"/>
        </w:rPr>
      </w:pPr>
    </w:p>
    <w:p w:rsidR="009450AE" w:rsidRDefault="009450AE" w:rsidP="009450AE">
      <w:pPr>
        <w:pStyle w:val="ReportHead"/>
        <w:suppressAutoHyphens/>
        <w:spacing w:line="360" w:lineRule="auto"/>
        <w:rPr>
          <w:sz w:val="24"/>
        </w:rPr>
      </w:pPr>
      <w:r>
        <w:rPr>
          <w:sz w:val="24"/>
        </w:rPr>
        <w:t>Уровень высшего образования</w:t>
      </w:r>
    </w:p>
    <w:p w:rsidR="009450AE" w:rsidRDefault="009450AE" w:rsidP="009450AE">
      <w:pPr>
        <w:pStyle w:val="ReportHead"/>
        <w:suppressAutoHyphens/>
        <w:spacing w:line="360" w:lineRule="auto"/>
        <w:rPr>
          <w:sz w:val="24"/>
        </w:rPr>
      </w:pPr>
      <w:r>
        <w:rPr>
          <w:sz w:val="24"/>
        </w:rPr>
        <w:t>БАКАЛАВРИАТ</w:t>
      </w:r>
    </w:p>
    <w:p w:rsidR="009450AE" w:rsidRDefault="009450AE" w:rsidP="009450AE">
      <w:pPr>
        <w:pStyle w:val="ReportHead"/>
        <w:suppressAutoHyphens/>
        <w:rPr>
          <w:sz w:val="24"/>
        </w:rPr>
      </w:pPr>
      <w:r>
        <w:rPr>
          <w:sz w:val="24"/>
        </w:rPr>
        <w:t>Направление подготовки</w:t>
      </w:r>
    </w:p>
    <w:p w:rsidR="009450AE" w:rsidRDefault="009450AE" w:rsidP="009450AE">
      <w:pPr>
        <w:pStyle w:val="ReportHead"/>
        <w:suppressAutoHyphens/>
        <w:rPr>
          <w:i/>
          <w:sz w:val="24"/>
          <w:u w:val="single"/>
        </w:rPr>
      </w:pPr>
      <w:r>
        <w:rPr>
          <w:i/>
          <w:sz w:val="24"/>
          <w:u w:val="single"/>
        </w:rPr>
        <w:t>09.03.04 Программная инженерия</w:t>
      </w:r>
    </w:p>
    <w:p w:rsidR="009450AE" w:rsidRDefault="009450AE" w:rsidP="009450AE">
      <w:pPr>
        <w:pStyle w:val="ReportHead"/>
        <w:suppressAutoHyphens/>
        <w:rPr>
          <w:sz w:val="24"/>
          <w:vertAlign w:val="superscript"/>
        </w:rPr>
      </w:pPr>
      <w:r>
        <w:rPr>
          <w:sz w:val="24"/>
          <w:vertAlign w:val="superscript"/>
        </w:rPr>
        <w:t>(код и наименование направления подготовки)</w:t>
      </w:r>
    </w:p>
    <w:p w:rsidR="009450AE" w:rsidRDefault="009450AE" w:rsidP="009450AE">
      <w:pPr>
        <w:pStyle w:val="ReportHead"/>
        <w:suppressAutoHyphens/>
        <w:rPr>
          <w:i/>
          <w:sz w:val="24"/>
          <w:u w:val="single"/>
        </w:rPr>
      </w:pPr>
      <w:r>
        <w:rPr>
          <w:i/>
          <w:sz w:val="24"/>
          <w:u w:val="single"/>
        </w:rPr>
        <w:t>Разработка программно-информационных систем</w:t>
      </w:r>
    </w:p>
    <w:p w:rsidR="009450AE" w:rsidRDefault="009450AE" w:rsidP="009450AE">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9450AE" w:rsidRDefault="009450AE" w:rsidP="009450AE">
      <w:pPr>
        <w:pStyle w:val="ReportHead"/>
        <w:suppressAutoHyphens/>
        <w:rPr>
          <w:sz w:val="24"/>
        </w:rPr>
      </w:pPr>
    </w:p>
    <w:p w:rsidR="009450AE" w:rsidRDefault="009450AE" w:rsidP="009450AE">
      <w:pPr>
        <w:pStyle w:val="ReportHead"/>
        <w:suppressAutoHyphens/>
        <w:rPr>
          <w:sz w:val="24"/>
        </w:rPr>
      </w:pPr>
      <w:r>
        <w:rPr>
          <w:sz w:val="24"/>
        </w:rPr>
        <w:t>Квалификация</w:t>
      </w:r>
    </w:p>
    <w:p w:rsidR="009450AE" w:rsidRDefault="009450AE" w:rsidP="009450AE">
      <w:pPr>
        <w:pStyle w:val="ReportHead"/>
        <w:suppressAutoHyphens/>
        <w:rPr>
          <w:i/>
          <w:sz w:val="24"/>
          <w:u w:val="single"/>
        </w:rPr>
      </w:pPr>
      <w:r>
        <w:rPr>
          <w:i/>
          <w:sz w:val="24"/>
          <w:u w:val="single"/>
        </w:rPr>
        <w:t>Бакалавр</w:t>
      </w:r>
    </w:p>
    <w:p w:rsidR="009450AE" w:rsidRDefault="009450AE" w:rsidP="009450AE">
      <w:pPr>
        <w:pStyle w:val="ReportHead"/>
        <w:suppressAutoHyphens/>
        <w:spacing w:before="120"/>
        <w:rPr>
          <w:sz w:val="24"/>
        </w:rPr>
      </w:pPr>
      <w:r>
        <w:rPr>
          <w:sz w:val="24"/>
        </w:rPr>
        <w:t>Форма обучения</w:t>
      </w:r>
    </w:p>
    <w:p w:rsidR="009450AE" w:rsidRDefault="009450AE" w:rsidP="009450AE">
      <w:pPr>
        <w:pStyle w:val="ReportHead"/>
        <w:suppressAutoHyphens/>
        <w:rPr>
          <w:i/>
          <w:sz w:val="24"/>
          <w:u w:val="single"/>
        </w:rPr>
      </w:pPr>
      <w:r>
        <w:rPr>
          <w:i/>
          <w:sz w:val="24"/>
          <w:u w:val="single"/>
        </w:rPr>
        <w:t>Заочная</w:t>
      </w: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pStyle w:val="ReportHead"/>
        <w:suppressAutoHyphens/>
        <w:rPr>
          <w:sz w:val="24"/>
        </w:rPr>
      </w:pPr>
    </w:p>
    <w:p w:rsidR="009450AE" w:rsidRDefault="009450AE" w:rsidP="009450AE">
      <w:pPr>
        <w:jc w:val="center"/>
        <w:rPr>
          <w:sz w:val="24"/>
        </w:rPr>
      </w:pPr>
      <w:r>
        <w:rPr>
          <w:sz w:val="24"/>
        </w:rPr>
        <w:t>Год набора 2023</w:t>
      </w:r>
    </w:p>
    <w:p w:rsidR="009450AE" w:rsidRDefault="009450AE" w:rsidP="009450AE">
      <w:pPr>
        <w:jc w:val="center"/>
        <w:rPr>
          <w:sz w:val="24"/>
        </w:rPr>
      </w:pPr>
    </w:p>
    <w:p w:rsidR="009450AE" w:rsidRPr="00470978" w:rsidRDefault="00D23BE8" w:rsidP="009450AE">
      <w:pPr>
        <w:jc w:val="both"/>
        <w:rPr>
          <w:rFonts w:eastAsia="Calibri"/>
          <w:sz w:val="24"/>
          <w:szCs w:val="24"/>
        </w:rPr>
      </w:pPr>
      <w:r>
        <w:rPr>
          <w:rFonts w:eastAsia="Calibri"/>
          <w:sz w:val="24"/>
          <w:szCs w:val="24"/>
        </w:rPr>
        <w:lastRenderedPageBreak/>
        <w:t>Основы военной подготовки: м</w:t>
      </w:r>
      <w:r w:rsidR="009450AE" w:rsidRPr="00470978">
        <w:rPr>
          <w:rFonts w:eastAsia="Calibri"/>
          <w:sz w:val="24"/>
          <w:szCs w:val="24"/>
        </w:rPr>
        <w:t xml:space="preserve">етодические указания </w:t>
      </w:r>
      <w:r>
        <w:rPr>
          <w:rFonts w:eastAsia="Calibri"/>
          <w:sz w:val="24"/>
          <w:szCs w:val="24"/>
        </w:rPr>
        <w:t xml:space="preserve">по освоению дисциплины / сост. А.В. Спирин; </w:t>
      </w:r>
      <w:proofErr w:type="spellStart"/>
      <w:r>
        <w:rPr>
          <w:rFonts w:eastAsia="Calibri"/>
          <w:sz w:val="24"/>
          <w:szCs w:val="24"/>
        </w:rPr>
        <w:t>Бузулукский</w:t>
      </w:r>
      <w:proofErr w:type="spellEnd"/>
      <w:r>
        <w:rPr>
          <w:rFonts w:eastAsia="Calibri"/>
          <w:sz w:val="24"/>
          <w:szCs w:val="24"/>
        </w:rPr>
        <w:t xml:space="preserve"> гуманитарно-технолог. ин-т (филиал) ОГУ. – Бузулук: БГТИ (филиал) ОГУ, 2023. </w:t>
      </w:r>
    </w:p>
    <w:p w:rsidR="009450AE" w:rsidRPr="00470978" w:rsidRDefault="009450AE" w:rsidP="009450AE">
      <w:pPr>
        <w:jc w:val="both"/>
        <w:rPr>
          <w:rFonts w:eastAsia="Calibri"/>
          <w:sz w:val="24"/>
          <w:szCs w:val="24"/>
        </w:rPr>
      </w:pPr>
    </w:p>
    <w:p w:rsidR="009450AE" w:rsidRPr="00470978" w:rsidRDefault="00D23BE8" w:rsidP="009450AE">
      <w:pPr>
        <w:jc w:val="both"/>
        <w:rPr>
          <w:rFonts w:eastAsia="Calibri"/>
          <w:sz w:val="24"/>
          <w:szCs w:val="24"/>
        </w:rPr>
      </w:pPr>
      <w:r>
        <w:rPr>
          <w:rFonts w:eastAsia="Calibri"/>
          <w:sz w:val="24"/>
          <w:szCs w:val="24"/>
        </w:rPr>
        <w:t xml:space="preserve">Составитель </w:t>
      </w:r>
      <w:r w:rsidR="009450AE" w:rsidRPr="00470978">
        <w:rPr>
          <w:rFonts w:eastAsia="Calibri"/>
          <w:sz w:val="24"/>
          <w:szCs w:val="24"/>
        </w:rPr>
        <w:t xml:space="preserve"> _________</w:t>
      </w:r>
      <w:bookmarkStart w:id="1" w:name="_GoBack"/>
      <w:bookmarkEnd w:id="1"/>
      <w:r w:rsidR="00A87240" w:rsidRPr="00A87240">
        <w:rPr>
          <w:rFonts w:eastAsia="Calibri"/>
          <w:sz w:val="24"/>
          <w:szCs w:val="24"/>
          <w:u w:val="single"/>
        </w:rPr>
        <w:drawing>
          <wp:inline distT="0" distB="0" distL="0" distR="0" wp14:anchorId="3EB8AA03" wp14:editId="623E797B">
            <wp:extent cx="1143000" cy="704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143165" cy="704952"/>
                    </a:xfrm>
                    <a:prstGeom prst="rect">
                      <a:avLst/>
                    </a:prstGeom>
                  </pic:spPr>
                </pic:pic>
              </a:graphicData>
            </a:graphic>
          </wp:inline>
        </w:drawing>
      </w:r>
      <w:r w:rsidR="009450AE" w:rsidRPr="00470978">
        <w:rPr>
          <w:rFonts w:eastAsia="Calibri"/>
          <w:sz w:val="24"/>
          <w:szCs w:val="24"/>
        </w:rPr>
        <w:t>___________</w:t>
      </w:r>
      <w:r>
        <w:rPr>
          <w:rFonts w:eastAsia="Calibri"/>
          <w:sz w:val="24"/>
          <w:szCs w:val="24"/>
        </w:rPr>
        <w:t>Спирин А.В.</w:t>
      </w: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spacing w:after="0" w:line="240" w:lineRule="auto"/>
        <w:jc w:val="both"/>
        <w:rPr>
          <w:rFonts w:eastAsia="Times New Roman"/>
          <w:snapToGrid w:val="0"/>
          <w:sz w:val="24"/>
          <w:szCs w:val="24"/>
          <w:lang w:eastAsia="ru-RU"/>
        </w:rPr>
      </w:pPr>
    </w:p>
    <w:p w:rsidR="009450AE" w:rsidRPr="00470978" w:rsidRDefault="009450AE" w:rsidP="009450AE">
      <w:pPr>
        <w:jc w:val="both"/>
        <w:rPr>
          <w:rFonts w:eastAsia="Times New Roman"/>
          <w:sz w:val="24"/>
          <w:szCs w:val="24"/>
        </w:rPr>
      </w:pPr>
      <w:r w:rsidRPr="00470978">
        <w:rPr>
          <w:rFonts w:eastAsia="Calibri"/>
          <w:sz w:val="24"/>
          <w:szCs w:val="24"/>
        </w:rPr>
        <w:t xml:space="preserve">Методические указания является приложением к рабочей программе по дисциплине </w:t>
      </w:r>
      <w:r>
        <w:rPr>
          <w:sz w:val="24"/>
        </w:rPr>
        <w:t>Основы военной подготовки</w:t>
      </w:r>
    </w:p>
    <w:p w:rsidR="009450AE" w:rsidRPr="00341C2F" w:rsidRDefault="009450AE" w:rsidP="009450AE">
      <w:pPr>
        <w:spacing w:after="0" w:line="240" w:lineRule="auto"/>
        <w:jc w:val="both"/>
        <w:rPr>
          <w:rFonts w:eastAsia="Times New Roman"/>
          <w:sz w:val="28"/>
          <w:szCs w:val="28"/>
          <w:lang w:eastAsia="ru-RU"/>
        </w:rPr>
      </w:pPr>
    </w:p>
    <w:tbl>
      <w:tblPr>
        <w:tblpPr w:leftFromText="180" w:rightFromText="180" w:vertAnchor="text" w:horzAnchor="margin" w:tblpXSpec="right" w:tblpY="-92"/>
        <w:tblOverlap w:val="never"/>
        <w:tblW w:w="0" w:type="auto"/>
        <w:tblLayout w:type="fixed"/>
        <w:tblLook w:val="01E0" w:firstRow="1" w:lastRow="1" w:firstColumn="1" w:lastColumn="1" w:noHBand="0" w:noVBand="0"/>
      </w:tblPr>
      <w:tblGrid>
        <w:gridCol w:w="3522"/>
      </w:tblGrid>
      <w:tr w:rsidR="009450AE" w:rsidRPr="00341C2F" w:rsidTr="00274522">
        <w:tc>
          <w:tcPr>
            <w:tcW w:w="3522" w:type="dxa"/>
          </w:tcPr>
          <w:p w:rsidR="009450AE" w:rsidRPr="00341C2F" w:rsidRDefault="009450AE" w:rsidP="00274522">
            <w:pPr>
              <w:suppressLineNumbers/>
              <w:spacing w:after="0" w:line="240" w:lineRule="auto"/>
              <w:rPr>
                <w:rFonts w:cs="Courier New"/>
                <w:sz w:val="28"/>
                <w:szCs w:val="28"/>
              </w:rPr>
            </w:pPr>
          </w:p>
        </w:tc>
      </w:tr>
      <w:tr w:rsidR="009450AE" w:rsidRPr="00341C2F" w:rsidTr="00274522">
        <w:tc>
          <w:tcPr>
            <w:tcW w:w="3522" w:type="dxa"/>
          </w:tcPr>
          <w:p w:rsidR="009450AE" w:rsidRPr="00341C2F" w:rsidRDefault="009450AE" w:rsidP="00274522">
            <w:pPr>
              <w:suppressLineNumbers/>
              <w:spacing w:after="0" w:line="240" w:lineRule="auto"/>
              <w:rPr>
                <w:rFonts w:cs="Courier New"/>
                <w:sz w:val="28"/>
                <w:szCs w:val="28"/>
              </w:rPr>
            </w:pPr>
          </w:p>
        </w:tc>
      </w:tr>
    </w:tbl>
    <w:p w:rsidR="009450AE" w:rsidRPr="00341C2F" w:rsidRDefault="009450AE" w:rsidP="009450AE">
      <w:pPr>
        <w:spacing w:after="0" w:line="240" w:lineRule="auto"/>
        <w:jc w:val="both"/>
        <w:rPr>
          <w:rFonts w:eastAsia="Times New Roman"/>
          <w:snapToGrid w:val="0"/>
          <w:sz w:val="28"/>
          <w:szCs w:val="28"/>
          <w:lang w:eastAsia="ru-RU"/>
        </w:rPr>
      </w:pPr>
    </w:p>
    <w:p w:rsidR="009450AE" w:rsidRPr="00341C2F" w:rsidRDefault="009450AE" w:rsidP="009450AE">
      <w:pPr>
        <w:rPr>
          <w:rFonts w:eastAsia="Times New Roman"/>
          <w:snapToGrid w:val="0"/>
          <w:sz w:val="28"/>
          <w:szCs w:val="28"/>
          <w:lang w:eastAsia="ru-RU"/>
        </w:rPr>
      </w:pPr>
      <w:r w:rsidRPr="00341C2F">
        <w:rPr>
          <w:rFonts w:eastAsia="Times New Roman"/>
          <w:snapToGrid w:val="0"/>
          <w:sz w:val="28"/>
          <w:szCs w:val="28"/>
          <w:lang w:eastAsia="ru-RU"/>
        </w:rPr>
        <w:br w:type="page"/>
      </w:r>
    </w:p>
    <w:p w:rsidR="009450AE" w:rsidRDefault="009450AE" w:rsidP="009450AE">
      <w:pPr>
        <w:shd w:val="clear" w:color="auto" w:fill="FFFFFF"/>
        <w:spacing w:after="480" w:line="240" w:lineRule="auto"/>
        <w:jc w:val="center"/>
        <w:rPr>
          <w:rFonts w:eastAsia="Times New Roman"/>
          <w:b/>
          <w:color w:val="000000"/>
          <w:spacing w:val="7"/>
          <w:sz w:val="24"/>
          <w:szCs w:val="24"/>
          <w:lang w:eastAsia="ru-RU"/>
        </w:rPr>
      </w:pPr>
      <w:r>
        <w:rPr>
          <w:rFonts w:eastAsia="Times New Roman"/>
          <w:b/>
          <w:color w:val="000000"/>
          <w:spacing w:val="7"/>
          <w:sz w:val="24"/>
          <w:szCs w:val="24"/>
          <w:lang w:eastAsia="ru-RU"/>
        </w:rPr>
        <w:lastRenderedPageBreak/>
        <w:t>Содержание</w:t>
      </w:r>
    </w:p>
    <w:tbl>
      <w:tblPr>
        <w:tblW w:w="9750" w:type="dxa"/>
        <w:tblLayout w:type="fixed"/>
        <w:tblLook w:val="01E0" w:firstRow="1" w:lastRow="1" w:firstColumn="1" w:lastColumn="1" w:noHBand="0" w:noVBand="0"/>
      </w:tblPr>
      <w:tblGrid>
        <w:gridCol w:w="9042"/>
        <w:gridCol w:w="708"/>
      </w:tblGrid>
      <w:tr w:rsidR="009450AE" w:rsidTr="00D23BE8">
        <w:tc>
          <w:tcPr>
            <w:tcW w:w="9042" w:type="dxa"/>
            <w:hideMark/>
          </w:tcPr>
          <w:p w:rsidR="009450AE" w:rsidRDefault="009450AE" w:rsidP="00274522">
            <w:pPr>
              <w:autoSpaceDE w:val="0"/>
              <w:autoSpaceDN w:val="0"/>
              <w:adjustRightInd w:val="0"/>
              <w:spacing w:after="0" w:line="240" w:lineRule="auto"/>
              <w:rPr>
                <w:sz w:val="24"/>
                <w:szCs w:val="24"/>
              </w:rPr>
            </w:pPr>
            <w:r>
              <w:rPr>
                <w:bCs/>
                <w:sz w:val="24"/>
                <w:szCs w:val="24"/>
              </w:rPr>
              <w:t xml:space="preserve">1 </w:t>
            </w:r>
            <w:r w:rsidR="00D23BE8">
              <w:rPr>
                <w:bCs/>
                <w:sz w:val="24"/>
                <w:szCs w:val="24"/>
              </w:rPr>
              <w:t xml:space="preserve"> </w:t>
            </w:r>
            <w:r>
              <w:rPr>
                <w:bCs/>
                <w:sz w:val="24"/>
                <w:szCs w:val="24"/>
              </w:rPr>
              <w:t>Методические рекомендации по изучению дисциплины</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4</w:t>
            </w:r>
          </w:p>
        </w:tc>
      </w:tr>
      <w:tr w:rsidR="009450AE" w:rsidTr="00D23BE8">
        <w:tc>
          <w:tcPr>
            <w:tcW w:w="9042" w:type="dxa"/>
            <w:hideMark/>
          </w:tcPr>
          <w:p w:rsidR="009450AE" w:rsidRDefault="009450AE" w:rsidP="00274522">
            <w:pPr>
              <w:spacing w:after="0" w:line="360" w:lineRule="auto"/>
              <w:jc w:val="both"/>
              <w:rPr>
                <w:rFonts w:eastAsia="Times New Roman"/>
                <w:color w:val="000000"/>
                <w:spacing w:val="7"/>
                <w:sz w:val="24"/>
                <w:szCs w:val="24"/>
                <w:lang w:eastAsia="ru-RU"/>
              </w:rPr>
            </w:pPr>
            <w:r>
              <w:rPr>
                <w:bCs/>
                <w:sz w:val="24"/>
                <w:szCs w:val="24"/>
              </w:rPr>
              <w:t xml:space="preserve">2 </w:t>
            </w:r>
            <w:r w:rsidR="00D23BE8">
              <w:rPr>
                <w:bCs/>
                <w:sz w:val="24"/>
                <w:szCs w:val="24"/>
              </w:rPr>
              <w:t xml:space="preserve"> </w:t>
            </w:r>
            <w:r>
              <w:rPr>
                <w:bCs/>
                <w:sz w:val="24"/>
                <w:szCs w:val="24"/>
              </w:rPr>
              <w:t>Методические рекомендации при подготовке к лекциям</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4</w:t>
            </w:r>
          </w:p>
        </w:tc>
      </w:tr>
      <w:tr w:rsidR="009450AE" w:rsidTr="00D23BE8">
        <w:tc>
          <w:tcPr>
            <w:tcW w:w="9042" w:type="dxa"/>
            <w:hideMark/>
          </w:tcPr>
          <w:p w:rsidR="009450AE" w:rsidRDefault="009450AE" w:rsidP="00274522">
            <w:pPr>
              <w:autoSpaceDE w:val="0"/>
              <w:autoSpaceDN w:val="0"/>
              <w:adjustRightInd w:val="0"/>
              <w:spacing w:after="0" w:line="240" w:lineRule="auto"/>
              <w:jc w:val="both"/>
              <w:rPr>
                <w:sz w:val="24"/>
                <w:szCs w:val="24"/>
              </w:rPr>
            </w:pPr>
            <w:r>
              <w:rPr>
                <w:rFonts w:eastAsia="Times New Roman"/>
                <w:color w:val="000000"/>
                <w:spacing w:val="7"/>
                <w:sz w:val="24"/>
                <w:szCs w:val="24"/>
                <w:lang w:eastAsia="ru-RU"/>
              </w:rPr>
              <w:t xml:space="preserve">3 </w:t>
            </w:r>
            <w:r>
              <w:rPr>
                <w:bCs/>
                <w:sz w:val="24"/>
                <w:szCs w:val="24"/>
              </w:rPr>
              <w:t xml:space="preserve">Методические рекомендации при подготовке к </w:t>
            </w:r>
            <w:r>
              <w:rPr>
                <w:rFonts w:eastAsia="Times New Roman"/>
                <w:color w:val="000000"/>
                <w:spacing w:val="7"/>
                <w:sz w:val="24"/>
                <w:szCs w:val="24"/>
                <w:lang w:eastAsia="ru-RU"/>
              </w:rPr>
              <w:t>практическим занятиям</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4</w:t>
            </w:r>
          </w:p>
        </w:tc>
      </w:tr>
      <w:tr w:rsidR="009450AE" w:rsidTr="00D23BE8">
        <w:tc>
          <w:tcPr>
            <w:tcW w:w="9042" w:type="dxa"/>
            <w:hideMark/>
          </w:tcPr>
          <w:p w:rsidR="009450AE" w:rsidRDefault="00D23BE8" w:rsidP="00274522">
            <w:pPr>
              <w:spacing w:after="0" w:line="360" w:lineRule="auto"/>
              <w:jc w:val="both"/>
              <w:rPr>
                <w:rFonts w:eastAsia="Times New Roman"/>
                <w:color w:val="000000"/>
                <w:spacing w:val="7"/>
                <w:sz w:val="24"/>
                <w:szCs w:val="24"/>
                <w:lang w:eastAsia="ru-RU"/>
              </w:rPr>
            </w:pPr>
            <w:r>
              <w:rPr>
                <w:rFonts w:eastAsia="Times New Roman"/>
                <w:color w:val="000000"/>
                <w:spacing w:val="7"/>
                <w:sz w:val="24"/>
                <w:szCs w:val="24"/>
                <w:lang w:eastAsia="ru-RU"/>
              </w:rPr>
              <w:t>4</w:t>
            </w:r>
            <w:r w:rsidR="009450AE">
              <w:rPr>
                <w:rFonts w:eastAsia="Times New Roman"/>
                <w:color w:val="000000"/>
                <w:spacing w:val="7"/>
                <w:sz w:val="24"/>
                <w:szCs w:val="24"/>
                <w:lang w:eastAsia="ru-RU"/>
              </w:rPr>
              <w:t xml:space="preserve"> Методические указания по самостоятельной работе </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6</w:t>
            </w:r>
          </w:p>
        </w:tc>
      </w:tr>
      <w:tr w:rsidR="009450AE" w:rsidTr="00D23BE8">
        <w:tc>
          <w:tcPr>
            <w:tcW w:w="9042" w:type="dxa"/>
            <w:hideMark/>
          </w:tcPr>
          <w:p w:rsidR="009450AE" w:rsidRDefault="00D23BE8" w:rsidP="00274522">
            <w:pPr>
              <w:spacing w:after="0" w:line="360" w:lineRule="auto"/>
              <w:jc w:val="both"/>
              <w:rPr>
                <w:rFonts w:eastAsia="Times New Roman"/>
                <w:color w:val="000000"/>
                <w:spacing w:val="7"/>
                <w:sz w:val="24"/>
                <w:szCs w:val="24"/>
                <w:lang w:eastAsia="ru-RU"/>
              </w:rPr>
            </w:pPr>
            <w:r>
              <w:rPr>
                <w:rFonts w:eastAsia="Times New Roman"/>
                <w:color w:val="000000"/>
                <w:spacing w:val="7"/>
                <w:sz w:val="24"/>
                <w:szCs w:val="24"/>
                <w:lang w:eastAsia="ru-RU"/>
              </w:rPr>
              <w:t>5</w:t>
            </w:r>
            <w:r w:rsidR="009450AE">
              <w:rPr>
                <w:rFonts w:eastAsia="Times New Roman"/>
                <w:color w:val="000000"/>
                <w:spacing w:val="7"/>
                <w:sz w:val="24"/>
                <w:szCs w:val="24"/>
                <w:lang w:eastAsia="ru-RU"/>
              </w:rPr>
              <w:t xml:space="preserve"> Методические рекомендации студентов к тестовым заданиям </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6</w:t>
            </w:r>
          </w:p>
        </w:tc>
      </w:tr>
      <w:tr w:rsidR="009450AE" w:rsidTr="00D23BE8">
        <w:tc>
          <w:tcPr>
            <w:tcW w:w="9042" w:type="dxa"/>
            <w:hideMark/>
          </w:tcPr>
          <w:p w:rsidR="009450AE" w:rsidRDefault="00D23BE8" w:rsidP="00274522">
            <w:pPr>
              <w:rPr>
                <w:rFonts w:eastAsia="Times New Roman"/>
                <w:color w:val="000000"/>
                <w:spacing w:val="7"/>
                <w:sz w:val="24"/>
                <w:szCs w:val="24"/>
                <w:lang w:eastAsia="ru-RU"/>
              </w:rPr>
            </w:pPr>
            <w:r>
              <w:rPr>
                <w:rFonts w:eastAsia="Times New Roman"/>
                <w:color w:val="000000"/>
                <w:spacing w:val="7"/>
                <w:sz w:val="24"/>
                <w:szCs w:val="24"/>
                <w:lang w:eastAsia="ru-RU"/>
              </w:rPr>
              <w:t>6</w:t>
            </w:r>
            <w:r w:rsidR="009450AE">
              <w:rPr>
                <w:rFonts w:eastAsia="Times New Roman"/>
                <w:color w:val="000000"/>
                <w:spacing w:val="7"/>
                <w:sz w:val="24"/>
                <w:szCs w:val="24"/>
                <w:lang w:eastAsia="ru-RU"/>
              </w:rPr>
              <w:t xml:space="preserve"> Рекомендуемая литература</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7</w:t>
            </w:r>
          </w:p>
        </w:tc>
      </w:tr>
      <w:tr w:rsidR="009450AE" w:rsidTr="00D23BE8">
        <w:tc>
          <w:tcPr>
            <w:tcW w:w="9042" w:type="dxa"/>
            <w:hideMark/>
          </w:tcPr>
          <w:p w:rsidR="009450AE" w:rsidRDefault="00D23BE8" w:rsidP="00274522">
            <w:pPr>
              <w:rPr>
                <w:rFonts w:eastAsia="Times New Roman"/>
                <w:color w:val="000000"/>
                <w:spacing w:val="7"/>
                <w:sz w:val="24"/>
                <w:szCs w:val="24"/>
                <w:lang w:eastAsia="ru-RU"/>
              </w:rPr>
            </w:pPr>
            <w:r>
              <w:rPr>
                <w:rFonts w:eastAsia="Times New Roman"/>
                <w:color w:val="000000"/>
                <w:spacing w:val="7"/>
                <w:sz w:val="24"/>
                <w:szCs w:val="24"/>
                <w:lang w:eastAsia="ru-RU"/>
              </w:rPr>
              <w:t>7</w:t>
            </w:r>
            <w:r w:rsidR="009450AE">
              <w:rPr>
                <w:rFonts w:eastAsia="Times New Roman"/>
                <w:color w:val="000000"/>
                <w:spacing w:val="7"/>
                <w:sz w:val="24"/>
                <w:szCs w:val="24"/>
                <w:lang w:eastAsia="ru-RU"/>
              </w:rPr>
              <w:t xml:space="preserve"> Методические указания по работе с научной и учебной литературой</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7</w:t>
            </w:r>
          </w:p>
        </w:tc>
      </w:tr>
      <w:tr w:rsidR="009450AE" w:rsidTr="00D23BE8">
        <w:tc>
          <w:tcPr>
            <w:tcW w:w="9042" w:type="dxa"/>
            <w:hideMark/>
          </w:tcPr>
          <w:p w:rsidR="009450AE" w:rsidRDefault="00D23BE8" w:rsidP="00274522">
            <w:pPr>
              <w:rPr>
                <w:rFonts w:eastAsia="Times New Roman"/>
                <w:color w:val="000000"/>
                <w:spacing w:val="7"/>
                <w:sz w:val="24"/>
                <w:szCs w:val="24"/>
                <w:lang w:eastAsia="ru-RU"/>
              </w:rPr>
            </w:pPr>
            <w:r>
              <w:rPr>
                <w:rFonts w:eastAsia="Times New Roman"/>
                <w:color w:val="000000"/>
                <w:spacing w:val="7"/>
                <w:sz w:val="24"/>
                <w:szCs w:val="24"/>
                <w:lang w:eastAsia="ru-RU"/>
              </w:rPr>
              <w:t>8</w:t>
            </w:r>
            <w:r w:rsidR="009450AE">
              <w:rPr>
                <w:rFonts w:eastAsia="Times New Roman"/>
                <w:color w:val="000000"/>
                <w:spacing w:val="7"/>
                <w:sz w:val="24"/>
                <w:szCs w:val="24"/>
                <w:lang w:eastAsia="ru-RU"/>
              </w:rPr>
              <w:t xml:space="preserve"> Методические указания к аттестации по дисциплине</w:t>
            </w:r>
          </w:p>
        </w:tc>
        <w:tc>
          <w:tcPr>
            <w:tcW w:w="708" w:type="dxa"/>
            <w:vAlign w:val="bottom"/>
            <w:hideMark/>
          </w:tcPr>
          <w:p w:rsidR="009450AE" w:rsidRDefault="009450AE" w:rsidP="00D23BE8">
            <w:pPr>
              <w:spacing w:after="0" w:line="360" w:lineRule="auto"/>
              <w:jc w:val="center"/>
              <w:rPr>
                <w:rFonts w:eastAsia="Times New Roman"/>
                <w:color w:val="000000"/>
                <w:spacing w:val="7"/>
                <w:sz w:val="24"/>
                <w:szCs w:val="24"/>
                <w:lang w:eastAsia="ru-RU"/>
              </w:rPr>
            </w:pPr>
            <w:r>
              <w:rPr>
                <w:rFonts w:eastAsia="Times New Roman"/>
                <w:color w:val="000000"/>
                <w:spacing w:val="7"/>
                <w:sz w:val="24"/>
                <w:szCs w:val="24"/>
                <w:lang w:eastAsia="ru-RU"/>
              </w:rPr>
              <w:t>8</w:t>
            </w:r>
          </w:p>
        </w:tc>
      </w:tr>
    </w:tbl>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shd w:val="clear" w:color="auto" w:fill="FFFFFF"/>
        <w:spacing w:after="480" w:line="240" w:lineRule="auto"/>
        <w:jc w:val="center"/>
        <w:rPr>
          <w:rFonts w:eastAsia="Times New Roman"/>
          <w:b/>
          <w:color w:val="000000"/>
          <w:spacing w:val="7"/>
          <w:sz w:val="24"/>
          <w:szCs w:val="24"/>
          <w:lang w:eastAsia="ru-RU"/>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jc w:val="both"/>
        <w:rPr>
          <w:sz w:val="24"/>
          <w:szCs w:val="24"/>
        </w:rPr>
      </w:pPr>
    </w:p>
    <w:p w:rsidR="009450AE" w:rsidRDefault="009450AE" w:rsidP="009450AE">
      <w:pPr>
        <w:autoSpaceDE w:val="0"/>
        <w:autoSpaceDN w:val="0"/>
        <w:adjustRightInd w:val="0"/>
        <w:spacing w:after="0" w:line="240" w:lineRule="auto"/>
        <w:ind w:firstLine="709"/>
        <w:rPr>
          <w:b/>
          <w:bCs/>
          <w:sz w:val="24"/>
          <w:szCs w:val="24"/>
        </w:rPr>
      </w:pPr>
    </w:p>
    <w:p w:rsidR="009450AE" w:rsidRDefault="009450AE" w:rsidP="009450AE">
      <w:pPr>
        <w:autoSpaceDE w:val="0"/>
        <w:autoSpaceDN w:val="0"/>
        <w:adjustRightInd w:val="0"/>
        <w:spacing w:after="0" w:line="240" w:lineRule="auto"/>
        <w:ind w:firstLine="709"/>
        <w:rPr>
          <w:b/>
          <w:bCs/>
          <w:sz w:val="24"/>
          <w:szCs w:val="24"/>
        </w:rPr>
      </w:pPr>
    </w:p>
    <w:p w:rsidR="009450AE" w:rsidRDefault="009450AE" w:rsidP="009450AE">
      <w:pPr>
        <w:rPr>
          <w:b/>
          <w:bCs/>
          <w:sz w:val="24"/>
          <w:szCs w:val="24"/>
        </w:rPr>
      </w:pPr>
      <w:r>
        <w:rPr>
          <w:b/>
          <w:bCs/>
          <w:sz w:val="24"/>
          <w:szCs w:val="24"/>
        </w:rPr>
        <w:br w:type="page"/>
      </w:r>
    </w:p>
    <w:p w:rsidR="009450AE" w:rsidRDefault="009450AE" w:rsidP="009450AE">
      <w:pPr>
        <w:autoSpaceDE w:val="0"/>
        <w:autoSpaceDN w:val="0"/>
        <w:adjustRightInd w:val="0"/>
        <w:spacing w:after="0" w:line="240" w:lineRule="auto"/>
        <w:ind w:firstLine="709"/>
        <w:rPr>
          <w:b/>
          <w:bCs/>
          <w:sz w:val="24"/>
          <w:szCs w:val="24"/>
        </w:rPr>
      </w:pPr>
      <w:r>
        <w:rPr>
          <w:b/>
          <w:bCs/>
          <w:sz w:val="24"/>
          <w:szCs w:val="24"/>
        </w:rPr>
        <w:lastRenderedPageBreak/>
        <w:t>1 Методические рекомендации по изучению дисциплины</w:t>
      </w:r>
    </w:p>
    <w:p w:rsidR="009450AE" w:rsidRDefault="009450AE" w:rsidP="009450AE">
      <w:pPr>
        <w:autoSpaceDE w:val="0"/>
        <w:autoSpaceDN w:val="0"/>
        <w:adjustRightInd w:val="0"/>
        <w:spacing w:after="0" w:line="240" w:lineRule="auto"/>
        <w:ind w:firstLine="709"/>
        <w:rPr>
          <w:sz w:val="24"/>
          <w:szCs w:val="24"/>
        </w:rPr>
      </w:pPr>
    </w:p>
    <w:p w:rsidR="009450AE" w:rsidRDefault="009450AE" w:rsidP="009450AE">
      <w:pPr>
        <w:autoSpaceDE w:val="0"/>
        <w:autoSpaceDN w:val="0"/>
        <w:adjustRightInd w:val="0"/>
        <w:spacing w:after="0" w:line="240" w:lineRule="auto"/>
        <w:ind w:firstLine="709"/>
        <w:jc w:val="both"/>
        <w:rPr>
          <w:sz w:val="24"/>
          <w:szCs w:val="24"/>
        </w:rPr>
      </w:pPr>
      <w:r>
        <w:rPr>
          <w:sz w:val="24"/>
          <w:szCs w:val="24"/>
        </w:rPr>
        <w:t xml:space="preserve">Студентам необходимо ознакомиться: </w:t>
      </w:r>
    </w:p>
    <w:p w:rsidR="009450AE" w:rsidRDefault="009450AE" w:rsidP="009450AE">
      <w:pPr>
        <w:autoSpaceDE w:val="0"/>
        <w:autoSpaceDN w:val="0"/>
        <w:adjustRightInd w:val="0"/>
        <w:spacing w:after="0" w:line="240" w:lineRule="auto"/>
        <w:ind w:firstLine="709"/>
        <w:jc w:val="both"/>
        <w:rPr>
          <w:sz w:val="24"/>
          <w:szCs w:val="24"/>
        </w:rPr>
      </w:pPr>
      <w:r>
        <w:rPr>
          <w:sz w:val="24"/>
          <w:szCs w:val="24"/>
        </w:rPr>
        <w:t xml:space="preserve">- с содержанием рабочей программы дисциплины (далее - РПД), с целями и задачами дисциплины, ее связями с другими дисциплинами образовательной программы, методическими разработками по данной дисциплине, имеющимся на образовательном портале и сайте кафедры, с графиком консультаций преподавателей кафедры. </w:t>
      </w:r>
    </w:p>
    <w:p w:rsidR="009450AE" w:rsidRDefault="009450AE" w:rsidP="009450AE">
      <w:pPr>
        <w:autoSpaceDE w:val="0"/>
        <w:autoSpaceDN w:val="0"/>
        <w:adjustRightInd w:val="0"/>
        <w:spacing w:after="0" w:line="240" w:lineRule="auto"/>
        <w:ind w:firstLine="709"/>
        <w:jc w:val="both"/>
        <w:rPr>
          <w:sz w:val="24"/>
          <w:szCs w:val="24"/>
        </w:rPr>
      </w:pPr>
    </w:p>
    <w:p w:rsidR="009450AE" w:rsidRDefault="009450AE" w:rsidP="009450AE">
      <w:pPr>
        <w:autoSpaceDE w:val="0"/>
        <w:autoSpaceDN w:val="0"/>
        <w:adjustRightInd w:val="0"/>
        <w:spacing w:after="0" w:line="240" w:lineRule="auto"/>
        <w:ind w:firstLine="709"/>
        <w:jc w:val="both"/>
        <w:rPr>
          <w:b/>
          <w:bCs/>
          <w:sz w:val="24"/>
          <w:szCs w:val="24"/>
        </w:rPr>
      </w:pPr>
      <w:r>
        <w:rPr>
          <w:b/>
          <w:bCs/>
          <w:sz w:val="24"/>
          <w:szCs w:val="24"/>
        </w:rPr>
        <w:t>2 Методические рекомендации при подготовке к лекциям</w:t>
      </w:r>
    </w:p>
    <w:p w:rsidR="009450AE" w:rsidRDefault="009450AE" w:rsidP="009450AE">
      <w:pPr>
        <w:autoSpaceDE w:val="0"/>
        <w:autoSpaceDN w:val="0"/>
        <w:adjustRightInd w:val="0"/>
        <w:spacing w:after="0" w:line="240" w:lineRule="auto"/>
        <w:ind w:firstLine="709"/>
        <w:jc w:val="both"/>
        <w:rPr>
          <w:b/>
          <w:bCs/>
          <w:sz w:val="24"/>
          <w:szCs w:val="24"/>
        </w:rPr>
      </w:pPr>
    </w:p>
    <w:p w:rsidR="009450AE" w:rsidRDefault="009450AE" w:rsidP="009450AE">
      <w:pPr>
        <w:autoSpaceDE w:val="0"/>
        <w:autoSpaceDN w:val="0"/>
        <w:adjustRightInd w:val="0"/>
        <w:spacing w:after="0" w:line="240" w:lineRule="auto"/>
        <w:ind w:firstLine="709"/>
        <w:jc w:val="both"/>
        <w:rPr>
          <w:sz w:val="24"/>
          <w:szCs w:val="24"/>
        </w:rPr>
      </w:pPr>
      <w:r>
        <w:rPr>
          <w:sz w:val="24"/>
          <w:szCs w:val="24"/>
        </w:rPr>
        <w:t>Основными видами аудиторной работы студентов являются лекции и практические занятия. В ходе лекций преподаватель излагает и разъясняет основные, наиболее сложные понятия темы, а также связанные с ней теоретические и практические проблемы, дает рекомендации на семинарское занятие и указания на самостоятельную работу.</w:t>
      </w:r>
    </w:p>
    <w:p w:rsidR="009450AE" w:rsidRDefault="009450AE" w:rsidP="009450AE">
      <w:pPr>
        <w:autoSpaceDE w:val="0"/>
        <w:autoSpaceDN w:val="0"/>
        <w:adjustRightInd w:val="0"/>
        <w:spacing w:after="0" w:line="240" w:lineRule="auto"/>
        <w:ind w:firstLine="709"/>
        <w:jc w:val="both"/>
        <w:rPr>
          <w:sz w:val="24"/>
          <w:szCs w:val="24"/>
        </w:rPr>
      </w:pPr>
      <w:r>
        <w:rPr>
          <w:sz w:val="24"/>
          <w:szCs w:val="24"/>
        </w:rPr>
        <w:t>В ходе лекционных занятий необходимо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изучении проблем.</w:t>
      </w:r>
    </w:p>
    <w:p w:rsidR="009450AE" w:rsidRDefault="009450AE" w:rsidP="009450AE">
      <w:pPr>
        <w:autoSpaceDE w:val="0"/>
        <w:autoSpaceDN w:val="0"/>
        <w:adjustRightInd w:val="0"/>
        <w:spacing w:after="0" w:line="240" w:lineRule="auto"/>
        <w:ind w:firstLine="709"/>
        <w:jc w:val="both"/>
        <w:rPr>
          <w:sz w:val="24"/>
          <w:szCs w:val="24"/>
        </w:rPr>
      </w:pPr>
    </w:p>
    <w:p w:rsidR="009450AE" w:rsidRDefault="009450AE" w:rsidP="009450AE">
      <w:pPr>
        <w:autoSpaceDE w:val="0"/>
        <w:autoSpaceDN w:val="0"/>
        <w:adjustRightInd w:val="0"/>
        <w:spacing w:after="0" w:line="240" w:lineRule="auto"/>
        <w:ind w:firstLine="709"/>
        <w:jc w:val="both"/>
        <w:rPr>
          <w:b/>
          <w:bCs/>
          <w:sz w:val="24"/>
          <w:szCs w:val="24"/>
        </w:rPr>
      </w:pPr>
      <w:r>
        <w:rPr>
          <w:b/>
          <w:bCs/>
          <w:sz w:val="24"/>
          <w:szCs w:val="24"/>
        </w:rPr>
        <w:t>3 Методические рекомендации при подготовке к практическим занятиям</w:t>
      </w:r>
    </w:p>
    <w:p w:rsidR="009450AE" w:rsidRDefault="009450AE" w:rsidP="009450AE">
      <w:pPr>
        <w:autoSpaceDE w:val="0"/>
        <w:autoSpaceDN w:val="0"/>
        <w:adjustRightInd w:val="0"/>
        <w:spacing w:after="0" w:line="240" w:lineRule="auto"/>
        <w:ind w:firstLine="709"/>
        <w:jc w:val="both"/>
        <w:rPr>
          <w:sz w:val="24"/>
          <w:szCs w:val="24"/>
        </w:rPr>
      </w:pPr>
      <w:r>
        <w:rPr>
          <w:sz w:val="24"/>
          <w:szCs w:val="24"/>
        </w:rPr>
        <w:t xml:space="preserve"> </w:t>
      </w:r>
    </w:p>
    <w:p w:rsidR="009450AE" w:rsidRPr="000933F5" w:rsidRDefault="009450AE" w:rsidP="009450AE">
      <w:pPr>
        <w:autoSpaceDE w:val="0"/>
        <w:autoSpaceDN w:val="0"/>
        <w:adjustRightInd w:val="0"/>
        <w:spacing w:after="0" w:line="240" w:lineRule="auto"/>
        <w:ind w:firstLine="709"/>
        <w:jc w:val="both"/>
        <w:rPr>
          <w:sz w:val="24"/>
          <w:szCs w:val="24"/>
        </w:rPr>
      </w:pPr>
      <w:r>
        <w:rPr>
          <w:sz w:val="24"/>
          <w:szCs w:val="24"/>
        </w:rPr>
        <w:t xml:space="preserve">Практические занятия завершают изучение наиболее важных тем учебной дисциплины. Они служат для закрепления изученного материала, развития умений и навыков подготовки докладов, сообщений, приобретения опыта устных публичных выступлений, ведения дискуссии, аргументации и защиты выдвигаемых положений, а также для контроля преподавателем степени подготовленности студентов по изучаемой дисциплине. </w:t>
      </w:r>
      <w:r w:rsidRPr="000933F5">
        <w:rPr>
          <w:sz w:val="24"/>
          <w:szCs w:val="24"/>
        </w:rPr>
        <w:t>Путем многократного, целенаправленного и сознательного повторения действий и приемов у обучающихся вырабатываются и совершенствуются необходимые навыки и умения, преподавателем осуществляется контроль степени подготовленности студентов по изучаемой дисциплине.</w:t>
      </w:r>
    </w:p>
    <w:p w:rsidR="009450AE" w:rsidRPr="000933F5" w:rsidRDefault="009450AE" w:rsidP="009450AE">
      <w:pPr>
        <w:autoSpaceDE w:val="0"/>
        <w:autoSpaceDN w:val="0"/>
        <w:adjustRightInd w:val="0"/>
        <w:spacing w:after="0" w:line="240" w:lineRule="auto"/>
        <w:ind w:firstLine="709"/>
        <w:jc w:val="both"/>
        <w:rPr>
          <w:sz w:val="24"/>
          <w:szCs w:val="24"/>
        </w:rPr>
      </w:pPr>
      <w:r w:rsidRPr="000933F5">
        <w:rPr>
          <w:sz w:val="24"/>
          <w:szCs w:val="24"/>
        </w:rPr>
        <w:t xml:space="preserve">Практическое занятие - это занятие, проводимое под руководством преподавателя в учебной аудитории, направленное на углубление научно - теоретических знаний и овладение определенными методами самостоятельной работы. В процессе таких занятий вырабатываются практические умения. Перед практическим занятием следует изучить конспект лекции и рекомендованную преподавателем литературу, обращая внимание на практическое применение теории и на методику решения типовых задач. На практическом занятии главное - уяснить связь решаемых задач с теоретическими положениями. </w:t>
      </w:r>
    </w:p>
    <w:p w:rsidR="009450AE" w:rsidRPr="000933F5" w:rsidRDefault="009450AE" w:rsidP="009450AE">
      <w:pPr>
        <w:autoSpaceDE w:val="0"/>
        <w:autoSpaceDN w:val="0"/>
        <w:adjustRightInd w:val="0"/>
        <w:spacing w:after="0" w:line="240" w:lineRule="auto"/>
        <w:ind w:firstLine="709"/>
        <w:jc w:val="both"/>
        <w:rPr>
          <w:sz w:val="24"/>
          <w:szCs w:val="24"/>
        </w:rPr>
      </w:pPr>
      <w:r w:rsidRPr="000933F5">
        <w:rPr>
          <w:sz w:val="24"/>
          <w:szCs w:val="24"/>
        </w:rPr>
        <w:t>На практическом занятии сочетается показ (демонстрация) действий преподавателя и практическое выполнение (тренировка) действий студентами. Проведение тренировки требует усвоение обучающимися содержания и строгой последовательности выполнения разучиваемых действий. от простого к сложному. В процессе таких занятий вырабатываются практические умения.</w:t>
      </w:r>
    </w:p>
    <w:p w:rsidR="009450AE" w:rsidRPr="000933F5" w:rsidRDefault="009450AE" w:rsidP="009450AE">
      <w:pPr>
        <w:autoSpaceDE w:val="0"/>
        <w:autoSpaceDN w:val="0"/>
        <w:adjustRightInd w:val="0"/>
        <w:spacing w:after="0" w:line="240" w:lineRule="auto"/>
        <w:ind w:firstLine="709"/>
        <w:jc w:val="both"/>
        <w:rPr>
          <w:sz w:val="24"/>
          <w:szCs w:val="24"/>
        </w:rPr>
      </w:pPr>
      <w:r w:rsidRPr="000933F5">
        <w:rPr>
          <w:sz w:val="24"/>
          <w:szCs w:val="24"/>
        </w:rPr>
        <w:t>Логическая связь лекций и практических занятий заключается в том, что информация, полученная на лекции, в процессе самостоятельной работы на практическом занятии осмысливается и перерабатывается, при помощи преподавателя анализируется до мельчайших подробностей, после чего прочно усваивается.</w:t>
      </w:r>
    </w:p>
    <w:p w:rsidR="009450AE" w:rsidRPr="000933F5" w:rsidRDefault="009450AE" w:rsidP="009450AE">
      <w:pPr>
        <w:widowControl w:val="0"/>
        <w:suppressAutoHyphens/>
        <w:autoSpaceDE w:val="0"/>
        <w:spacing w:after="0" w:line="240" w:lineRule="auto"/>
        <w:ind w:firstLine="545"/>
        <w:jc w:val="both"/>
        <w:rPr>
          <w:rFonts w:eastAsia="Times New Roman"/>
          <w:b/>
          <w:bCs/>
          <w:color w:val="000000"/>
          <w:sz w:val="24"/>
          <w:szCs w:val="24"/>
          <w:lang w:eastAsia="ar-SA"/>
        </w:rPr>
      </w:pPr>
      <w:r w:rsidRPr="000933F5">
        <w:rPr>
          <w:rFonts w:eastAsia="Times New Roman"/>
          <w:b/>
          <w:bCs/>
          <w:color w:val="000000"/>
          <w:sz w:val="24"/>
          <w:szCs w:val="24"/>
          <w:lang w:eastAsia="ar-SA"/>
        </w:rPr>
        <w:t>Структура практического занятия:</w:t>
      </w:r>
    </w:p>
    <w:p w:rsidR="009450AE" w:rsidRPr="000933F5" w:rsidRDefault="009450AE" w:rsidP="009450AE">
      <w:pPr>
        <w:widowControl w:val="0"/>
        <w:suppressAutoHyphens/>
        <w:autoSpaceDE w:val="0"/>
        <w:spacing w:after="0" w:line="240" w:lineRule="auto"/>
        <w:ind w:firstLine="545"/>
        <w:jc w:val="both"/>
        <w:rPr>
          <w:rFonts w:eastAsia="Times New Roman"/>
          <w:color w:val="000000"/>
          <w:sz w:val="24"/>
          <w:szCs w:val="24"/>
          <w:lang w:eastAsia="ar-SA"/>
        </w:rPr>
      </w:pPr>
      <w:r w:rsidRPr="000933F5">
        <w:rPr>
          <w:rFonts w:eastAsia="Times New Roman"/>
          <w:color w:val="000000"/>
          <w:sz w:val="24"/>
          <w:szCs w:val="24"/>
          <w:lang w:eastAsia="ar-SA"/>
        </w:rPr>
        <w:t>1. В начале занятия называется его тема, цель и этапы проведения., проводится инструктаж по требованиям безопасности при обращении с оружием, заполняются ведомости.</w:t>
      </w:r>
    </w:p>
    <w:p w:rsidR="009450AE" w:rsidRPr="000933F5" w:rsidRDefault="009450AE" w:rsidP="009450AE">
      <w:pPr>
        <w:widowControl w:val="0"/>
        <w:suppressAutoHyphens/>
        <w:autoSpaceDE w:val="0"/>
        <w:spacing w:after="0" w:line="240" w:lineRule="auto"/>
        <w:ind w:firstLine="545"/>
        <w:jc w:val="both"/>
        <w:rPr>
          <w:rFonts w:eastAsia="Times New Roman"/>
          <w:color w:val="000000"/>
          <w:sz w:val="24"/>
          <w:szCs w:val="24"/>
          <w:lang w:eastAsia="ar-SA"/>
        </w:rPr>
      </w:pPr>
      <w:r w:rsidRPr="000933F5">
        <w:rPr>
          <w:rFonts w:eastAsia="Times New Roman"/>
          <w:color w:val="000000"/>
          <w:sz w:val="24"/>
          <w:szCs w:val="24"/>
          <w:lang w:eastAsia="ar-SA"/>
        </w:rPr>
        <w:t xml:space="preserve">2. По теме занятия проводится беседа, что необходимо для осознанного выполнения практической работы (по контрольным вопросам). </w:t>
      </w:r>
    </w:p>
    <w:p w:rsidR="009450AE" w:rsidRPr="000933F5" w:rsidRDefault="009450AE" w:rsidP="009450AE">
      <w:pPr>
        <w:widowControl w:val="0"/>
        <w:suppressAutoHyphens/>
        <w:autoSpaceDE w:val="0"/>
        <w:spacing w:after="0" w:line="240" w:lineRule="auto"/>
        <w:ind w:firstLine="545"/>
        <w:jc w:val="both"/>
        <w:rPr>
          <w:rFonts w:eastAsia="Times New Roman"/>
          <w:color w:val="000000"/>
          <w:sz w:val="24"/>
          <w:szCs w:val="24"/>
          <w:lang w:eastAsia="ar-SA"/>
        </w:rPr>
      </w:pPr>
      <w:r w:rsidRPr="000933F5">
        <w:rPr>
          <w:rFonts w:eastAsia="Times New Roman"/>
          <w:color w:val="000000"/>
          <w:sz w:val="24"/>
          <w:szCs w:val="24"/>
          <w:lang w:eastAsia="ar-SA"/>
        </w:rPr>
        <w:lastRenderedPageBreak/>
        <w:t>3. Практические задания выполняются в соответствии с методическими указаниями.</w:t>
      </w:r>
    </w:p>
    <w:p w:rsidR="009450AE" w:rsidRDefault="009450AE" w:rsidP="009450AE">
      <w:pPr>
        <w:widowControl w:val="0"/>
        <w:suppressAutoHyphens/>
        <w:autoSpaceDE w:val="0"/>
        <w:spacing w:after="0" w:line="240" w:lineRule="auto"/>
        <w:ind w:firstLine="545"/>
        <w:jc w:val="both"/>
        <w:rPr>
          <w:rFonts w:eastAsia="Times New Roman"/>
          <w:color w:val="000000"/>
          <w:sz w:val="24"/>
          <w:szCs w:val="24"/>
          <w:lang w:eastAsia="ar-SA"/>
        </w:rPr>
      </w:pPr>
      <w:r w:rsidRPr="000933F5">
        <w:rPr>
          <w:rFonts w:eastAsia="Times New Roman"/>
          <w:color w:val="000000"/>
          <w:sz w:val="24"/>
          <w:szCs w:val="24"/>
          <w:lang w:eastAsia="ar-SA"/>
        </w:rPr>
        <w:t>4. Перед уходом из аудитории студенты должны навести порядок на своем рабочем месте, руководителем занятия проверяется оружие и организуется его сдача под охрану.</w:t>
      </w:r>
    </w:p>
    <w:p w:rsidR="009450AE" w:rsidRDefault="009450AE" w:rsidP="009450AE">
      <w:pPr>
        <w:widowControl w:val="0"/>
        <w:suppressAutoHyphens/>
        <w:autoSpaceDE w:val="0"/>
        <w:spacing w:after="0" w:line="240" w:lineRule="auto"/>
        <w:ind w:firstLine="545"/>
        <w:jc w:val="both"/>
        <w:rPr>
          <w:rFonts w:eastAsia="Times New Roman"/>
          <w:color w:val="000000"/>
          <w:sz w:val="24"/>
          <w:szCs w:val="24"/>
          <w:lang w:eastAsia="ar-SA"/>
        </w:rPr>
      </w:pPr>
    </w:p>
    <w:p w:rsidR="009450AE" w:rsidRDefault="00D23BE8" w:rsidP="009450AE">
      <w:pPr>
        <w:spacing w:after="0" w:line="240" w:lineRule="auto"/>
        <w:ind w:firstLine="709"/>
        <w:jc w:val="both"/>
        <w:rPr>
          <w:rFonts w:eastAsia="Times New Roman"/>
          <w:b/>
          <w:color w:val="000000"/>
          <w:spacing w:val="7"/>
          <w:lang w:eastAsia="ru-RU"/>
        </w:rPr>
      </w:pPr>
      <w:proofErr w:type="gramStart"/>
      <w:r>
        <w:rPr>
          <w:rFonts w:eastAsia="Times New Roman"/>
          <w:b/>
          <w:color w:val="000000"/>
          <w:spacing w:val="7"/>
          <w:sz w:val="24"/>
          <w:szCs w:val="24"/>
          <w:lang w:eastAsia="ru-RU"/>
        </w:rPr>
        <w:t xml:space="preserve">4 </w:t>
      </w:r>
      <w:r w:rsidR="009450AE">
        <w:rPr>
          <w:rFonts w:eastAsia="Times New Roman"/>
          <w:b/>
          <w:color w:val="000000"/>
          <w:spacing w:val="7"/>
          <w:sz w:val="24"/>
          <w:szCs w:val="24"/>
          <w:lang w:eastAsia="ru-RU"/>
        </w:rPr>
        <w:t xml:space="preserve"> Методические</w:t>
      </w:r>
      <w:proofErr w:type="gramEnd"/>
      <w:r w:rsidR="009450AE">
        <w:rPr>
          <w:rFonts w:eastAsia="Times New Roman"/>
          <w:b/>
          <w:color w:val="000000"/>
          <w:spacing w:val="7"/>
          <w:sz w:val="24"/>
          <w:szCs w:val="24"/>
          <w:lang w:eastAsia="ru-RU"/>
        </w:rPr>
        <w:t xml:space="preserve"> указания по самостоятельной работе </w:t>
      </w:r>
    </w:p>
    <w:p w:rsidR="009450AE" w:rsidRDefault="009450AE" w:rsidP="009450AE">
      <w:pPr>
        <w:spacing w:after="0" w:line="240" w:lineRule="auto"/>
        <w:ind w:firstLine="709"/>
        <w:jc w:val="both"/>
        <w:rPr>
          <w:b/>
          <w:bCs/>
          <w:sz w:val="24"/>
          <w:szCs w:val="24"/>
        </w:rPr>
      </w:pPr>
    </w:p>
    <w:p w:rsidR="009450AE" w:rsidRPr="00DA5C6A" w:rsidRDefault="009450AE" w:rsidP="009450AE">
      <w:pPr>
        <w:suppressAutoHyphens/>
        <w:spacing w:after="0" w:line="240" w:lineRule="auto"/>
        <w:ind w:firstLine="709"/>
        <w:jc w:val="both"/>
        <w:rPr>
          <w:rFonts w:eastAsia="Times New Roman CYR"/>
          <w:color w:val="000000"/>
          <w:sz w:val="24"/>
          <w:szCs w:val="24"/>
          <w:lang w:eastAsia="ar-SA"/>
        </w:rPr>
      </w:pPr>
      <w:r w:rsidRPr="00DA5C6A">
        <w:rPr>
          <w:rFonts w:eastAsia="Times New Roman CYR"/>
          <w:b/>
          <w:color w:val="000000"/>
          <w:sz w:val="24"/>
          <w:szCs w:val="24"/>
          <w:lang w:eastAsia="ar-SA"/>
        </w:rPr>
        <w:t>Целью самостоятельной работы студентов</w:t>
      </w:r>
      <w:r w:rsidRPr="00DA5C6A">
        <w:rPr>
          <w:rFonts w:eastAsia="Times New Roman CYR"/>
          <w:color w:val="000000"/>
          <w:sz w:val="24"/>
          <w:szCs w:val="24"/>
          <w:lang w:eastAsia="ar-SA"/>
        </w:rPr>
        <w:t xml:space="preserve"> (СРС) является освоение фундаментальных знаний, развитие ответственности и организованности, умений самостоятельно работать с учебным материалом и приобретение навыков поиска и реферирования доступной научной информации в области военной подготовки.</w:t>
      </w:r>
    </w:p>
    <w:p w:rsidR="009450AE" w:rsidRPr="00DA5C6A" w:rsidRDefault="009450AE" w:rsidP="009450AE">
      <w:pPr>
        <w:suppressAutoHyphens/>
        <w:spacing w:after="0" w:line="240" w:lineRule="auto"/>
        <w:ind w:firstLine="709"/>
        <w:jc w:val="both"/>
        <w:rPr>
          <w:sz w:val="24"/>
          <w:szCs w:val="24"/>
        </w:rPr>
      </w:pPr>
      <w:r w:rsidRPr="00DA5C6A">
        <w:rPr>
          <w:rFonts w:eastAsia="Times New Roman CYR"/>
          <w:color w:val="000000"/>
          <w:sz w:val="24"/>
          <w:szCs w:val="24"/>
          <w:lang w:eastAsia="ar-SA"/>
        </w:rPr>
        <w:t>Основной формой СРС по дисциплине «</w:t>
      </w:r>
      <w:r>
        <w:rPr>
          <w:sz w:val="24"/>
          <w:szCs w:val="24"/>
        </w:rPr>
        <w:t>Основы военной подготовки</w:t>
      </w:r>
      <w:r w:rsidRPr="00DA5C6A">
        <w:rPr>
          <w:rFonts w:eastAsia="Times New Roman CYR"/>
          <w:color w:val="000000"/>
          <w:sz w:val="24"/>
          <w:szCs w:val="24"/>
          <w:lang w:eastAsia="ar-SA"/>
        </w:rPr>
        <w:t>» является р</w:t>
      </w:r>
      <w:r w:rsidRPr="00DA5C6A">
        <w:rPr>
          <w:rFonts w:eastAsia="Times New Roman"/>
          <w:sz w:val="24"/>
          <w:szCs w:val="24"/>
          <w:lang w:eastAsia="ar-SA"/>
        </w:rPr>
        <w:t xml:space="preserve">абота с лекционным материалом: проработка конспекта лекций, работа на чистых страницах конспекта с терминами, дополнение конспекта материалами из рекомендованного списка литературы. Приветствуется инициатива студентов к поиску новой информации по изучаемой дисциплине, не освещенная или представленная кратко в лекционном курсе. При самостоятельной работе особое внимание следует уделить следующим темам: </w:t>
      </w:r>
      <w:r>
        <w:t>о</w:t>
      </w:r>
      <w:r w:rsidRPr="003179A3">
        <w:t>бщевоинские уставы Вооруженных Сил Российской Федерации, их основные требования и содержание</w:t>
      </w:r>
      <w:r>
        <w:t>,</w:t>
      </w:r>
      <w:r w:rsidRPr="003179A3">
        <w:t xml:space="preserve"> </w:t>
      </w:r>
      <w:r>
        <w:t>п</w:t>
      </w:r>
      <w:r w:rsidRPr="003179A3">
        <w:t>рава военнослужащих</w:t>
      </w:r>
      <w:r>
        <w:t>, о</w:t>
      </w:r>
      <w:r w:rsidRPr="003179A3">
        <w:t>бщие обязанности военнослужащих</w:t>
      </w:r>
      <w:r>
        <w:t>, о</w:t>
      </w:r>
      <w:r w:rsidRPr="003179A3">
        <w:t>сновы, приемы и правила стрельбы из стрелкового оружия</w:t>
      </w:r>
      <w:r>
        <w:t>, п</w:t>
      </w:r>
      <w:r w:rsidRPr="003179A3">
        <w:t>оражающие факторы ядерного взрыва и их воздействие на организм человека,</w:t>
      </w:r>
      <w:r>
        <w:t xml:space="preserve"> вооружение, технику и фортифи</w:t>
      </w:r>
      <w:r w:rsidRPr="003179A3">
        <w:t>кационные сооружения</w:t>
      </w:r>
      <w:r>
        <w:t>, х</w:t>
      </w:r>
      <w:r w:rsidRPr="003179A3">
        <w:t>имическое оружие</w:t>
      </w:r>
      <w:r>
        <w:t>, о</w:t>
      </w:r>
      <w:r w:rsidRPr="003179A3">
        <w:t>травляющие вещества (ОВ), их назначение, классификация и воздействие на организм человека</w:t>
      </w:r>
      <w:r>
        <w:t>, м</w:t>
      </w:r>
      <w:r w:rsidRPr="003179A3">
        <w:t>ероприятия специальной обработки: дегазация, дезактивация, дезинфекция, санитарная обработка</w:t>
      </w:r>
      <w:r w:rsidRPr="00DA5C6A">
        <w:rPr>
          <w:rFonts w:ascii="Times New Roman CYR" w:hAnsi="Times New Roman CYR" w:cs="Times New Roman CYR"/>
          <w:sz w:val="24"/>
          <w:szCs w:val="24"/>
        </w:rPr>
        <w:t>.</w:t>
      </w:r>
    </w:p>
    <w:p w:rsidR="009450AE" w:rsidRPr="00DA5C6A" w:rsidRDefault="009450AE" w:rsidP="009450AE">
      <w:pPr>
        <w:suppressAutoHyphens/>
        <w:spacing w:after="0" w:line="240" w:lineRule="auto"/>
        <w:ind w:firstLine="709"/>
        <w:jc w:val="both"/>
        <w:rPr>
          <w:rFonts w:eastAsia="Times New Roman CYR"/>
          <w:color w:val="000000"/>
          <w:sz w:val="24"/>
          <w:szCs w:val="24"/>
          <w:lang w:eastAsia="ar-SA"/>
        </w:rPr>
      </w:pPr>
      <w:r w:rsidRPr="00DA5C6A">
        <w:rPr>
          <w:rFonts w:eastAsia="Times New Roman CYR"/>
          <w:color w:val="000000"/>
          <w:sz w:val="24"/>
          <w:szCs w:val="24"/>
          <w:lang w:eastAsia="ar-SA"/>
        </w:rPr>
        <w:t>СРС оценивается на практическом занятии путем устного опроса и тестирования.</w:t>
      </w:r>
    </w:p>
    <w:p w:rsidR="009450AE" w:rsidRPr="00DA5C6A" w:rsidRDefault="009450AE" w:rsidP="009450AE">
      <w:pPr>
        <w:suppressAutoHyphens/>
        <w:spacing w:after="0" w:line="240" w:lineRule="auto"/>
        <w:ind w:firstLine="709"/>
        <w:jc w:val="both"/>
        <w:rPr>
          <w:rFonts w:eastAsia="Times New Roman CYR"/>
          <w:color w:val="000000"/>
          <w:sz w:val="24"/>
          <w:szCs w:val="24"/>
          <w:lang w:eastAsia="ar-SA"/>
        </w:rPr>
      </w:pPr>
    </w:p>
    <w:p w:rsidR="009450AE" w:rsidRPr="00DA5C6A" w:rsidRDefault="00D23BE8" w:rsidP="009450AE">
      <w:pPr>
        <w:suppressAutoHyphens/>
        <w:spacing w:after="0" w:line="240" w:lineRule="auto"/>
        <w:ind w:firstLine="709"/>
        <w:jc w:val="both"/>
        <w:rPr>
          <w:rFonts w:eastAsia="Times New Roman"/>
          <w:b/>
          <w:color w:val="000000"/>
          <w:spacing w:val="7"/>
          <w:sz w:val="24"/>
          <w:szCs w:val="24"/>
          <w:lang w:eastAsia="ru-RU"/>
        </w:rPr>
      </w:pPr>
      <w:r>
        <w:rPr>
          <w:rFonts w:eastAsia="Times New Roman"/>
          <w:b/>
          <w:color w:val="000000"/>
          <w:spacing w:val="7"/>
          <w:sz w:val="24"/>
          <w:szCs w:val="24"/>
          <w:lang w:eastAsia="ru-RU"/>
        </w:rPr>
        <w:t>5</w:t>
      </w:r>
      <w:r w:rsidR="009450AE" w:rsidRPr="00DA5C6A">
        <w:rPr>
          <w:rFonts w:eastAsia="Times New Roman"/>
          <w:b/>
          <w:color w:val="000000"/>
          <w:spacing w:val="7"/>
          <w:sz w:val="24"/>
          <w:szCs w:val="24"/>
          <w:lang w:eastAsia="ru-RU"/>
        </w:rPr>
        <w:t xml:space="preserve"> Методические рекомендации студентов к тестовым заданиям</w:t>
      </w:r>
    </w:p>
    <w:p w:rsidR="009450AE" w:rsidRPr="00DA5C6A" w:rsidRDefault="009450AE" w:rsidP="009450AE">
      <w:pPr>
        <w:suppressAutoHyphens/>
        <w:spacing w:after="0" w:line="240" w:lineRule="auto"/>
        <w:ind w:firstLine="709"/>
        <w:jc w:val="both"/>
        <w:rPr>
          <w:rFonts w:eastAsia="Times New Roman CYR"/>
          <w:b/>
          <w:color w:val="000000"/>
          <w:sz w:val="24"/>
          <w:szCs w:val="24"/>
          <w:lang w:eastAsia="ar-SA"/>
        </w:rPr>
      </w:pPr>
    </w:p>
    <w:p w:rsidR="009450AE" w:rsidRPr="00DA5C6A" w:rsidRDefault="009450AE" w:rsidP="009450AE">
      <w:pPr>
        <w:suppressAutoHyphens/>
        <w:spacing w:after="0" w:line="240" w:lineRule="auto"/>
        <w:ind w:firstLine="709"/>
        <w:jc w:val="both"/>
        <w:rPr>
          <w:rFonts w:eastAsia="Times New Roman CYR"/>
          <w:color w:val="000000"/>
          <w:sz w:val="24"/>
          <w:szCs w:val="24"/>
          <w:lang w:eastAsia="ar-SA"/>
        </w:rPr>
      </w:pPr>
      <w:r w:rsidRPr="00DA5C6A">
        <w:rPr>
          <w:rFonts w:eastAsia="Times New Roman CYR"/>
          <w:color w:val="000000"/>
          <w:sz w:val="24"/>
          <w:szCs w:val="24"/>
          <w:lang w:eastAsia="ar-SA"/>
        </w:rPr>
        <w:t>Тесты составлены с учетом лекционных материалов по каждой теме дисциплины. Тестовые задания сгруппированы в шесть блоков, согласно шести основным разделам программы дисциплины «</w:t>
      </w:r>
      <w:r>
        <w:rPr>
          <w:sz w:val="24"/>
          <w:szCs w:val="24"/>
        </w:rPr>
        <w:t>Основы военной подготовки</w:t>
      </w:r>
      <w:r w:rsidRPr="00DA5C6A">
        <w:rPr>
          <w:rFonts w:eastAsia="Times New Roman CYR"/>
          <w:color w:val="000000"/>
          <w:sz w:val="24"/>
          <w:szCs w:val="24"/>
          <w:lang w:eastAsia="ar-SA"/>
        </w:rPr>
        <w:t xml:space="preserve">». Первый блок содержит задания на проверку </w:t>
      </w:r>
      <w:r>
        <w:rPr>
          <w:bCs/>
          <w:sz w:val="24"/>
          <w:szCs w:val="24"/>
        </w:rPr>
        <w:t>о</w:t>
      </w:r>
      <w:r w:rsidRPr="00DA5C6A">
        <w:rPr>
          <w:bCs/>
          <w:sz w:val="24"/>
          <w:szCs w:val="24"/>
        </w:rPr>
        <w:t>бщевоински</w:t>
      </w:r>
      <w:r>
        <w:rPr>
          <w:bCs/>
          <w:sz w:val="24"/>
          <w:szCs w:val="24"/>
        </w:rPr>
        <w:t>х</w:t>
      </w:r>
      <w:r w:rsidRPr="00DA5C6A">
        <w:rPr>
          <w:bCs/>
          <w:sz w:val="24"/>
          <w:szCs w:val="24"/>
        </w:rPr>
        <w:t xml:space="preserve"> устав</w:t>
      </w:r>
      <w:r>
        <w:rPr>
          <w:bCs/>
          <w:sz w:val="24"/>
          <w:szCs w:val="24"/>
        </w:rPr>
        <w:t>ов</w:t>
      </w:r>
      <w:r w:rsidRPr="00DA5C6A">
        <w:rPr>
          <w:bCs/>
          <w:sz w:val="24"/>
          <w:szCs w:val="24"/>
        </w:rPr>
        <w:t xml:space="preserve"> Вооруженных Сил Российской Федерации</w:t>
      </w:r>
      <w:r w:rsidRPr="00DA5C6A">
        <w:rPr>
          <w:rFonts w:eastAsia="Times New Roman CYR"/>
          <w:color w:val="000000"/>
          <w:sz w:val="24"/>
          <w:szCs w:val="24"/>
          <w:lang w:eastAsia="ar-SA"/>
        </w:rPr>
        <w:t xml:space="preserve">. Второй блок заданий нацелен на проверку знаний по </w:t>
      </w:r>
      <w:r>
        <w:rPr>
          <w:rFonts w:eastAsia="Times New Roman CYR"/>
          <w:color w:val="000000"/>
          <w:sz w:val="24"/>
          <w:szCs w:val="24"/>
          <w:lang w:eastAsia="ar-SA"/>
        </w:rPr>
        <w:t>строевой подготовке</w:t>
      </w:r>
      <w:r w:rsidRPr="00DA5C6A">
        <w:rPr>
          <w:rFonts w:eastAsia="Times New Roman CYR"/>
          <w:color w:val="000000"/>
          <w:sz w:val="24"/>
          <w:szCs w:val="24"/>
          <w:lang w:eastAsia="ar-SA"/>
        </w:rPr>
        <w:t xml:space="preserve">. Третий – </w:t>
      </w:r>
      <w:r w:rsidRPr="00DA5C6A">
        <w:rPr>
          <w:sz w:val="24"/>
          <w:szCs w:val="24"/>
        </w:rPr>
        <w:t xml:space="preserve">по основам </w:t>
      </w:r>
      <w:r>
        <w:rPr>
          <w:bCs/>
          <w:sz w:val="24"/>
          <w:szCs w:val="24"/>
        </w:rPr>
        <w:t>о</w:t>
      </w:r>
      <w:r w:rsidRPr="00DA5C6A">
        <w:rPr>
          <w:bCs/>
          <w:sz w:val="24"/>
          <w:szCs w:val="24"/>
        </w:rPr>
        <w:t>гнев</w:t>
      </w:r>
      <w:r>
        <w:rPr>
          <w:bCs/>
          <w:sz w:val="24"/>
          <w:szCs w:val="24"/>
        </w:rPr>
        <w:t>ой</w:t>
      </w:r>
      <w:r w:rsidRPr="00DA5C6A">
        <w:rPr>
          <w:bCs/>
          <w:sz w:val="24"/>
          <w:szCs w:val="24"/>
        </w:rPr>
        <w:t xml:space="preserve"> подготовк</w:t>
      </w:r>
      <w:r>
        <w:rPr>
          <w:bCs/>
          <w:sz w:val="24"/>
          <w:szCs w:val="24"/>
        </w:rPr>
        <w:t>и</w:t>
      </w:r>
      <w:r w:rsidRPr="00DA5C6A">
        <w:rPr>
          <w:bCs/>
          <w:sz w:val="24"/>
          <w:szCs w:val="24"/>
        </w:rPr>
        <w:t xml:space="preserve"> из стрелкового оружия</w:t>
      </w:r>
      <w:r>
        <w:rPr>
          <w:bCs/>
          <w:sz w:val="24"/>
          <w:szCs w:val="24"/>
        </w:rPr>
        <w:t xml:space="preserve"> и в</w:t>
      </w:r>
      <w:r w:rsidRPr="00DA5C6A">
        <w:rPr>
          <w:bCs/>
          <w:sz w:val="24"/>
          <w:szCs w:val="24"/>
        </w:rPr>
        <w:t>оенн</w:t>
      </w:r>
      <w:r>
        <w:rPr>
          <w:bCs/>
          <w:sz w:val="24"/>
          <w:szCs w:val="24"/>
        </w:rPr>
        <w:t>ой</w:t>
      </w:r>
      <w:r w:rsidRPr="00DA5C6A">
        <w:rPr>
          <w:bCs/>
          <w:sz w:val="24"/>
          <w:szCs w:val="24"/>
        </w:rPr>
        <w:t xml:space="preserve"> топографи</w:t>
      </w:r>
      <w:r>
        <w:rPr>
          <w:bCs/>
          <w:sz w:val="24"/>
          <w:szCs w:val="24"/>
        </w:rPr>
        <w:t>и</w:t>
      </w:r>
      <w:r w:rsidRPr="00DA5C6A">
        <w:rPr>
          <w:rFonts w:eastAsia="Times New Roman CYR"/>
          <w:color w:val="000000"/>
          <w:sz w:val="24"/>
          <w:szCs w:val="24"/>
          <w:lang w:eastAsia="ar-SA"/>
        </w:rPr>
        <w:t xml:space="preserve">. Четвертый блок заданий – по </w:t>
      </w:r>
      <w:r>
        <w:rPr>
          <w:rFonts w:eastAsia="Times New Roman CYR"/>
          <w:color w:val="000000"/>
          <w:sz w:val="24"/>
          <w:szCs w:val="24"/>
          <w:lang w:eastAsia="ar-SA"/>
        </w:rPr>
        <w:t>я</w:t>
      </w:r>
      <w:r w:rsidRPr="00026059">
        <w:rPr>
          <w:sz w:val="24"/>
          <w:szCs w:val="24"/>
        </w:rPr>
        <w:t>дерно</w:t>
      </w:r>
      <w:r>
        <w:rPr>
          <w:sz w:val="24"/>
          <w:szCs w:val="24"/>
        </w:rPr>
        <w:t>му</w:t>
      </w:r>
      <w:r w:rsidRPr="00026059">
        <w:rPr>
          <w:sz w:val="24"/>
          <w:szCs w:val="24"/>
        </w:rPr>
        <w:t>, химическо</w:t>
      </w:r>
      <w:r>
        <w:rPr>
          <w:sz w:val="24"/>
          <w:szCs w:val="24"/>
        </w:rPr>
        <w:t>му</w:t>
      </w:r>
      <w:r w:rsidRPr="00026059">
        <w:rPr>
          <w:sz w:val="24"/>
          <w:szCs w:val="24"/>
        </w:rPr>
        <w:t>, биологическо</w:t>
      </w:r>
      <w:r>
        <w:rPr>
          <w:sz w:val="24"/>
          <w:szCs w:val="24"/>
        </w:rPr>
        <w:t>му и</w:t>
      </w:r>
      <w:r w:rsidRPr="00026059">
        <w:rPr>
          <w:sz w:val="24"/>
          <w:szCs w:val="24"/>
        </w:rPr>
        <w:t xml:space="preserve"> зажигательно</w:t>
      </w:r>
      <w:r>
        <w:rPr>
          <w:sz w:val="24"/>
          <w:szCs w:val="24"/>
        </w:rPr>
        <w:t>му</w:t>
      </w:r>
      <w:r w:rsidRPr="00026059">
        <w:rPr>
          <w:sz w:val="24"/>
          <w:szCs w:val="24"/>
        </w:rPr>
        <w:t xml:space="preserve"> оружи</w:t>
      </w:r>
      <w:r>
        <w:rPr>
          <w:sz w:val="24"/>
          <w:szCs w:val="24"/>
        </w:rPr>
        <w:t>ю</w:t>
      </w:r>
      <w:r w:rsidRPr="00DA5C6A">
        <w:rPr>
          <w:rFonts w:eastAsia="Times New Roman CYR"/>
          <w:color w:val="000000"/>
          <w:sz w:val="24"/>
          <w:szCs w:val="24"/>
          <w:lang w:eastAsia="ar-SA"/>
        </w:rPr>
        <w:t xml:space="preserve">. Пятый блок заданий – по </w:t>
      </w:r>
      <w:r>
        <w:rPr>
          <w:bCs/>
          <w:sz w:val="24"/>
          <w:szCs w:val="24"/>
        </w:rPr>
        <w:t>р</w:t>
      </w:r>
      <w:r w:rsidRPr="008147A8">
        <w:rPr>
          <w:bCs/>
          <w:sz w:val="24"/>
          <w:szCs w:val="24"/>
        </w:rPr>
        <w:t>адиационн</w:t>
      </w:r>
      <w:r>
        <w:rPr>
          <w:bCs/>
          <w:sz w:val="24"/>
          <w:szCs w:val="24"/>
        </w:rPr>
        <w:t>ой</w:t>
      </w:r>
      <w:r w:rsidRPr="008147A8">
        <w:rPr>
          <w:bCs/>
          <w:sz w:val="24"/>
          <w:szCs w:val="24"/>
        </w:rPr>
        <w:t>, химическ</w:t>
      </w:r>
      <w:r>
        <w:rPr>
          <w:bCs/>
          <w:sz w:val="24"/>
          <w:szCs w:val="24"/>
        </w:rPr>
        <w:t>ой</w:t>
      </w:r>
      <w:r w:rsidRPr="008147A8">
        <w:rPr>
          <w:bCs/>
          <w:sz w:val="24"/>
          <w:szCs w:val="24"/>
        </w:rPr>
        <w:t xml:space="preserve"> и биологическ</w:t>
      </w:r>
      <w:r>
        <w:rPr>
          <w:bCs/>
          <w:sz w:val="24"/>
          <w:szCs w:val="24"/>
        </w:rPr>
        <w:t>ой</w:t>
      </w:r>
      <w:r w:rsidRPr="008147A8">
        <w:rPr>
          <w:bCs/>
          <w:sz w:val="24"/>
          <w:szCs w:val="24"/>
        </w:rPr>
        <w:t xml:space="preserve"> защит</w:t>
      </w:r>
      <w:r>
        <w:rPr>
          <w:bCs/>
          <w:sz w:val="24"/>
          <w:szCs w:val="24"/>
        </w:rPr>
        <w:t>е</w:t>
      </w:r>
      <w:r w:rsidRPr="00DA5C6A">
        <w:rPr>
          <w:snapToGrid w:val="0"/>
          <w:sz w:val="24"/>
          <w:szCs w:val="24"/>
        </w:rPr>
        <w:t xml:space="preserve">. И шестой блок заданий – по </w:t>
      </w:r>
      <w:r>
        <w:rPr>
          <w:sz w:val="24"/>
          <w:szCs w:val="24"/>
        </w:rPr>
        <w:t>основам медицинского обеспечения</w:t>
      </w:r>
      <w:r w:rsidRPr="00DA5C6A">
        <w:rPr>
          <w:sz w:val="24"/>
          <w:szCs w:val="24"/>
        </w:rPr>
        <w:t>.</w:t>
      </w:r>
    </w:p>
    <w:p w:rsidR="009450AE" w:rsidRPr="00DA5C6A" w:rsidRDefault="009450AE" w:rsidP="009450AE">
      <w:pPr>
        <w:suppressAutoHyphens/>
        <w:spacing w:after="0" w:line="240" w:lineRule="auto"/>
        <w:ind w:firstLine="709"/>
        <w:jc w:val="both"/>
        <w:rPr>
          <w:rFonts w:eastAsia="Times New Roman CYR"/>
          <w:color w:val="000000"/>
          <w:sz w:val="24"/>
          <w:szCs w:val="24"/>
          <w:lang w:eastAsia="ar-SA"/>
        </w:rPr>
      </w:pPr>
      <w:r w:rsidRPr="00DA5C6A">
        <w:rPr>
          <w:rFonts w:eastAsia="Times New Roman CYR"/>
          <w:b/>
          <w:color w:val="000000"/>
          <w:sz w:val="24"/>
          <w:szCs w:val="24"/>
          <w:lang w:eastAsia="ar-SA"/>
        </w:rPr>
        <w:t>Цель тестов:</w:t>
      </w:r>
      <w:r w:rsidRPr="00DA5C6A">
        <w:rPr>
          <w:rFonts w:eastAsia="Times New Roman CYR"/>
          <w:color w:val="000000"/>
          <w:sz w:val="24"/>
          <w:szCs w:val="24"/>
          <w:lang w:eastAsia="ar-SA"/>
        </w:rPr>
        <w:t xml:space="preserve"> проверка усвоения теоретического материала дисциплины (содержания и объема общих и специальных понятий, терминологии, факторов и механизмов), а также развития учебных умений и навыков.</w:t>
      </w:r>
    </w:p>
    <w:p w:rsidR="009450AE" w:rsidRDefault="009450AE" w:rsidP="009450AE">
      <w:pPr>
        <w:suppressAutoHyphens/>
        <w:spacing w:after="0" w:line="240" w:lineRule="auto"/>
        <w:ind w:firstLine="709"/>
        <w:jc w:val="both"/>
        <w:rPr>
          <w:rFonts w:eastAsia="Times New Roman CYR"/>
          <w:color w:val="000000"/>
          <w:sz w:val="24"/>
          <w:szCs w:val="24"/>
          <w:lang w:eastAsia="ar-SA"/>
        </w:rPr>
      </w:pPr>
      <w:r w:rsidRPr="00DA5C6A">
        <w:rPr>
          <w:rFonts w:eastAsia="Times New Roman CYR"/>
          <w:color w:val="000000"/>
          <w:sz w:val="24"/>
          <w:szCs w:val="24"/>
          <w:lang w:eastAsia="ar-SA"/>
        </w:rPr>
        <w:t>Тесты составлены в следующей форме:</w:t>
      </w:r>
    </w:p>
    <w:p w:rsidR="009450AE" w:rsidRDefault="009450AE" w:rsidP="009450AE">
      <w:pPr>
        <w:suppressAutoHyphens/>
        <w:spacing w:after="0" w:line="240" w:lineRule="auto"/>
        <w:ind w:firstLine="709"/>
        <w:jc w:val="both"/>
        <w:rPr>
          <w:rFonts w:eastAsia="Times New Roman CYR"/>
          <w:color w:val="000000"/>
          <w:sz w:val="24"/>
          <w:szCs w:val="24"/>
          <w:lang w:eastAsia="ar-SA"/>
        </w:rPr>
      </w:pPr>
      <w:r>
        <w:rPr>
          <w:rFonts w:eastAsia="Times New Roman CYR"/>
          <w:color w:val="000000"/>
          <w:sz w:val="24"/>
          <w:szCs w:val="24"/>
          <w:lang w:eastAsia="ar-SA"/>
        </w:rPr>
        <w:t>Закрытые задания с выбором одного правильного ответа (один вопрос и четыре варианта ответов, из которых необходимо выбрать один). Цель – проверка знаний фактического материала.</w:t>
      </w:r>
    </w:p>
    <w:p w:rsidR="009450AE" w:rsidRDefault="009450AE" w:rsidP="009450AE">
      <w:pPr>
        <w:suppressAutoHyphens/>
        <w:spacing w:after="0" w:line="240" w:lineRule="auto"/>
        <w:ind w:firstLine="709"/>
        <w:jc w:val="both"/>
        <w:rPr>
          <w:rFonts w:eastAsia="Times New Roman CYR"/>
          <w:color w:val="000000"/>
          <w:sz w:val="24"/>
          <w:szCs w:val="24"/>
          <w:lang w:eastAsia="ar-SA"/>
        </w:rPr>
      </w:pPr>
      <w:r>
        <w:rPr>
          <w:rFonts w:eastAsia="Times New Roman CYR"/>
          <w:color w:val="000000"/>
          <w:sz w:val="24"/>
          <w:szCs w:val="24"/>
          <w:lang w:eastAsia="ar-SA"/>
        </w:rPr>
        <w:t xml:space="preserve">На выполнения всего теста дается строго определенное время: на решение индивидуального теста, состоящего </w:t>
      </w:r>
      <w:proofErr w:type="gramStart"/>
      <w:r>
        <w:rPr>
          <w:rFonts w:eastAsia="Times New Roman CYR"/>
          <w:color w:val="000000"/>
          <w:sz w:val="24"/>
          <w:szCs w:val="24"/>
          <w:lang w:eastAsia="ar-SA"/>
        </w:rPr>
        <w:t>из 20 заданий</w:t>
      </w:r>
      <w:proofErr w:type="gramEnd"/>
      <w:r>
        <w:rPr>
          <w:rFonts w:eastAsia="Times New Roman CYR"/>
          <w:color w:val="000000"/>
          <w:sz w:val="24"/>
          <w:szCs w:val="24"/>
          <w:lang w:eastAsia="ar-SA"/>
        </w:rPr>
        <w:t xml:space="preserve"> отводится 30 мин. Тест считается успешно выполненным в том случае, если даны правильные ответы на 75-100% предлагаемых заданий. </w:t>
      </w:r>
    </w:p>
    <w:p w:rsidR="009450AE" w:rsidRDefault="009450AE" w:rsidP="009450AE">
      <w:pPr>
        <w:suppressAutoHyphens/>
        <w:spacing w:after="0" w:line="240" w:lineRule="auto"/>
        <w:ind w:firstLine="709"/>
        <w:jc w:val="both"/>
        <w:rPr>
          <w:rFonts w:eastAsia="Times New Roman CYR"/>
          <w:color w:val="000000"/>
          <w:sz w:val="24"/>
          <w:szCs w:val="24"/>
          <w:lang w:eastAsia="ar-SA"/>
        </w:rPr>
      </w:pPr>
      <w:r>
        <w:rPr>
          <w:rFonts w:eastAsia="Times New Roman CYR"/>
          <w:color w:val="000000"/>
          <w:sz w:val="24"/>
          <w:szCs w:val="24"/>
          <w:lang w:eastAsia="ar-SA"/>
        </w:rPr>
        <w:t>Если тест не зачтен, то студент должен заново повторить раздел дисциплины. После этого преподаватель проверяет понимание и усвоение материала, предлагая студенту повторно пройти испытание. Если оно успешно, то выставляется оценка «зачтено».</w:t>
      </w:r>
    </w:p>
    <w:p w:rsidR="009450AE" w:rsidRDefault="009450AE" w:rsidP="009450AE">
      <w:pPr>
        <w:suppressAutoHyphens/>
        <w:spacing w:after="0" w:line="240" w:lineRule="auto"/>
        <w:ind w:firstLine="709"/>
        <w:jc w:val="both"/>
        <w:rPr>
          <w:rFonts w:eastAsia="Times New Roman CYR"/>
          <w:color w:val="000000"/>
          <w:sz w:val="24"/>
          <w:szCs w:val="24"/>
          <w:lang w:eastAsia="ar-SA"/>
        </w:rPr>
      </w:pPr>
    </w:p>
    <w:p w:rsidR="009450AE" w:rsidRDefault="00D23BE8" w:rsidP="009450AE">
      <w:pPr>
        <w:spacing w:after="0" w:line="240" w:lineRule="auto"/>
        <w:ind w:firstLine="709"/>
        <w:jc w:val="both"/>
        <w:rPr>
          <w:b/>
          <w:color w:val="000000"/>
          <w:sz w:val="24"/>
          <w:szCs w:val="24"/>
          <w:shd w:val="clear" w:color="auto" w:fill="FFFFFF"/>
        </w:rPr>
      </w:pPr>
      <w:r>
        <w:rPr>
          <w:b/>
          <w:color w:val="000000"/>
          <w:sz w:val="24"/>
          <w:szCs w:val="24"/>
          <w:shd w:val="clear" w:color="auto" w:fill="FFFFFF"/>
        </w:rPr>
        <w:t>6</w:t>
      </w:r>
      <w:r w:rsidR="009450AE">
        <w:rPr>
          <w:b/>
          <w:color w:val="000000"/>
          <w:sz w:val="24"/>
          <w:szCs w:val="24"/>
          <w:shd w:val="clear" w:color="auto" w:fill="FFFFFF"/>
        </w:rPr>
        <w:t xml:space="preserve"> Рекомендуемая литература</w:t>
      </w:r>
    </w:p>
    <w:p w:rsidR="009450AE" w:rsidRDefault="009450AE" w:rsidP="009450AE">
      <w:pPr>
        <w:spacing w:after="0" w:line="240" w:lineRule="auto"/>
        <w:ind w:firstLine="709"/>
        <w:jc w:val="both"/>
        <w:rPr>
          <w:b/>
          <w:color w:val="000000"/>
          <w:sz w:val="24"/>
          <w:szCs w:val="24"/>
          <w:shd w:val="clear" w:color="auto" w:fill="FFFFFF"/>
        </w:rPr>
      </w:pPr>
    </w:p>
    <w:p w:rsidR="009450AE" w:rsidRDefault="009450AE" w:rsidP="009450AE">
      <w:pPr>
        <w:pStyle w:val="ReportMain"/>
        <w:keepNext/>
        <w:suppressAutoHyphens/>
        <w:ind w:firstLine="709"/>
        <w:jc w:val="both"/>
        <w:outlineLvl w:val="1"/>
        <w:rPr>
          <w:b/>
        </w:rPr>
      </w:pPr>
      <w:r>
        <w:rPr>
          <w:b/>
        </w:rPr>
        <w:lastRenderedPageBreak/>
        <w:t>Основная литература</w:t>
      </w:r>
    </w:p>
    <w:p w:rsidR="009450AE" w:rsidRDefault="009450AE" w:rsidP="009450AE">
      <w:pPr>
        <w:pStyle w:val="ReportMain"/>
        <w:keepNext/>
        <w:suppressAutoHyphens/>
        <w:ind w:firstLine="709"/>
        <w:jc w:val="both"/>
        <w:outlineLvl w:val="1"/>
        <w:rPr>
          <w:b/>
        </w:rPr>
      </w:pPr>
    </w:p>
    <w:p w:rsidR="009450AE" w:rsidRDefault="009450AE" w:rsidP="009450AE">
      <w:pPr>
        <w:pStyle w:val="ReportMain"/>
        <w:widowControl w:val="0"/>
        <w:suppressAutoHyphens/>
        <w:ind w:firstLine="709"/>
        <w:jc w:val="both"/>
        <w:rPr>
          <w:rStyle w:val="biblio-record-text"/>
        </w:rPr>
      </w:pPr>
      <w:bookmarkStart w:id="2" w:name="_Hlk127795688"/>
      <w:r>
        <w:rPr>
          <w:rStyle w:val="biblio-record-text"/>
        </w:rPr>
        <w:t xml:space="preserve">1 Огневая </w:t>
      </w:r>
      <w:proofErr w:type="gramStart"/>
      <w:r>
        <w:rPr>
          <w:rStyle w:val="biblio-record-text"/>
        </w:rPr>
        <w:t>подготовка :</w:t>
      </w:r>
      <w:proofErr w:type="gramEnd"/>
      <w:r>
        <w:rPr>
          <w:rStyle w:val="biblio-record-text"/>
        </w:rPr>
        <w:t xml:space="preserve"> учебное пособие / А. В. Новиков, Д. В. Марусов, С. В. Даниэль, А. С. </w:t>
      </w:r>
      <w:proofErr w:type="spellStart"/>
      <w:r>
        <w:rPr>
          <w:rStyle w:val="biblio-record-text"/>
        </w:rPr>
        <w:t>Прядкин</w:t>
      </w:r>
      <w:proofErr w:type="spellEnd"/>
      <w:r>
        <w:rPr>
          <w:rStyle w:val="biblio-record-text"/>
        </w:rPr>
        <w:t>. — Санкт-</w:t>
      </w:r>
      <w:proofErr w:type="gramStart"/>
      <w:r>
        <w:rPr>
          <w:rStyle w:val="biblio-record-text"/>
        </w:rPr>
        <w:t>Петербург :</w:t>
      </w:r>
      <w:proofErr w:type="gramEnd"/>
      <w:r>
        <w:rPr>
          <w:rStyle w:val="biblio-record-text"/>
        </w:rPr>
        <w:t xml:space="preserve"> БГТУ "</w:t>
      </w:r>
      <w:proofErr w:type="spellStart"/>
      <w:r>
        <w:rPr>
          <w:rStyle w:val="biblio-record-text"/>
        </w:rPr>
        <w:t>Военмех</w:t>
      </w:r>
      <w:proofErr w:type="spellEnd"/>
      <w:r>
        <w:rPr>
          <w:rStyle w:val="biblio-record-text"/>
        </w:rPr>
        <w:t xml:space="preserve">" им. Д.Ф. Устинова, 2018. — 131 с.— Текст: электронный// </w:t>
      </w:r>
      <w:proofErr w:type="gramStart"/>
      <w:r>
        <w:rPr>
          <w:rStyle w:val="biblio-record-text"/>
        </w:rPr>
        <w:t>Лань :</w:t>
      </w:r>
      <w:proofErr w:type="gramEnd"/>
      <w:r>
        <w:rPr>
          <w:rStyle w:val="biblio-record-text"/>
        </w:rPr>
        <w:t xml:space="preserve"> электронно-библиотечная система. — URL: https://e.lanbook.com/book/122079 (дата обращения: 20.02.2023). — Режим доступа: для </w:t>
      </w:r>
      <w:proofErr w:type="spellStart"/>
      <w:r>
        <w:rPr>
          <w:rStyle w:val="biblio-record-text"/>
        </w:rPr>
        <w:t>авториз</w:t>
      </w:r>
      <w:proofErr w:type="spellEnd"/>
      <w:r>
        <w:rPr>
          <w:rStyle w:val="biblio-record-text"/>
        </w:rPr>
        <w:t>. пользователей.</w:t>
      </w:r>
    </w:p>
    <w:bookmarkEnd w:id="2"/>
    <w:p w:rsidR="009450AE" w:rsidRDefault="009450AE" w:rsidP="009450AE">
      <w:pPr>
        <w:pStyle w:val="ReportMain"/>
        <w:keepNext/>
        <w:suppressAutoHyphens/>
        <w:spacing w:before="360" w:after="360"/>
        <w:ind w:firstLine="709"/>
        <w:jc w:val="both"/>
        <w:outlineLvl w:val="1"/>
        <w:rPr>
          <w:b/>
        </w:rPr>
      </w:pPr>
      <w:r>
        <w:rPr>
          <w:b/>
        </w:rPr>
        <w:t>Дополнительная литература</w:t>
      </w:r>
    </w:p>
    <w:p w:rsidR="009450AE" w:rsidRDefault="009450AE" w:rsidP="009450AE">
      <w:pPr>
        <w:pStyle w:val="ReportMain"/>
        <w:suppressAutoHyphens/>
        <w:ind w:firstLine="709"/>
        <w:jc w:val="both"/>
        <w:rPr>
          <w:rStyle w:val="biblio-record-text"/>
        </w:rPr>
      </w:pPr>
      <w:r>
        <w:rPr>
          <w:rStyle w:val="biblio-record-text"/>
        </w:rPr>
        <w:t>1 Минаев, А. В. Методика решения задач по дисциплине «Военная топография</w:t>
      </w:r>
      <w:proofErr w:type="gramStart"/>
      <w:r>
        <w:rPr>
          <w:rStyle w:val="biblio-record-text"/>
        </w:rPr>
        <w:t>» :</w:t>
      </w:r>
      <w:proofErr w:type="gramEnd"/>
      <w:r>
        <w:rPr>
          <w:rStyle w:val="biblio-record-text"/>
        </w:rPr>
        <w:t xml:space="preserve"> учебно-методическое пособие / А. В. Минаев. — </w:t>
      </w:r>
      <w:proofErr w:type="gramStart"/>
      <w:r>
        <w:rPr>
          <w:rStyle w:val="biblio-record-text"/>
        </w:rPr>
        <w:t>Кызыл :</w:t>
      </w:r>
      <w:proofErr w:type="gramEnd"/>
      <w:r>
        <w:rPr>
          <w:rStyle w:val="biblio-record-text"/>
        </w:rPr>
        <w:t xml:space="preserve"> </w:t>
      </w:r>
      <w:proofErr w:type="spellStart"/>
      <w:r>
        <w:rPr>
          <w:rStyle w:val="biblio-record-text"/>
        </w:rPr>
        <w:t>ТувГУ</w:t>
      </w:r>
      <w:proofErr w:type="spellEnd"/>
      <w:r>
        <w:rPr>
          <w:rStyle w:val="biblio-record-text"/>
        </w:rPr>
        <w:t xml:space="preserve">, 2018. — 72 с. — </w:t>
      </w:r>
      <w:proofErr w:type="gramStart"/>
      <w:r>
        <w:rPr>
          <w:rStyle w:val="biblio-record-text"/>
        </w:rPr>
        <w:t>Текст :</w:t>
      </w:r>
      <w:proofErr w:type="gramEnd"/>
      <w:r>
        <w:rPr>
          <w:rStyle w:val="biblio-record-text"/>
        </w:rPr>
        <w:t xml:space="preserve"> электронный // Лань : электронно-библиотечная система. — URL: https://e.lanbook.com/book/156158 (дата обращения: 20.02.2023). — Режим доступа: для </w:t>
      </w:r>
      <w:proofErr w:type="spellStart"/>
      <w:r>
        <w:rPr>
          <w:rStyle w:val="biblio-record-text"/>
        </w:rPr>
        <w:t>авториз</w:t>
      </w:r>
      <w:proofErr w:type="spellEnd"/>
      <w:r>
        <w:rPr>
          <w:rStyle w:val="biblio-record-text"/>
        </w:rPr>
        <w:t>. пользователей.</w:t>
      </w:r>
    </w:p>
    <w:p w:rsidR="009450AE" w:rsidRDefault="009450AE" w:rsidP="009450AE">
      <w:pPr>
        <w:pStyle w:val="ReportMain"/>
        <w:suppressAutoHyphens/>
        <w:ind w:firstLine="709"/>
        <w:jc w:val="both"/>
        <w:rPr>
          <w:rStyle w:val="biblio-record-text"/>
        </w:rPr>
      </w:pPr>
      <w:r>
        <w:rPr>
          <w:rStyle w:val="biblio-record-text"/>
        </w:rPr>
        <w:t xml:space="preserve">2 Холодов, О. М. Меры безопасности при обращении со стрелковым </w:t>
      </w:r>
      <w:proofErr w:type="gramStart"/>
      <w:r>
        <w:rPr>
          <w:rStyle w:val="biblio-record-text"/>
        </w:rPr>
        <w:t>оружием :</w:t>
      </w:r>
      <w:proofErr w:type="gramEnd"/>
      <w:r>
        <w:rPr>
          <w:rStyle w:val="biblio-record-text"/>
        </w:rPr>
        <w:t xml:space="preserve"> учебное пособие / О. М. Холодов, С. А. Горбатенко, И. И. </w:t>
      </w:r>
      <w:proofErr w:type="spellStart"/>
      <w:r>
        <w:rPr>
          <w:rStyle w:val="biblio-record-text"/>
        </w:rPr>
        <w:t>Шуманский</w:t>
      </w:r>
      <w:proofErr w:type="spellEnd"/>
      <w:r>
        <w:rPr>
          <w:rStyle w:val="biblio-record-text"/>
        </w:rPr>
        <w:t xml:space="preserve">. — </w:t>
      </w:r>
      <w:proofErr w:type="gramStart"/>
      <w:r>
        <w:rPr>
          <w:rStyle w:val="biblio-record-text"/>
        </w:rPr>
        <w:t>Воронеж :</w:t>
      </w:r>
      <w:proofErr w:type="gramEnd"/>
      <w:r>
        <w:rPr>
          <w:rStyle w:val="biblio-record-text"/>
        </w:rPr>
        <w:t xml:space="preserve"> ВГАС, 2021. — 21 с. — </w:t>
      </w:r>
      <w:proofErr w:type="gramStart"/>
      <w:r>
        <w:rPr>
          <w:rStyle w:val="biblio-record-text"/>
        </w:rPr>
        <w:t>Текст :</w:t>
      </w:r>
      <w:proofErr w:type="gramEnd"/>
      <w:r>
        <w:rPr>
          <w:rStyle w:val="biblio-record-text"/>
        </w:rPr>
        <w:t xml:space="preserve"> электронный // Лань : электронно-библиотечная система. — URL: https://e.lanbook.com/book/253766 (дата обращения: 20.02.2023). — Режим доступа: для </w:t>
      </w:r>
      <w:proofErr w:type="spellStart"/>
      <w:r>
        <w:rPr>
          <w:rStyle w:val="biblio-record-text"/>
        </w:rPr>
        <w:t>авториз</w:t>
      </w:r>
      <w:proofErr w:type="spellEnd"/>
      <w:r>
        <w:rPr>
          <w:rStyle w:val="biblio-record-text"/>
        </w:rPr>
        <w:t>. пользователей.</w:t>
      </w:r>
    </w:p>
    <w:p w:rsidR="009450AE" w:rsidRDefault="009450AE" w:rsidP="009450AE">
      <w:pPr>
        <w:pStyle w:val="ReportMain"/>
        <w:suppressAutoHyphens/>
        <w:ind w:firstLine="709"/>
        <w:jc w:val="both"/>
        <w:rPr>
          <w:rStyle w:val="biblio-record-text"/>
        </w:rPr>
      </w:pPr>
      <w:r>
        <w:t xml:space="preserve">3 </w:t>
      </w:r>
      <w:r>
        <w:rPr>
          <w:rStyle w:val="biblio-record-text"/>
        </w:rPr>
        <w:t xml:space="preserve">Бронебойно-зажигательные боеприпасы к стрелковому </w:t>
      </w:r>
      <w:proofErr w:type="gramStart"/>
      <w:r>
        <w:rPr>
          <w:rStyle w:val="biblio-record-text"/>
        </w:rPr>
        <w:t>оружию :</w:t>
      </w:r>
      <w:proofErr w:type="gramEnd"/>
      <w:r>
        <w:rPr>
          <w:rStyle w:val="biblio-record-text"/>
        </w:rPr>
        <w:t xml:space="preserve"> учебное пособие / И. А. Абдуллин, А. Б. </w:t>
      </w:r>
      <w:proofErr w:type="spellStart"/>
      <w:r>
        <w:rPr>
          <w:rStyle w:val="biblio-record-text"/>
        </w:rPr>
        <w:t>Заволокин</w:t>
      </w:r>
      <w:proofErr w:type="spellEnd"/>
      <w:r>
        <w:rPr>
          <w:rStyle w:val="biblio-record-text"/>
        </w:rPr>
        <w:t xml:space="preserve">, В. Н. </w:t>
      </w:r>
      <w:proofErr w:type="spellStart"/>
      <w:r>
        <w:rPr>
          <w:rStyle w:val="biblio-record-text"/>
        </w:rPr>
        <w:t>Лепин</w:t>
      </w:r>
      <w:proofErr w:type="spellEnd"/>
      <w:r>
        <w:rPr>
          <w:rStyle w:val="biblio-record-text"/>
        </w:rPr>
        <w:t xml:space="preserve">, А. С. Михайлов. — </w:t>
      </w:r>
      <w:proofErr w:type="gramStart"/>
      <w:r>
        <w:rPr>
          <w:rStyle w:val="biblio-record-text"/>
        </w:rPr>
        <w:t>Казань :</w:t>
      </w:r>
      <w:proofErr w:type="gramEnd"/>
      <w:r>
        <w:rPr>
          <w:rStyle w:val="biblio-record-text"/>
        </w:rPr>
        <w:t xml:space="preserve"> КНИТУ, 2013. — 200 с. — ISBN 978-5-7882-1358-3. — </w:t>
      </w:r>
      <w:proofErr w:type="gramStart"/>
      <w:r>
        <w:rPr>
          <w:rStyle w:val="biblio-record-text"/>
        </w:rPr>
        <w:t>Текст :</w:t>
      </w:r>
      <w:proofErr w:type="gramEnd"/>
      <w:r>
        <w:rPr>
          <w:rStyle w:val="biblio-record-text"/>
        </w:rPr>
        <w:t xml:space="preserve"> электронный // Лань : электронно-библиотечная система. — URL: https://e.lanbook.com/book/73224 (дата обращения: 20.02.2023). — Режим доступа: для </w:t>
      </w:r>
      <w:proofErr w:type="spellStart"/>
      <w:r>
        <w:rPr>
          <w:rStyle w:val="biblio-record-text"/>
        </w:rPr>
        <w:t>авториз</w:t>
      </w:r>
      <w:proofErr w:type="spellEnd"/>
      <w:r>
        <w:rPr>
          <w:rStyle w:val="biblio-record-text"/>
        </w:rPr>
        <w:t>. пользователей.</w:t>
      </w:r>
    </w:p>
    <w:p w:rsidR="009450AE" w:rsidRDefault="009450AE" w:rsidP="009450AE">
      <w:pPr>
        <w:pStyle w:val="a5"/>
        <w:ind w:firstLine="709"/>
        <w:jc w:val="both"/>
        <w:rPr>
          <w:sz w:val="24"/>
          <w:szCs w:val="24"/>
        </w:rPr>
      </w:pPr>
      <w:r>
        <w:rPr>
          <w:sz w:val="24"/>
          <w:szCs w:val="24"/>
        </w:rPr>
        <w:t xml:space="preserve">4 </w:t>
      </w:r>
      <w:r>
        <w:rPr>
          <w:bCs/>
          <w:sz w:val="24"/>
          <w:szCs w:val="24"/>
        </w:rPr>
        <w:t>Жилин, А. Н.</w:t>
      </w:r>
      <w:r>
        <w:rPr>
          <w:sz w:val="24"/>
          <w:szCs w:val="24"/>
        </w:rPr>
        <w:t xml:space="preserve"> </w:t>
      </w:r>
      <w:r>
        <w:rPr>
          <w:bCs/>
          <w:sz w:val="24"/>
          <w:szCs w:val="24"/>
        </w:rPr>
        <w:t>Оказание первой медицинской помощи при травмах (ушибах, вывихах, переломах)</w:t>
      </w:r>
      <w:r>
        <w:rPr>
          <w:sz w:val="24"/>
          <w:szCs w:val="24"/>
        </w:rPr>
        <w:t xml:space="preserve"> [Электронный ресурс]: методические указания к практической работе / А. Н. Жилин, К. Я. Гафарова; М-во образования Рос. Федерации, Гос. </w:t>
      </w:r>
      <w:proofErr w:type="spellStart"/>
      <w:r>
        <w:rPr>
          <w:sz w:val="24"/>
          <w:szCs w:val="24"/>
        </w:rPr>
        <w:t>образоват</w:t>
      </w:r>
      <w:proofErr w:type="spellEnd"/>
      <w:r>
        <w:rPr>
          <w:sz w:val="24"/>
          <w:szCs w:val="24"/>
        </w:rPr>
        <w:t xml:space="preserve">. учреждение </w:t>
      </w:r>
      <w:proofErr w:type="spellStart"/>
      <w:r>
        <w:rPr>
          <w:sz w:val="24"/>
          <w:szCs w:val="24"/>
        </w:rPr>
        <w:t>высш</w:t>
      </w:r>
      <w:proofErr w:type="spellEnd"/>
      <w:r>
        <w:rPr>
          <w:sz w:val="24"/>
          <w:szCs w:val="24"/>
        </w:rPr>
        <w:t xml:space="preserve">. проф. образования "Оренбург. гос. ун-т", Каф. безопасности жизнедеятельности. - Электрон. текстовые дан. (1 файл: 0.37 Мб). - </w:t>
      </w:r>
      <w:proofErr w:type="gramStart"/>
      <w:r>
        <w:rPr>
          <w:sz w:val="24"/>
          <w:szCs w:val="24"/>
        </w:rPr>
        <w:t>Оренбург :</w:t>
      </w:r>
      <w:proofErr w:type="gramEnd"/>
      <w:r>
        <w:rPr>
          <w:sz w:val="24"/>
          <w:szCs w:val="24"/>
        </w:rPr>
        <w:t xml:space="preserve"> ГОУ ОГУ, 2003. - 21 с. - </w:t>
      </w:r>
      <w:proofErr w:type="spellStart"/>
      <w:r>
        <w:rPr>
          <w:sz w:val="24"/>
          <w:szCs w:val="24"/>
        </w:rPr>
        <w:t>Загл</w:t>
      </w:r>
      <w:proofErr w:type="spellEnd"/>
      <w:r>
        <w:rPr>
          <w:sz w:val="24"/>
          <w:szCs w:val="24"/>
        </w:rPr>
        <w:t xml:space="preserve">. с </w:t>
      </w:r>
      <w:proofErr w:type="spellStart"/>
      <w:r>
        <w:rPr>
          <w:sz w:val="24"/>
          <w:szCs w:val="24"/>
        </w:rPr>
        <w:t>тит</w:t>
      </w:r>
      <w:proofErr w:type="spellEnd"/>
      <w:r>
        <w:rPr>
          <w:sz w:val="24"/>
          <w:szCs w:val="24"/>
        </w:rPr>
        <w:t xml:space="preserve">. экрана. - </w:t>
      </w:r>
      <w:proofErr w:type="spellStart"/>
      <w:r>
        <w:rPr>
          <w:sz w:val="24"/>
          <w:szCs w:val="24"/>
        </w:rPr>
        <w:t>Adobe</w:t>
      </w:r>
      <w:proofErr w:type="spellEnd"/>
      <w:r>
        <w:rPr>
          <w:sz w:val="24"/>
          <w:szCs w:val="24"/>
        </w:rPr>
        <w:t xml:space="preserve"> </w:t>
      </w:r>
      <w:proofErr w:type="spellStart"/>
      <w:r>
        <w:rPr>
          <w:sz w:val="24"/>
          <w:szCs w:val="24"/>
        </w:rPr>
        <w:t>Acrobat</w:t>
      </w:r>
      <w:proofErr w:type="spellEnd"/>
      <w:r>
        <w:rPr>
          <w:sz w:val="24"/>
          <w:szCs w:val="24"/>
        </w:rPr>
        <w:t xml:space="preserve"> </w:t>
      </w:r>
      <w:proofErr w:type="spellStart"/>
      <w:r>
        <w:rPr>
          <w:sz w:val="24"/>
          <w:szCs w:val="24"/>
        </w:rPr>
        <w:t>Reader</w:t>
      </w:r>
      <w:proofErr w:type="spellEnd"/>
      <w:r>
        <w:rPr>
          <w:sz w:val="24"/>
          <w:szCs w:val="24"/>
        </w:rPr>
        <w:t xml:space="preserve"> 6.0. - Режим доступа: http://artlib.osu.ru/web/books/metod_all/240_20110623.pdf.</w:t>
      </w:r>
    </w:p>
    <w:p w:rsidR="009450AE" w:rsidRPr="00107288" w:rsidRDefault="009450AE" w:rsidP="009450AE">
      <w:pPr>
        <w:pStyle w:val="a5"/>
        <w:ind w:firstLine="709"/>
        <w:jc w:val="both"/>
        <w:rPr>
          <w:sz w:val="24"/>
          <w:szCs w:val="24"/>
        </w:rPr>
      </w:pPr>
      <w:r>
        <w:rPr>
          <w:sz w:val="24"/>
          <w:szCs w:val="24"/>
        </w:rPr>
        <w:t>5</w:t>
      </w:r>
      <w:r w:rsidRPr="00107288">
        <w:rPr>
          <w:sz w:val="24"/>
          <w:szCs w:val="24"/>
        </w:rPr>
        <w:t xml:space="preserve"> Жилин, А. Н. Первая медицинская помощь. Реанимация [Текст]: методические указания к практическим занятиям / А. Н. Жилин, Н. Н. Рахимова; М-во образования и науки Рос. Федерации, </w:t>
      </w:r>
      <w:proofErr w:type="spellStart"/>
      <w:r w:rsidRPr="00107288">
        <w:rPr>
          <w:sz w:val="24"/>
          <w:szCs w:val="24"/>
        </w:rPr>
        <w:t>Федер</w:t>
      </w:r>
      <w:proofErr w:type="spellEnd"/>
      <w:r w:rsidRPr="00107288">
        <w:rPr>
          <w:sz w:val="24"/>
          <w:szCs w:val="24"/>
        </w:rPr>
        <w:t xml:space="preserve">. агентство по образованию, Гос. </w:t>
      </w:r>
      <w:proofErr w:type="spellStart"/>
      <w:r w:rsidRPr="00107288">
        <w:rPr>
          <w:sz w:val="24"/>
          <w:szCs w:val="24"/>
        </w:rPr>
        <w:t>образоват</w:t>
      </w:r>
      <w:proofErr w:type="spellEnd"/>
      <w:r w:rsidRPr="00107288">
        <w:rPr>
          <w:sz w:val="24"/>
          <w:szCs w:val="24"/>
        </w:rPr>
        <w:t xml:space="preserve">. учреждение </w:t>
      </w:r>
      <w:proofErr w:type="spellStart"/>
      <w:r w:rsidRPr="00107288">
        <w:rPr>
          <w:sz w:val="24"/>
          <w:szCs w:val="24"/>
        </w:rPr>
        <w:t>высш</w:t>
      </w:r>
      <w:proofErr w:type="spellEnd"/>
      <w:r w:rsidRPr="00107288">
        <w:rPr>
          <w:sz w:val="24"/>
          <w:szCs w:val="24"/>
        </w:rPr>
        <w:t>. проф. образования "</w:t>
      </w:r>
      <w:proofErr w:type="spellStart"/>
      <w:r w:rsidRPr="00107288">
        <w:rPr>
          <w:sz w:val="24"/>
          <w:szCs w:val="24"/>
        </w:rPr>
        <w:t>Оренбург.гос</w:t>
      </w:r>
      <w:proofErr w:type="spellEnd"/>
      <w:r w:rsidRPr="00107288">
        <w:rPr>
          <w:sz w:val="24"/>
          <w:szCs w:val="24"/>
        </w:rPr>
        <w:t>. ун-т", Каф. безопасности жизнедеятельности. - Оренбург: ОГУ, 2006. - 21 с.)</w:t>
      </w:r>
      <w:r>
        <w:rPr>
          <w:sz w:val="24"/>
          <w:szCs w:val="24"/>
        </w:rPr>
        <w:t>.</w:t>
      </w:r>
    </w:p>
    <w:p w:rsidR="009450AE" w:rsidRDefault="009450AE" w:rsidP="009450AE">
      <w:pPr>
        <w:pStyle w:val="ReportMain"/>
        <w:suppressAutoHyphens/>
        <w:ind w:firstLine="709"/>
        <w:jc w:val="both"/>
        <w:rPr>
          <w:szCs w:val="24"/>
        </w:rPr>
      </w:pPr>
    </w:p>
    <w:p w:rsidR="009450AE" w:rsidRDefault="00D23BE8" w:rsidP="009450AE">
      <w:pPr>
        <w:spacing w:after="0" w:line="240" w:lineRule="auto"/>
        <w:ind w:firstLine="709"/>
        <w:jc w:val="both"/>
        <w:rPr>
          <w:color w:val="000000"/>
          <w:sz w:val="24"/>
          <w:szCs w:val="24"/>
        </w:rPr>
      </w:pPr>
      <w:proofErr w:type="gramStart"/>
      <w:r>
        <w:rPr>
          <w:b/>
          <w:color w:val="000000"/>
          <w:sz w:val="24"/>
          <w:szCs w:val="24"/>
        </w:rPr>
        <w:t xml:space="preserve">7 </w:t>
      </w:r>
      <w:r w:rsidR="009450AE">
        <w:rPr>
          <w:b/>
          <w:color w:val="000000"/>
          <w:sz w:val="24"/>
          <w:szCs w:val="24"/>
        </w:rPr>
        <w:t xml:space="preserve"> Методические</w:t>
      </w:r>
      <w:proofErr w:type="gramEnd"/>
      <w:r w:rsidR="009450AE">
        <w:rPr>
          <w:b/>
          <w:color w:val="000000"/>
          <w:sz w:val="24"/>
          <w:szCs w:val="24"/>
        </w:rPr>
        <w:t xml:space="preserve"> указания по работе с научной и учебной литературой </w:t>
      </w:r>
    </w:p>
    <w:p w:rsidR="009450AE" w:rsidRDefault="009450AE" w:rsidP="009450AE">
      <w:pPr>
        <w:spacing w:after="0" w:line="240" w:lineRule="auto"/>
        <w:ind w:firstLine="709"/>
        <w:jc w:val="both"/>
        <w:rPr>
          <w:color w:val="000000"/>
          <w:sz w:val="24"/>
          <w:szCs w:val="24"/>
        </w:rPr>
      </w:pPr>
    </w:p>
    <w:p w:rsidR="009450AE" w:rsidRDefault="009450AE" w:rsidP="009450AE">
      <w:pPr>
        <w:spacing w:after="0" w:line="240" w:lineRule="auto"/>
        <w:ind w:firstLine="709"/>
        <w:jc w:val="both"/>
        <w:rPr>
          <w:color w:val="000000"/>
          <w:sz w:val="24"/>
          <w:szCs w:val="24"/>
        </w:rPr>
      </w:pPr>
      <w:r>
        <w:rPr>
          <w:color w:val="000000"/>
          <w:sz w:val="24"/>
          <w:szCs w:val="24"/>
        </w:rPr>
        <w:t xml:space="preserve">Работу с литературой следует начинать с анализа РПД, в которой перечислены основная и дополнительная литература, учебно-методические издания, необходимые для изучения дисциплины и работы на практических занятиях. </w:t>
      </w:r>
    </w:p>
    <w:p w:rsidR="009450AE" w:rsidRDefault="009450AE" w:rsidP="009450AE">
      <w:pPr>
        <w:spacing w:after="0" w:line="240" w:lineRule="auto"/>
        <w:ind w:firstLine="709"/>
        <w:jc w:val="both"/>
        <w:rPr>
          <w:color w:val="000000"/>
          <w:sz w:val="24"/>
          <w:szCs w:val="24"/>
        </w:rPr>
      </w:pPr>
      <w:r>
        <w:rPr>
          <w:color w:val="000000"/>
          <w:sz w:val="24"/>
          <w:szCs w:val="24"/>
        </w:rPr>
        <w:t xml:space="preserve">Выбрав нужный источник, следует найти интересующий раздел по оглавлению или алфавитному указателю, а также одноименный раздел конспекта лекций или учебного пособия. В случае возникших затруднений в понимании учебного материала следует обратиться к другим источникам, где изложение может оказаться более доступным. Необходимо отметить, что работа с литературой не только полезна как средство более глубокого изучения любой дисциплины, но и является неотъемлемой частью профессиональной деятельности будущего выпускника.  </w:t>
      </w:r>
    </w:p>
    <w:p w:rsidR="009450AE" w:rsidRDefault="009450AE" w:rsidP="009450AE">
      <w:pPr>
        <w:spacing w:after="0" w:line="240" w:lineRule="auto"/>
        <w:ind w:firstLine="709"/>
        <w:jc w:val="both"/>
        <w:rPr>
          <w:color w:val="000000"/>
          <w:sz w:val="24"/>
          <w:szCs w:val="24"/>
        </w:rPr>
      </w:pPr>
      <w:r>
        <w:rPr>
          <w:color w:val="000000"/>
          <w:sz w:val="24"/>
          <w:szCs w:val="24"/>
        </w:rPr>
        <w:t xml:space="preserve">Работа с учебной и научной литературой является главной формой самостоятельной работы и необходима при подготовке к устному опросу на семинарских занятиях, к </w:t>
      </w:r>
      <w:r>
        <w:rPr>
          <w:color w:val="000000"/>
          <w:sz w:val="24"/>
          <w:szCs w:val="24"/>
        </w:rPr>
        <w:lastRenderedPageBreak/>
        <w:t xml:space="preserve">модульным контрольным работам, тестированию, зачету. Она включает проработку лекционного материала – изучение рекомендованных источников и литературы по тематике лекций. </w:t>
      </w:r>
    </w:p>
    <w:p w:rsidR="009450AE" w:rsidRDefault="009450AE" w:rsidP="009450AE">
      <w:pPr>
        <w:spacing w:after="0" w:line="240" w:lineRule="auto"/>
        <w:ind w:firstLine="709"/>
        <w:jc w:val="both"/>
        <w:rPr>
          <w:color w:val="000000"/>
          <w:sz w:val="24"/>
          <w:szCs w:val="24"/>
        </w:rPr>
      </w:pPr>
      <w:r>
        <w:rPr>
          <w:color w:val="000000"/>
          <w:sz w:val="24"/>
          <w:szCs w:val="24"/>
        </w:rPr>
        <w:t xml:space="preserve">Конспект лекции должен содержать реферативную запись основных вопросов лекции, предложенных преподавателем схем (при их демонстрации), основных источников и литературы по темам, выводы по каждому вопросу. Конспект должен быть выполнен в отдельной тетради по предмету. Он должен быть аккуратным, хорошо читаемым, не содержать не относящуюся к теме информацию или рисунки. </w:t>
      </w:r>
    </w:p>
    <w:p w:rsidR="009450AE" w:rsidRDefault="009450AE" w:rsidP="009450AE">
      <w:pPr>
        <w:spacing w:after="0" w:line="240" w:lineRule="auto"/>
        <w:ind w:firstLine="709"/>
        <w:jc w:val="both"/>
        <w:rPr>
          <w:color w:val="000000"/>
          <w:sz w:val="24"/>
          <w:szCs w:val="24"/>
        </w:rPr>
      </w:pPr>
      <w:r>
        <w:rPr>
          <w:color w:val="000000"/>
          <w:sz w:val="24"/>
          <w:szCs w:val="24"/>
        </w:rPr>
        <w:t xml:space="preserve">Конспекты научной литературы при самостоятельной подготовке к занятиям должны быть выполнены также аккуратно, содержать ответы на каждый поставленный в теме вопрос, иметь ссылку на источник информации с обязательным указанием автора, названия и года издания используемой научной литературы. Конспект может быть опорным (содержать лишь основные ключевые позиции), но при этом позволяющим дать полный ответ по вопросу, может быть подробным. Объем конспекта определяется самим студентом. </w:t>
      </w:r>
    </w:p>
    <w:p w:rsidR="009450AE" w:rsidRDefault="009450AE" w:rsidP="009450AE">
      <w:pPr>
        <w:spacing w:after="0" w:line="240" w:lineRule="auto"/>
        <w:ind w:firstLine="709"/>
        <w:jc w:val="both"/>
        <w:rPr>
          <w:color w:val="000000"/>
          <w:sz w:val="24"/>
          <w:szCs w:val="24"/>
        </w:rPr>
      </w:pPr>
      <w:r>
        <w:rPr>
          <w:color w:val="000000"/>
          <w:sz w:val="24"/>
          <w:szCs w:val="24"/>
        </w:rPr>
        <w:t xml:space="preserve">В процессе работы с учебной и научной литературой студент может: </w:t>
      </w:r>
    </w:p>
    <w:p w:rsidR="009450AE" w:rsidRDefault="009450AE" w:rsidP="009450AE">
      <w:pPr>
        <w:spacing w:after="0" w:line="240" w:lineRule="auto"/>
        <w:ind w:firstLine="709"/>
        <w:jc w:val="both"/>
        <w:rPr>
          <w:color w:val="000000"/>
          <w:sz w:val="24"/>
          <w:szCs w:val="24"/>
        </w:rPr>
      </w:pPr>
      <w:r>
        <w:rPr>
          <w:color w:val="000000"/>
          <w:sz w:val="24"/>
          <w:szCs w:val="24"/>
        </w:rPr>
        <w:t xml:space="preserve">- делать записи по ходу чтения в виде простого или развернутого плана (создавать перечень основных вопросов, рассмотренных в источнике); </w:t>
      </w:r>
    </w:p>
    <w:p w:rsidR="009450AE" w:rsidRDefault="009450AE" w:rsidP="009450AE">
      <w:pPr>
        <w:spacing w:after="0" w:line="240" w:lineRule="auto"/>
        <w:ind w:firstLine="709"/>
        <w:jc w:val="both"/>
        <w:rPr>
          <w:color w:val="000000"/>
          <w:sz w:val="24"/>
          <w:szCs w:val="24"/>
        </w:rPr>
      </w:pPr>
      <w:r>
        <w:rPr>
          <w:color w:val="000000"/>
          <w:sz w:val="24"/>
          <w:szCs w:val="24"/>
        </w:rPr>
        <w:t xml:space="preserve">- составлять тезисы (цитирование наиболее важных мест статьи или монографии, короткое изложение основных мыслей автора); </w:t>
      </w:r>
    </w:p>
    <w:p w:rsidR="009450AE" w:rsidRDefault="009450AE" w:rsidP="009450AE">
      <w:pPr>
        <w:spacing w:after="0" w:line="240" w:lineRule="auto"/>
        <w:ind w:firstLine="709"/>
        <w:jc w:val="both"/>
        <w:rPr>
          <w:color w:val="000000"/>
          <w:sz w:val="24"/>
          <w:szCs w:val="24"/>
        </w:rPr>
      </w:pPr>
      <w:r>
        <w:rPr>
          <w:color w:val="000000"/>
          <w:sz w:val="24"/>
          <w:szCs w:val="24"/>
        </w:rPr>
        <w:t xml:space="preserve">- готовить аннотации (краткое обобщение основных вопросов работы); </w:t>
      </w:r>
    </w:p>
    <w:p w:rsidR="009450AE" w:rsidRDefault="009450AE" w:rsidP="009450AE">
      <w:pPr>
        <w:spacing w:after="0" w:line="240" w:lineRule="auto"/>
        <w:ind w:firstLine="709"/>
        <w:jc w:val="both"/>
        <w:rPr>
          <w:color w:val="000000"/>
          <w:sz w:val="24"/>
          <w:szCs w:val="24"/>
        </w:rPr>
      </w:pPr>
      <w:r>
        <w:rPr>
          <w:color w:val="000000"/>
          <w:sz w:val="24"/>
          <w:szCs w:val="24"/>
        </w:rPr>
        <w:t xml:space="preserve">- создавать конспекты (развернутые тезисы, которые объясняют основные понятия). </w:t>
      </w:r>
    </w:p>
    <w:p w:rsidR="009450AE" w:rsidRDefault="009450AE" w:rsidP="009450AE">
      <w:pPr>
        <w:spacing w:after="0" w:line="240" w:lineRule="auto"/>
        <w:ind w:firstLine="709"/>
        <w:jc w:val="both"/>
        <w:rPr>
          <w:color w:val="000000"/>
          <w:sz w:val="24"/>
          <w:szCs w:val="24"/>
        </w:rPr>
      </w:pPr>
    </w:p>
    <w:p w:rsidR="009450AE" w:rsidRDefault="00D23BE8" w:rsidP="009450AE">
      <w:pPr>
        <w:spacing w:after="0" w:line="240" w:lineRule="auto"/>
        <w:ind w:firstLine="709"/>
        <w:jc w:val="both"/>
        <w:rPr>
          <w:b/>
          <w:color w:val="000000"/>
          <w:sz w:val="24"/>
          <w:szCs w:val="24"/>
        </w:rPr>
      </w:pPr>
      <w:r>
        <w:rPr>
          <w:b/>
          <w:color w:val="000000"/>
          <w:sz w:val="24"/>
          <w:szCs w:val="24"/>
        </w:rPr>
        <w:t>8</w:t>
      </w:r>
      <w:r w:rsidR="009450AE">
        <w:rPr>
          <w:b/>
          <w:color w:val="000000"/>
          <w:sz w:val="24"/>
          <w:szCs w:val="24"/>
        </w:rPr>
        <w:t xml:space="preserve"> Методические указания к аттестации по дисциплине</w:t>
      </w:r>
    </w:p>
    <w:p w:rsidR="009450AE" w:rsidRDefault="009450AE" w:rsidP="009450AE">
      <w:pPr>
        <w:spacing w:after="0" w:line="240" w:lineRule="auto"/>
        <w:ind w:firstLine="709"/>
        <w:jc w:val="both"/>
        <w:rPr>
          <w:color w:val="000000"/>
          <w:sz w:val="24"/>
          <w:szCs w:val="24"/>
        </w:rPr>
      </w:pPr>
    </w:p>
    <w:p w:rsidR="009450AE" w:rsidRDefault="009450AE" w:rsidP="009450AE">
      <w:pPr>
        <w:shd w:val="clear" w:color="auto" w:fill="FFFFFF"/>
        <w:spacing w:after="0" w:line="240" w:lineRule="auto"/>
        <w:ind w:firstLine="709"/>
        <w:jc w:val="both"/>
        <w:rPr>
          <w:color w:val="000000"/>
          <w:sz w:val="24"/>
          <w:szCs w:val="24"/>
        </w:rPr>
      </w:pPr>
      <w:r>
        <w:rPr>
          <w:color w:val="000000"/>
          <w:sz w:val="24"/>
          <w:szCs w:val="24"/>
        </w:rPr>
        <w:t>Готовиться к зачету необходимо последовательно, с учетом контрольных вопросов, разработанных ведущим преподавателем кафедры. Сначала следует определить место каждого контрольного вопроса в соответствующем разделе темы учебной программы, а затем внимательно прочитать и осмыслить рекомендованные научные работы, соответствующие разделы рекомендованных учебников. При этом полезно делать хотя бы самые краткие выписки и заметки. Работу над темой можно считать завершенной, если вы сможете ответить на все контрольные вопросы и дать определение понятий по изучаемой тематике. Для обеспечения полноты ответа на контрольные вопросы и лучшего запоминания теоретического материала рекомендуется составлять план ответа на контрольный вопрос.</w:t>
      </w:r>
    </w:p>
    <w:p w:rsidR="009450AE" w:rsidRDefault="009450AE" w:rsidP="009450AE">
      <w:pPr>
        <w:shd w:val="clear" w:color="auto" w:fill="FFFFFF"/>
        <w:spacing w:after="0" w:line="240" w:lineRule="auto"/>
        <w:ind w:firstLine="709"/>
        <w:jc w:val="both"/>
        <w:rPr>
          <w:color w:val="000000"/>
          <w:sz w:val="24"/>
          <w:szCs w:val="24"/>
        </w:rPr>
      </w:pPr>
      <w:r>
        <w:rPr>
          <w:color w:val="000000"/>
          <w:sz w:val="24"/>
          <w:szCs w:val="24"/>
        </w:rPr>
        <w:t>Это позволит сэкономить время для подготовки непосредственно перед зачетом за счет обращения не к литературе, а к своим записям. При подготовке необходимо выявлять наиболее сложные, дискуссионные вопросы с тем, чтобы обсудить их с преподавателем на обзорных лекциях и консультациях.</w:t>
      </w:r>
    </w:p>
    <w:p w:rsidR="009450AE" w:rsidRDefault="009450AE" w:rsidP="009450AE">
      <w:pPr>
        <w:shd w:val="clear" w:color="auto" w:fill="FFFFFF"/>
        <w:spacing w:after="0" w:line="240" w:lineRule="auto"/>
        <w:ind w:firstLine="709"/>
        <w:jc w:val="both"/>
        <w:rPr>
          <w:color w:val="000000"/>
          <w:sz w:val="24"/>
          <w:szCs w:val="24"/>
        </w:rPr>
      </w:pPr>
      <w:r>
        <w:rPr>
          <w:color w:val="000000"/>
          <w:sz w:val="24"/>
          <w:szCs w:val="24"/>
        </w:rPr>
        <w:t>Нельзя ограничивать подготовку к зачету простым повторением изученного материала. Необходимо углубить и расширить ранее приобретенные знания за счет новых идей и положений.</w:t>
      </w:r>
    </w:p>
    <w:p w:rsidR="009450AE" w:rsidRDefault="009450AE" w:rsidP="009450AE">
      <w:pPr>
        <w:spacing w:after="0" w:line="240" w:lineRule="auto"/>
        <w:ind w:firstLine="709"/>
        <w:jc w:val="both"/>
        <w:rPr>
          <w:sz w:val="24"/>
          <w:szCs w:val="24"/>
        </w:rPr>
      </w:pPr>
      <w:r w:rsidRPr="00D23BE8">
        <w:rPr>
          <w:bCs/>
          <w:sz w:val="24"/>
          <w:szCs w:val="24"/>
        </w:rPr>
        <w:t xml:space="preserve">Зачет проводятся </w:t>
      </w:r>
      <w:r w:rsidRPr="00D23BE8">
        <w:rPr>
          <w:sz w:val="24"/>
          <w:szCs w:val="24"/>
        </w:rPr>
        <w:t>по</w:t>
      </w:r>
      <w:r>
        <w:rPr>
          <w:b/>
          <w:sz w:val="24"/>
          <w:szCs w:val="24"/>
        </w:rPr>
        <w:t xml:space="preserve"> </w:t>
      </w:r>
      <w:r w:rsidR="00D23BE8">
        <w:rPr>
          <w:sz w:val="24"/>
          <w:szCs w:val="24"/>
        </w:rPr>
        <w:t>тестовым заданиям</w:t>
      </w:r>
      <w:r>
        <w:rPr>
          <w:sz w:val="24"/>
          <w:szCs w:val="24"/>
        </w:rPr>
        <w:t>.</w:t>
      </w:r>
    </w:p>
    <w:p w:rsidR="009450AE" w:rsidRDefault="009450AE" w:rsidP="009450AE">
      <w:pPr>
        <w:spacing w:after="0" w:line="240" w:lineRule="auto"/>
        <w:ind w:firstLine="709"/>
        <w:jc w:val="both"/>
        <w:rPr>
          <w:sz w:val="24"/>
          <w:szCs w:val="24"/>
        </w:rPr>
      </w:pPr>
      <w:r>
        <w:rPr>
          <w:sz w:val="24"/>
          <w:szCs w:val="24"/>
        </w:rPr>
        <w:t>Присутствие на зачетах посторонних лиц, за исключением лиц, имеющих право осуществлять контроль за проведением зачетов, без разрешения проректора по учебной работе или декана факультета/директора института не допускается.</w:t>
      </w:r>
    </w:p>
    <w:p w:rsidR="009450AE" w:rsidRDefault="009450AE" w:rsidP="009450AE">
      <w:pPr>
        <w:spacing w:after="0" w:line="240" w:lineRule="auto"/>
        <w:ind w:firstLine="709"/>
        <w:jc w:val="both"/>
        <w:rPr>
          <w:sz w:val="24"/>
          <w:szCs w:val="24"/>
        </w:rPr>
      </w:pPr>
      <w:r>
        <w:rPr>
          <w:sz w:val="24"/>
          <w:szCs w:val="24"/>
        </w:rPr>
        <w:t>Неудовлетворительные результаты промежуточной аттестации и при отсутствии уважительных причин признаются академической задолженностью.</w:t>
      </w:r>
    </w:p>
    <w:p w:rsidR="00AC5F5A" w:rsidRDefault="009450AE" w:rsidP="00D23BE8">
      <w:pPr>
        <w:spacing w:after="0" w:line="240" w:lineRule="auto"/>
        <w:ind w:firstLine="709"/>
        <w:jc w:val="both"/>
      </w:pPr>
      <w:r>
        <w:rPr>
          <w:sz w:val="24"/>
          <w:szCs w:val="24"/>
        </w:rPr>
        <w:t>При наличии уважительных причин и с согласия педагогического работника декан факультета/директор института может разрешить пересдачу зачета по дисциплине, по которой студентом получена неудовлетворительная оценка, в период экзаменационной сессии.</w:t>
      </w:r>
    </w:p>
    <w:sectPr w:rsidR="00AC5F5A" w:rsidSect="00E871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42314"/>
    <w:multiLevelType w:val="hybridMultilevel"/>
    <w:tmpl w:val="E2CC61DA"/>
    <w:lvl w:ilvl="0" w:tplc="5A1692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81F"/>
    <w:rsid w:val="007C73C6"/>
    <w:rsid w:val="009450AE"/>
    <w:rsid w:val="00A1181F"/>
    <w:rsid w:val="00A87240"/>
    <w:rsid w:val="00D23BE8"/>
    <w:rsid w:val="00E71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73F19"/>
  <w15:chartTrackingRefBased/>
  <w15:docId w15:val="{7EE50607-167F-40E2-A9F9-EE8040695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50AE"/>
    <w:pPr>
      <w:spacing w:after="200" w:line="276" w:lineRule="auto"/>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9450AE"/>
    <w:pPr>
      <w:spacing w:after="0" w:line="240" w:lineRule="auto"/>
      <w:jc w:val="center"/>
    </w:pPr>
    <w:rPr>
      <w:sz w:val="28"/>
    </w:rPr>
  </w:style>
  <w:style w:type="character" w:customStyle="1" w:styleId="ReportHead0">
    <w:name w:val="Report_Head Знак"/>
    <w:basedOn w:val="a0"/>
    <w:link w:val="ReportHead"/>
    <w:rsid w:val="009450AE"/>
    <w:rPr>
      <w:rFonts w:ascii="Times New Roman" w:hAnsi="Times New Roman" w:cs="Times New Roman"/>
      <w:sz w:val="28"/>
    </w:rPr>
  </w:style>
  <w:style w:type="character" w:styleId="a3">
    <w:name w:val="Hyperlink"/>
    <w:basedOn w:val="a0"/>
    <w:uiPriority w:val="99"/>
    <w:unhideWhenUsed/>
    <w:rsid w:val="009450AE"/>
    <w:rPr>
      <w:rFonts w:ascii="Times New Roman" w:hAnsi="Times New Roman" w:cs="Times New Roman"/>
      <w:color w:val="0563C1" w:themeColor="hyperlink"/>
      <w:u w:val="single"/>
    </w:rPr>
  </w:style>
  <w:style w:type="paragraph" w:customStyle="1" w:styleId="ReportMain">
    <w:name w:val="Report_Main"/>
    <w:basedOn w:val="a"/>
    <w:link w:val="ReportMain0"/>
    <w:rsid w:val="009450AE"/>
    <w:pPr>
      <w:spacing w:after="0" w:line="240" w:lineRule="auto"/>
    </w:pPr>
    <w:rPr>
      <w:sz w:val="24"/>
    </w:rPr>
  </w:style>
  <w:style w:type="character" w:customStyle="1" w:styleId="ReportMain0">
    <w:name w:val="Report_Main Знак"/>
    <w:basedOn w:val="a0"/>
    <w:link w:val="ReportMain"/>
    <w:rsid w:val="009450AE"/>
    <w:rPr>
      <w:rFonts w:ascii="Times New Roman" w:hAnsi="Times New Roman" w:cs="Times New Roman"/>
      <w:sz w:val="24"/>
    </w:rPr>
  </w:style>
  <w:style w:type="paragraph" w:styleId="a4">
    <w:name w:val="List Paragraph"/>
    <w:basedOn w:val="a"/>
    <w:uiPriority w:val="34"/>
    <w:qFormat/>
    <w:rsid w:val="009450AE"/>
    <w:pPr>
      <w:spacing w:after="0" w:line="240" w:lineRule="auto"/>
      <w:ind w:left="720"/>
      <w:contextualSpacing/>
    </w:pPr>
    <w:rPr>
      <w:rFonts w:eastAsia="Times New Roman"/>
      <w:sz w:val="24"/>
      <w:szCs w:val="24"/>
      <w:lang w:eastAsia="ru-RU"/>
    </w:rPr>
  </w:style>
  <w:style w:type="character" w:customStyle="1" w:styleId="biblio-record-text">
    <w:name w:val="biblio-record-text"/>
    <w:basedOn w:val="a0"/>
    <w:rsid w:val="009450AE"/>
  </w:style>
  <w:style w:type="paragraph" w:styleId="a5">
    <w:name w:val="No Spacing"/>
    <w:uiPriority w:val="1"/>
    <w:qFormat/>
    <w:rsid w:val="009450AE"/>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2225</Words>
  <Characters>12688</Characters>
  <Application>Microsoft Office Word</Application>
  <DocSecurity>0</DocSecurity>
  <Lines>105</Lines>
  <Paragraphs>29</Paragraphs>
  <ScaleCrop>false</ScaleCrop>
  <Company>HP Inc.</Company>
  <LinksUpToDate>false</LinksUpToDate>
  <CharactersWithSpaces>14884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эип</dc:creator>
  <cp:keywords/>
  <dc:description/>
  <cp:lastModifiedBy>эип</cp:lastModifiedBy>
  <cp:revision>4</cp:revision>
  <dcterms:created xsi:type="dcterms:W3CDTF">2023-10-25T03:11:00Z</dcterms:created>
  <dcterms:modified xsi:type="dcterms:W3CDTF">2023-10-26T08:18:00Z</dcterms:modified>
</cp:coreProperties>
</file>