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FA2D33">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B45F81" w:rsidRPr="00231E12" w:rsidTr="005B077A">
        <w:tc>
          <w:tcPr>
            <w:tcW w:w="5143" w:type="dxa"/>
          </w:tcPr>
          <w:p w:rsidR="00B45F81" w:rsidRPr="00231E12" w:rsidRDefault="00B45F81" w:rsidP="005B077A">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231E12"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4947E9"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FA2D33">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4947E9" w:rsidRPr="004947E9" w:rsidRDefault="004947E9" w:rsidP="004947E9">
      <w:pPr>
        <w:tabs>
          <w:tab w:val="left" w:pos="10432"/>
        </w:tabs>
        <w:suppressAutoHyphens/>
        <w:spacing w:after="0" w:line="240" w:lineRule="auto"/>
        <w:jc w:val="both"/>
        <w:rPr>
          <w:rFonts w:ascii="Times New Roman" w:eastAsia="Calibri" w:hAnsi="Times New Roman" w:cs="Times New Roman"/>
          <w:sz w:val="24"/>
          <w:u w:val="single"/>
        </w:rPr>
      </w:pPr>
      <w:r w:rsidRPr="004947E9">
        <w:rPr>
          <w:rFonts w:ascii="Times New Roman" w:eastAsia="Calibri" w:hAnsi="Times New Roman" w:cs="Times New Roman"/>
          <w:sz w:val="24"/>
        </w:rPr>
        <w:t xml:space="preserve">протокол </w:t>
      </w:r>
      <w:r w:rsidRPr="004947E9">
        <w:rPr>
          <w:rFonts w:ascii="Times New Roman" w:eastAsia="Calibri" w:hAnsi="Times New Roman" w:cs="Times New Roman"/>
          <w:sz w:val="24"/>
          <w:u w:val="single"/>
        </w:rPr>
        <w:t>№ 6 от 10.01.2020 г.</w:t>
      </w:r>
    </w:p>
    <w:p w:rsidR="004947E9" w:rsidRPr="004947E9" w:rsidRDefault="004947E9" w:rsidP="004947E9">
      <w:pPr>
        <w:tabs>
          <w:tab w:val="left" w:pos="10432"/>
        </w:tabs>
        <w:suppressAutoHyphens/>
        <w:spacing w:after="0" w:line="240" w:lineRule="auto"/>
        <w:jc w:val="both"/>
        <w:rPr>
          <w:rFonts w:ascii="Times New Roman" w:eastAsia="Calibri" w:hAnsi="Times New Roman" w:cs="Times New Roman"/>
          <w:sz w:val="24"/>
        </w:rPr>
      </w:pPr>
    </w:p>
    <w:p w:rsidR="004947E9" w:rsidRPr="004947E9" w:rsidRDefault="004947E9" w:rsidP="004947E9">
      <w:pPr>
        <w:tabs>
          <w:tab w:val="left" w:pos="10432"/>
        </w:tabs>
        <w:suppressAutoHyphens/>
        <w:spacing w:after="0" w:line="240" w:lineRule="auto"/>
        <w:jc w:val="both"/>
        <w:rPr>
          <w:rFonts w:ascii="Times New Roman" w:eastAsia="Calibri" w:hAnsi="Times New Roman" w:cs="Times New Roman"/>
          <w:i/>
          <w:sz w:val="24"/>
          <w:vertAlign w:val="superscript"/>
        </w:rPr>
      </w:pPr>
      <w:r w:rsidRPr="004947E9">
        <w:rPr>
          <w:rFonts w:ascii="Times New Roman" w:eastAsia="Calibri" w:hAnsi="Times New Roman" w:cs="Times New Roman"/>
          <w:sz w:val="24"/>
        </w:rPr>
        <w:t>Декан факультета экономики и права</w:t>
      </w:r>
      <w:r w:rsidRPr="004947E9">
        <w:rPr>
          <w:rFonts w:ascii="Times New Roman" w:eastAsia="Calibri" w:hAnsi="Times New Roman" w:cs="Times New Roman"/>
          <w:sz w:val="24"/>
          <w:u w:val="single"/>
        </w:rPr>
        <w:t xml:space="preserve">                                     Григорьева О.Н.           </w:t>
      </w:r>
      <w:r w:rsidRPr="004947E9">
        <w:rPr>
          <w:rFonts w:ascii="Times New Roman" w:eastAsia="Calibri" w:hAnsi="Times New Roman" w:cs="Times New Roman"/>
          <w:sz w:val="24"/>
          <w:u w:val="single"/>
        </w:rPr>
        <w:tab/>
      </w:r>
      <w:r w:rsidRPr="004947E9">
        <w:rPr>
          <w:rFonts w:ascii="Times New Roman" w:eastAsia="Calibri" w:hAnsi="Times New Roman" w:cs="Times New Roman"/>
          <w:i/>
          <w:sz w:val="24"/>
          <w:vertAlign w:val="superscript"/>
        </w:rPr>
        <w:t xml:space="preserve">     </w:t>
      </w:r>
    </w:p>
    <w:p w:rsidR="004947E9" w:rsidRPr="004947E9" w:rsidRDefault="004947E9" w:rsidP="004947E9">
      <w:pPr>
        <w:tabs>
          <w:tab w:val="left" w:pos="10432"/>
        </w:tabs>
        <w:suppressAutoHyphens/>
        <w:spacing w:after="0" w:line="240" w:lineRule="auto"/>
        <w:jc w:val="both"/>
        <w:rPr>
          <w:rFonts w:ascii="Times New Roman" w:eastAsia="Calibri" w:hAnsi="Times New Roman" w:cs="Times New Roman"/>
          <w:i/>
          <w:sz w:val="24"/>
          <w:vertAlign w:val="superscript"/>
        </w:rPr>
      </w:pPr>
      <w:r w:rsidRPr="004947E9">
        <w:rPr>
          <w:rFonts w:ascii="Times New Roman" w:eastAsia="Calibri" w:hAnsi="Times New Roman" w:cs="Times New Roman"/>
          <w:i/>
          <w:sz w:val="24"/>
          <w:vertAlign w:val="superscript"/>
        </w:rPr>
        <w:t xml:space="preserve">                                                                                                             подпись                        расшифровка подписи</w:t>
      </w:r>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6145D8" w:rsidRDefault="006145D8"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2"/>
        <w:gridCol w:w="5106"/>
        <w:gridCol w:w="2190"/>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5F81" w:rsidRPr="00231E12" w:rsidTr="00B45F81">
        <w:trPr>
          <w:trHeight w:val="1005"/>
        </w:trPr>
        <w:tc>
          <w:tcPr>
            <w:tcW w:w="1102" w:type="pct"/>
            <w:vMerge w:val="restart"/>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45F81" w:rsidRDefault="00C6514B" w:rsidP="00A64D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64D9F">
              <w:rPr>
                <w:rFonts w:ascii="Times New Roman" w:eastAsia="Times New Roman" w:hAnsi="Times New Roman" w:cs="Times New Roman"/>
                <w:sz w:val="24"/>
                <w:szCs w:val="24"/>
                <w:lang w:eastAsia="ru-RU"/>
              </w:rPr>
              <w:t>;</w:t>
            </w:r>
          </w:p>
          <w:p w:rsidR="00A64D9F" w:rsidRPr="00231E12" w:rsidRDefault="00A64D9F" w:rsidP="00A64D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45F81" w:rsidRPr="00231E12" w:rsidTr="00B45F81">
        <w:trPr>
          <w:trHeight w:val="141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45F81"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45F81" w:rsidRPr="00231E12" w:rsidTr="00B45F81">
        <w:trPr>
          <w:trHeight w:val="198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45F81" w:rsidRDefault="00C6514B"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45F81" w:rsidRPr="00231E12">
              <w:rPr>
                <w:rFonts w:ascii="Times New Roman" w:eastAsia="Times New Roman" w:hAnsi="Times New Roman" w:cs="Times New Roman"/>
                <w:sz w:val="24"/>
                <w:szCs w:val="24"/>
                <w:lang w:eastAsia="ru-RU"/>
              </w:rPr>
              <w:t>еловая игра</w:t>
            </w:r>
            <w:r w:rsidR="00A64D9F">
              <w:rPr>
                <w:rFonts w:ascii="Times New Roman" w:eastAsia="Times New Roman" w:hAnsi="Times New Roman" w:cs="Times New Roman"/>
                <w:sz w:val="24"/>
                <w:szCs w:val="24"/>
                <w:lang w:eastAsia="ru-RU"/>
              </w:rPr>
              <w:t>;</w:t>
            </w:r>
          </w:p>
          <w:p w:rsidR="00A64D9F" w:rsidRPr="00231E12" w:rsidRDefault="00A64D9F"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p>
        </w:tc>
      </w:tr>
      <w:tr w:rsidR="00C6514B" w:rsidRPr="00231E12" w:rsidTr="00B45F81">
        <w:tc>
          <w:tcPr>
            <w:tcW w:w="1102" w:type="pct"/>
            <w:vMerge w:val="restart"/>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C6514B"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64D9F">
              <w:rPr>
                <w:rFonts w:ascii="Times New Roman" w:eastAsia="Times New Roman" w:hAnsi="Times New Roman" w:cs="Times New Roman"/>
                <w:sz w:val="24"/>
                <w:szCs w:val="24"/>
                <w:lang w:eastAsia="ru-RU"/>
              </w:rPr>
              <w:t>;</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lastRenderedPageBreak/>
              <w:t>- принимать в пределах должностных 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 с законом;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составлять юридические документы по вопросам, связанных с организацией и осуществлением местного самоуправления в муниципальном образовании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задания </w:t>
            </w:r>
            <w:r w:rsidRPr="00ED764A">
              <w:rPr>
                <w:rFonts w:ascii="Times New Roman" w:eastAsia="Times New Roman" w:hAnsi="Times New Roman" w:cs="Times New Roman"/>
                <w:sz w:val="24"/>
                <w:szCs w:val="24"/>
                <w:lang w:eastAsia="ru-RU"/>
              </w:rPr>
              <w:lastRenderedPageBreak/>
              <w:t>реконструктивного уровня</w:t>
            </w:r>
          </w:p>
          <w:p w:rsidR="00C6514B"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6514B"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sidR="00A64D9F">
              <w:rPr>
                <w:rFonts w:ascii="Times New Roman" w:eastAsia="Times New Roman" w:hAnsi="Times New Roman" w:cs="Times New Roman"/>
                <w:sz w:val="24"/>
                <w:szCs w:val="24"/>
                <w:lang w:eastAsia="ru-RU"/>
              </w:rPr>
              <w:t>;</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64D9F" w:rsidRDefault="00A64D9F" w:rsidP="000F7287">
      <w:pPr>
        <w:spacing w:after="0" w:line="240" w:lineRule="auto"/>
        <w:ind w:firstLine="709"/>
        <w:jc w:val="both"/>
        <w:rPr>
          <w:rFonts w:ascii="Times New Roman" w:eastAsia="Times New Roman"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1 Муниципальное право как комплексная отрасль российского права</w:t>
      </w:r>
    </w:p>
    <w:p w:rsidR="00A64D9F" w:rsidRPr="00A64D9F" w:rsidRDefault="00A64D9F" w:rsidP="00A64D9F">
      <w:pPr>
        <w:spacing w:after="0" w:line="240" w:lineRule="auto"/>
        <w:ind w:firstLine="709"/>
        <w:jc w:val="both"/>
        <w:rPr>
          <w:rFonts w:ascii="Times New Roman" w:eastAsia="Calibri" w:hAnsi="Times New Roman" w:cs="Times New Roman"/>
          <w:i/>
          <w:sz w:val="24"/>
          <w:szCs w:val="24"/>
          <w:u w:val="single"/>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отношения?</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федеральными</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субъектов РФ</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всеми перечисленными выше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64D9F" w:rsidRPr="00A64D9F" w:rsidRDefault="00A64D9F" w:rsidP="006653EE">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правила международного договора</w:t>
      </w:r>
    </w:p>
    <w:p w:rsidR="00A64D9F" w:rsidRPr="00A64D9F" w:rsidRDefault="00A64D9F" w:rsidP="006653EE">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нормы Федерального закона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1998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1996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1995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1993 году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местного самоуправления?</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Указом Президента РФ</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 законом</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Постановлением Правительства РФ</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Международным Договором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64D9F" w:rsidRPr="00A64D9F" w:rsidRDefault="00A64D9F" w:rsidP="006653EE">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только органы государственной власти РФ</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только органы государственной власти субъектов РФ</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все вышеперечисленные</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имеют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дней</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дней</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месяц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все вышеперечисленные органы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Кем в соответствии с Конституцией РФ определяется структура органов местного</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самоуправления?</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органами государственной власти субъекта РФ</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самостоятельно</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руководителями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отраслевой</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межотраслевой</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общей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Что входит в структуру органов местного самоуправления?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совокупность органов и их внутренняя организация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внутренняя организация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Могут ли обращения граждан быть в устной форме?</w:t>
      </w:r>
    </w:p>
    <w:p w:rsidR="00A64D9F" w:rsidRPr="00A64D9F" w:rsidRDefault="00A64D9F" w:rsidP="006653EE">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64D9F" w:rsidRPr="00A64D9F" w:rsidRDefault="00A64D9F" w:rsidP="006653EE">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64D9F" w:rsidRPr="00A64D9F" w:rsidRDefault="00A64D9F" w:rsidP="006653EE">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64D9F" w:rsidRPr="00A64D9F" w:rsidRDefault="00A64D9F" w:rsidP="006653EE">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от числа депутатов представительного органа</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более 1/2 от числа депутатов представительного органа</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более 1/2 от числа присутствующих депутатов</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от числа присутствующих депутатов</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от числа депутатов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3, 5, 1, 4, 2</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1, 3, 5, 4, 2</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1, 3, 5, 2, 4</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федеральные органы государственной власти</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органы государственной власти РФ</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органы государственной власти субъектов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19. К числу источников муниципального права относятся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нормы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Конституционного Суда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20. В России иностранные граждане, лица без гражданства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быть субъектами муниципально-правовых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являются субъектами муниципально-правовых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21.Местное население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сентябре 2005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октябре 2003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августе 2004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мае 2006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24. Предметом отрасли муниципального права являются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26. Муниципальное право как отрасль права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отрасль, регулирующая общественные отношения, возникающие при организации и функционировании муниципального хозяйства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27. Европейскую Хартию местного самоуправления принял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Съезд муниципальных образований стран Европы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Европы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Федерации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28. Муниципальное право в правовой системе России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относится к числу отраслей частного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является одной из фундаментальных отраслей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занимает место среди отраслей публичного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29. Субъектом муниципально-правовых отношений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городской, сельский населенный пункт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городское,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коммунальное хозяйство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пять групп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три 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четыре 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32. Термины «муниципальный» и «местное самоуправление»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равнозначны по своему содержанию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имеют ничего общего между собой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соотносятся как общее и частное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соотносятся как частное и общее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33. Система муниципального права включает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Безобразов, Градовский, Коркунов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Бахрах, Старилов, Тихомиров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Алексеев, Лазарев, Эбзеев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Кононов, Фадеев, Шугрина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35. Свое научное обоснование ранее других теорий получила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теория естественных прав общины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теория дуализма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государственная теория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хозяйственная теория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Градовский, Безобразов, Коркунов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Гнейст, Штейн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Турэ, Гербер, Токвиль, Моль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В.И. Ленин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цель государства – признать общину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38. Муниципальное право как наука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законодательная база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теории свободных общин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40. Учебники по «Муниципальному праву» являются источниками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науки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науки и учебной дисциплины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учебной дисциплины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отрасли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Конституционного Суда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семинары по проблемам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беседа должностных лиц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юридическое направление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теорию свободной общины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хозяйственную теорию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большевистское направление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45. Устав муниципального образования принимается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46. Устав муниципального образования вступает в силу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после его официального опубликования (обнародования)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десять дней после его официального опубликования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один месяц после его принятия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регистрация в управлении юстиции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издание только на русском языке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наличие подписи главы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официальное опубликование (обнародование)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48. Система местного самоуправления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хозяйство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прямого волеизъявления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собрание (сход)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добровольная народная дружина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наличие разнообразных вариантов их построения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реализация в деятельности публично-властных начал</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единство природы и функций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2 Территориальные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 Преобразованием муниципального образования является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объединение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перенос административного центра муниципального района</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разделение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изменение статуса городского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населению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представительному органу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государственной власти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законами субъектов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обособленная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муниципальная собственность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Муниципальными образованиями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городское или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часть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иная населенная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муниципальный район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более 1 тыс, но менее 1,5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1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500 человек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2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административно-территориальное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район (микрорайон) в городе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Территорию муниципального образования составляют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земли, находящиеся в муниципальной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местным референдумом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Объединения муниципальных образований не должны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взаимодействовать с органами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Муниципальное образование может входить в состав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любых ассоциаций (союзов)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одному в каждом федеральном округе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одному в каждом субъекте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точное количество законодательством не установлено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Объединение муниципальных образований имеет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собственный валютный расчетный счет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право участвовать во внешнеэкономической 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3 Экономические и финансовые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имущества?</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97</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полном объеме</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70 %</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поступают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К местным бюджетам относятся бюджеты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муниципальных предприятий, учреждений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поступают в полном объеме в местный бюджет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исполнительными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определяемом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органами местного самоуправления самостоятельно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Утверждение местного бюджета относится к компетенции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В состав муниципальной собственности могут входить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только средства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имущество муниципальных предприятий и учреждений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недра и другие природные ресурсы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имущество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комитеты по управлению муниципальным имуществом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всей совокупности доходов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- 10 % собственных доходов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суммы собственных доходов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имущество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средства местных бюджетов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имущественные права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вышеперечисленное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налоги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сборы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средства самообложения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пожертвования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субвенции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 субсидии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адресная помощь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4 Организационные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 Структуру органов местного самоуправления составляют:</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представительный орган муниципального образования;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местная администрация;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совет микрорайона;</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контрольный орган муниципального образования;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w:t>
      </w:r>
      <w:r w:rsidRPr="00A64D9F">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представительного органа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контрольного органа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главы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3.</w:t>
      </w:r>
      <w:r w:rsidRPr="00A64D9F">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федеральным законом;</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4.</w:t>
      </w:r>
      <w:r w:rsidRPr="00A64D9F">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федеральным законом;</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w:t>
      </w:r>
      <w:r w:rsidRPr="00A64D9F">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структура (перечень) органов местного самоуправления;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наименования органов местного самоуправления;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формирования местной администрации;</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назначения главы администрации;</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избрания главы муниципального образования;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полномочия главы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6.</w:t>
      </w:r>
      <w:r w:rsidRPr="00A64D9F">
        <w:rPr>
          <w:rFonts w:ascii="Times New Roman" w:eastAsia="Calibri" w:hAnsi="Times New Roman" w:cs="Times New Roman"/>
          <w:sz w:val="24"/>
          <w:szCs w:val="24"/>
        </w:rPr>
        <w:tab/>
        <w:t>Представительный орган муниципального района: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7.</w:t>
      </w:r>
      <w:r w:rsidRPr="00A64D9F">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два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три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четыре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пять лет со дня начала работы.</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8.</w:t>
      </w:r>
      <w:r w:rsidRPr="00A64D9F">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7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 человек.</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9.</w:t>
      </w:r>
      <w:r w:rsidRPr="00A64D9F">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более 15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менее 15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более 25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менее 25 человек.</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w:t>
      </w:r>
      <w:r w:rsidRPr="00A64D9F">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принятие нормативных правовых актов:</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утверждение местного бюджета и отчета о его исполнении;</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реализация муниципального заказа:</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11.</w:t>
      </w:r>
      <w:r w:rsidRPr="00A64D9F">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председателю представительного органа местного самоуправления;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муниципального образования: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12.</w:t>
      </w:r>
      <w:r w:rsidRPr="00A64D9F">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председатель представительного органа местного самоуправления</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14.</w:t>
      </w:r>
      <w:r w:rsidRPr="00A64D9F">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w:t>
      </w:r>
      <w:r w:rsidRPr="00A64D9F">
        <w:rPr>
          <w:rFonts w:ascii="Times New Roman" w:eastAsia="Calibri" w:hAnsi="Times New Roman" w:cs="Times New Roman"/>
          <w:sz w:val="24"/>
          <w:szCs w:val="24"/>
        </w:rPr>
        <w:tab/>
        <w:t>Глава муниципального образования в пределах полномочий:</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16.</w:t>
      </w:r>
      <w:r w:rsidRPr="00A64D9F">
        <w:rPr>
          <w:rFonts w:ascii="Times New Roman" w:eastAsia="Calibri" w:hAnsi="Times New Roman" w:cs="Times New Roman"/>
          <w:sz w:val="24"/>
          <w:szCs w:val="24"/>
        </w:rPr>
        <w:tab/>
        <w:t>Глава муниципального образования подконтролен и подотчетен:</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населению.</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высшему должностному лицу субъекта РФ:</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представительному органу муниципального образования;</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17.</w:t>
      </w:r>
      <w:r w:rsidRPr="00A64D9F">
        <w:rPr>
          <w:rFonts w:ascii="Times New Roman" w:eastAsia="Calibri" w:hAnsi="Times New Roman" w:cs="Times New Roman"/>
          <w:sz w:val="24"/>
          <w:szCs w:val="24"/>
        </w:rPr>
        <w:tab/>
        <w:t>Главой местной администрации может быть:</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лицо, назначаемое на должность главы местной администрации по контракту;</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18.</w:t>
      </w:r>
      <w:r w:rsidRPr="00A64D9F">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законодательным органом субъекта РФ:</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19.</w:t>
      </w:r>
      <w:r w:rsidRPr="00A64D9F">
        <w:rPr>
          <w:rFonts w:ascii="Times New Roman" w:eastAsia="Calibri" w:hAnsi="Times New Roman" w:cs="Times New Roman"/>
          <w:sz w:val="24"/>
          <w:szCs w:val="24"/>
        </w:rPr>
        <w:tab/>
        <w:t>Контракт с главой местной администрации заключается:</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законодательным органом субъекта РФ:</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главой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20.</w:t>
      </w:r>
      <w:r w:rsidRPr="00A64D9F">
        <w:rPr>
          <w:rFonts w:ascii="Times New Roman" w:eastAsia="Calibri" w:hAnsi="Times New Roman" w:cs="Times New Roman"/>
          <w:sz w:val="24"/>
          <w:szCs w:val="24"/>
        </w:rPr>
        <w:tab/>
        <w:t>Структура местной администрации утверждается: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21 В структуру местной администрации могут входить:</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отраслевые (функциональные) органы местной администрации;</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территориальные органы местной администрации:</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органы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22.</w:t>
      </w:r>
      <w:r w:rsidRPr="00A64D9F">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смерти:</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отзыва избирателями;</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отставки по собственному желанию;</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23.</w:t>
      </w:r>
      <w:r w:rsidRPr="00A64D9F">
        <w:rPr>
          <w:rFonts w:ascii="Times New Roman" w:eastAsia="Calibri" w:hAnsi="Times New Roman" w:cs="Times New Roman"/>
          <w:sz w:val="24"/>
          <w:szCs w:val="24"/>
        </w:rPr>
        <w:tab/>
        <w:t>В связи с нарушением главой администрации условий контракта в части, касающейся решения вопросов местного значения, может быть подано в суд заявление о расторжении контракта:</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местного самоуправления:</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24.</w:t>
      </w:r>
      <w:r w:rsidRPr="00A64D9F">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местного самоуправления:</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25.</w:t>
      </w:r>
      <w:r w:rsidRPr="00A64D9F">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26.</w:t>
      </w:r>
      <w:r w:rsidRPr="00A64D9F">
        <w:rPr>
          <w:rFonts w:ascii="Times New Roman" w:eastAsia="Calibri" w:hAnsi="Times New Roman" w:cs="Times New Roman"/>
          <w:sz w:val="24"/>
          <w:szCs w:val="24"/>
        </w:rPr>
        <w:tab/>
        <w:t>Контрольный орган муниципального образования формируется: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 муниципальных выборах;</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органами государственной власти субъекта РФ.</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27.</w:t>
      </w:r>
      <w:r w:rsidRPr="00A64D9F">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подлежат официальному опубликованию (обнародованию).</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28.</w:t>
      </w:r>
      <w:r w:rsidRPr="00A64D9F">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муниципальных выборов; .</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местного референдума;</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собрания граждан;</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опроса граждан;</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29.</w:t>
      </w:r>
      <w:r w:rsidRPr="00A64D9F">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 законом РФ;</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30.</w:t>
      </w:r>
      <w:r w:rsidRPr="00A64D9F">
        <w:rPr>
          <w:rFonts w:ascii="Times New Roman" w:eastAsia="Calibri" w:hAnsi="Times New Roman" w:cs="Times New Roman"/>
          <w:sz w:val="24"/>
          <w:szCs w:val="24"/>
        </w:rPr>
        <w:tab/>
        <w:t>На постоянной основе могут работать не более:</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31. Основные задачи муниципальной службы – это: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разработка и принятие устава МО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обеспечение прав и свобод человека на территории МО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подготовка, принятие, контроль решений органов МСУ</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защита прав и законных интересов МО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32. Мун служащим является:</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депутата представительного органа МСУ</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руководитель аппарата представительного органа МСУ</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главный архитектор МО</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главный бухгалтер избирательной комиссии МО</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руководитель МУП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33. Условия для поступления на муниципальную службу</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возраст 21 год</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владение государственным языком РФ</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гражданство РФ</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соответствие квалификационным требованиям, установленным для муниципального служащего</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34. Муниципальные должности устанавливаются </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о МСУ 2003 года</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о муниципальной службе</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субъекта РФ</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уставом МО</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свидетельство о рождении</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справка о составе семьи</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характеристика с предыдущего места работы</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медицинская справка.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 трех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 шести до одного года</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 шести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 трех до шести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менее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конкурса</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аттестации</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квалификационного экзамена</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должностных проверок</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повышения квалификации.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 общеслужебным правам и обязанностям</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должностным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личным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профессиональным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административным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39. Муниципальный служащий имеет право</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 продвижение по службе</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принимать участие в забастовках</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быть членом партии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дисквалификация</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предупреждение</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увольнение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на штатной основе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на общественных началах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как на штатной основе, так и на общественных началах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42. За нарушение прав и свобод граждан органы местного самоуправления привлечь к международно-правовой ответственности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нельзя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указом Президента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Генеральный прокурор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Президент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Собранием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совершение действий, нарушающих права и свободы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утрата доверия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25 %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75 %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100 %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нижнего предела 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64D9F" w:rsidRPr="00A64D9F" w:rsidRDefault="00A64D9F" w:rsidP="006653EE">
      <w:pPr>
        <w:numPr>
          <w:ilvl w:val="0"/>
          <w:numId w:val="2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может</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может</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может с согласия прокурора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муниципального 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субъекта РФ</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губернатор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представительного органа?</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проводить местный референдум?</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месяц</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месяца</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месяца</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месяцев</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год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месяц</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месяцев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53. Какие органы могут быть только выборными?</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исполнительный орган</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населения</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представительного органа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местного бюджета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органов внутренних дел</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налоговой инспекции</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муниципальной собственности</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представителя губернатора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55. Кем принимается устав муниципального образования?</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на референдуме</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представительным органом местного самоуправления</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исполнительным органом</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на сходе граждан</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комитетом по местному самоуправлению правительства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предложения</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протест</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представление</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заявление</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жалоба</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референдум</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выборы</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муниципальная служба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собрания граждан</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конференции граждан</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государственная служба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народная правотворческая инициатива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обращения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референдума?</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администрацией</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субъекта РФ</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Губернатор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формирование местного бюджета</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местного бюджета</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установление местных налогов и сборов</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разработка планов социально-экономического развития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устава муниципального образования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отчета об исполнении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представительного органа</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главы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не соблюдаться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реализуется не в полном объеме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реализуется в случаях, установленных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может быть реализован полностью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62. Наименование должности главы муниципального образования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быть любым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обозначаться только как «глава администрации (мэр)»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определяется законом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нормы федерального законодательства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местная история, традиции, обычаи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воля отдельных людей или их групп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65. Муниципальная должность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66. Глава муниципального образования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должностное лицо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иностранными субъектами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между собой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69. По способу принятия решений органы местного самоуправления можно подразделить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и невыборные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представительные и исполнительные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общей и специальной компетенции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двух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одного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пяти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избрания нового состава депутатов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законами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федеральными законами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четырех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срока, указанного в уставе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пяти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75. Основная задача муниципальной службы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организация исполнения нормативных правовых актов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защита интересов и прав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прав и свобод человека и гражданина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волеизъявлением местного населения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подконтрольностью за исполнением ими делегированных полномочий со стороны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78. Муниципальный служащий вправе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забастовках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заниматься творческой деятельностью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заниматься предпринимательской деятельностью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79. Модель органов местного самоуправления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когда жители знают местонахождение этих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высшие, главные, ведущие, старшие, младшие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 дня избрания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десять дней после избрания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с момента вручения избирательной комиссией мандата об избрании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дня его вступления в должность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85. Муниципальным служащим не может быть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лицо, не имеющее высшего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депутат Государственной Думы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житель соседнего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человек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членами постоянных и временных комиссий и комитетов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исполнительными органами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87. Должность главы муниципального образования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при наличии средств в местном бюджете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89. Глава муниципального образования может быть избран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жителями данного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избирательной комиссией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91. Основные задачи муниципальной службы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92. Муниципальным служащим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главный архитектор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муниципального унитарного предприятия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93. Условия для поступления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возраст 21 год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владение государственным языком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гражданство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соответствие квалификационным требованиям, установленным для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94. Муниципальные должности устанавливаются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о местном самоуправлении 2003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о муниципальной службе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свидетельство о рождении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справка о составе семьи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характеристика с предыдущего места работы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медицинская справка.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 шести до одного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 шести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 трех до шести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менее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конкурса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аттестации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квалификационного экзамена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должностных проверок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повышения квалификации.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 общеслужебным правам и обязанностям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личным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профессиональным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административным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99. Муниципальный служащий имеет право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 продвижение по службе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забастовках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быть членом партии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дисквалификация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предупреждение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увольнение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5 Компетенция и полномочия органов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64D9F" w:rsidRPr="00A64D9F" w:rsidRDefault="00A64D9F" w:rsidP="006653EE">
      <w:pPr>
        <w:numPr>
          <w:ilvl w:val="0"/>
          <w:numId w:val="3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3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Указом Президента РФ</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 законом</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субъекта РФ</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Постановлением главы муниципального образования</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Решением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Конференцией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Собранием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Сходом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Главой муниципального образования</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Органами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Конкурсной комиссией</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Представительным органом</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Главой муниципального образования</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Органом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64D9F" w:rsidRPr="00A64D9F" w:rsidRDefault="00A64D9F" w:rsidP="006653EE">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Является основанием для расторжения трудового договора</w:t>
      </w:r>
    </w:p>
    <w:p w:rsidR="00A64D9F" w:rsidRPr="00A64D9F" w:rsidRDefault="00A64D9F" w:rsidP="006653EE">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предметы ведения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компетенция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К предметам ведения местного самоуправления относятся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10. Наделение органов местного самоуправления отдельными государственными полномочиями осуществляется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соответствии с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Предметы ведения местного самоуправления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утверждение местного бюджета и отчета о его исполнении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определение системы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отзыв депутатов и выборных должностных лиц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сбора и вывоза бытовых отходов и мусора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прямого волеизъявления населения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перечень вопросов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отдельные государственные полномочия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указами президента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федеральными законами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субвенций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дотаций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субсидий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трансфертов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позитивное регулирование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план развития муниципального сектора экономики</w:t>
      </w:r>
    </w:p>
    <w:p w:rsidR="00A64D9F" w:rsidRDefault="00A64D9F" w:rsidP="000F7287">
      <w:pPr>
        <w:spacing w:after="0" w:line="240" w:lineRule="auto"/>
        <w:ind w:firstLine="709"/>
        <w:jc w:val="both"/>
        <w:rPr>
          <w:rFonts w:ascii="Times New Roman" w:eastAsia="Times New Roman" w:hAnsi="Times New Roman" w:cs="Times New Roman"/>
          <w:sz w:val="24"/>
          <w:szCs w:val="24"/>
        </w:rPr>
      </w:pPr>
    </w:p>
    <w:p w:rsidR="00A64D9F" w:rsidRPr="00231E12" w:rsidRDefault="00A64D9F"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6653EE">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w:t>
      </w:r>
      <w:r w:rsidRPr="00231E12">
        <w:rPr>
          <w:rFonts w:ascii="Times New Roman" w:eastAsia="Times New Roman" w:hAnsi="Times New Roman" w:cs="Times New Roman"/>
          <w:sz w:val="24"/>
          <w:szCs w:val="24"/>
        </w:rPr>
        <w:lastRenderedPageBreak/>
        <w:t>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w:t>
      </w:r>
      <w:r w:rsidRPr="00231E12">
        <w:rPr>
          <w:rFonts w:ascii="Times New Roman" w:eastAsia="Times New Roman" w:hAnsi="Times New Roman" w:cs="Times New Roman"/>
          <w:sz w:val="24"/>
          <w:szCs w:val="24"/>
        </w:rPr>
        <w:lastRenderedPageBreak/>
        <w:t>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w:t>
      </w:r>
      <w:r w:rsidRPr="00231E12">
        <w:rPr>
          <w:rFonts w:ascii="Times New Roman" w:eastAsia="Times New Roman" w:hAnsi="Times New Roman" w:cs="Times New Roman"/>
          <w:sz w:val="24"/>
          <w:szCs w:val="24"/>
        </w:rPr>
        <w:lastRenderedPageBreak/>
        <w:t>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w:t>
      </w:r>
      <w:r w:rsidRPr="00231E12">
        <w:rPr>
          <w:rFonts w:ascii="Times New Roman" w:eastAsia="Times New Roman" w:hAnsi="Times New Roman" w:cs="Times New Roman"/>
          <w:sz w:val="24"/>
          <w:szCs w:val="24"/>
        </w:rPr>
        <w:lastRenderedPageBreak/>
        <w:t>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w:t>
      </w:r>
      <w:r w:rsidRPr="00231E12">
        <w:rPr>
          <w:rFonts w:ascii="Times New Roman" w:eastAsia="Times New Roman" w:hAnsi="Times New Roman" w:cs="Times New Roman"/>
          <w:sz w:val="24"/>
          <w:szCs w:val="24"/>
        </w:rPr>
        <w:lastRenderedPageBreak/>
        <w:t>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A64D9F" w:rsidRPr="00A64D9F" w:rsidRDefault="00A64D9F" w:rsidP="0021696D">
      <w:pPr>
        <w:spacing w:after="0" w:line="240" w:lineRule="auto"/>
        <w:ind w:firstLine="709"/>
        <w:jc w:val="both"/>
        <w:rPr>
          <w:rFonts w:ascii="Times New Roman" w:eastAsia="Times New Roman" w:hAnsi="Times New Roman" w:cs="Times New Roman"/>
          <w:b/>
          <w:sz w:val="24"/>
          <w:szCs w:val="24"/>
        </w:rPr>
      </w:pPr>
      <w:r w:rsidRPr="00A64D9F">
        <w:rPr>
          <w:rFonts w:ascii="Times New Roman" w:eastAsia="Times New Roman" w:hAnsi="Times New Roman" w:cs="Times New Roman"/>
          <w:b/>
          <w:sz w:val="24"/>
          <w:szCs w:val="24"/>
        </w:rPr>
        <w:t>Примерный вариант контрольной работы: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w:t>
      </w:r>
      <w:r w:rsidRPr="00A64D9F">
        <w:rPr>
          <w:rFonts w:ascii="Times New Roman" w:eastAsia="Times New Roman" w:hAnsi="Times New Roman" w:cs="Times New Roman"/>
          <w:sz w:val="24"/>
          <w:szCs w:val="24"/>
        </w:rPr>
        <w:tab/>
        <w:t>Раскрыть теоретический вопрос: «Местные финансы: понятие, роль и значение, состав, принципы формирования и использования, роль государства в решении вопросов, связанных с местным финансированием».</w:t>
      </w:r>
    </w:p>
    <w:p w:rsid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2.</w:t>
      </w:r>
      <w:r w:rsidRPr="00A64D9F">
        <w:rPr>
          <w:rFonts w:ascii="Times New Roman" w:eastAsia="Times New Roman" w:hAnsi="Times New Roman" w:cs="Times New Roman"/>
          <w:sz w:val="24"/>
          <w:szCs w:val="24"/>
        </w:rPr>
        <w:tab/>
        <w:t>Представить характеристику муниципального образован</w:t>
      </w:r>
      <w:r>
        <w:rPr>
          <w:rFonts w:ascii="Times New Roman" w:eastAsia="Times New Roman" w:hAnsi="Times New Roman" w:cs="Times New Roman"/>
          <w:sz w:val="24"/>
          <w:szCs w:val="24"/>
        </w:rPr>
        <w:t>ия Сорочинский городской округ по следующему плану: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историческая справка</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 </w:t>
      </w:r>
      <w:r w:rsidRPr="00A64D9F">
        <w:rPr>
          <w:rFonts w:ascii="Times New Roman" w:eastAsia="Times New Roman" w:hAnsi="Times New Roman" w:cs="Times New Roman"/>
          <w:sz w:val="24"/>
          <w:szCs w:val="24"/>
        </w:rPr>
        <w:t>правовые основы (устав (кем, когда принят), иные муниципальные правовые акты (решения, распоряжения главы муниципального образования, представительного органа муниципального обр</w:t>
      </w:r>
      <w:r>
        <w:rPr>
          <w:rFonts w:ascii="Times New Roman" w:eastAsia="Times New Roman" w:hAnsi="Times New Roman" w:cs="Times New Roman"/>
          <w:sz w:val="24"/>
          <w:szCs w:val="24"/>
        </w:rPr>
        <w:t>азования, местной администрации</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территориальные основы (указать к какому из 7 видов муниципальных образований относится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экономические основы</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финансовые основы;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A64D9F">
        <w:rPr>
          <w:rFonts w:ascii="Times New Roman" w:eastAsia="Times New Roman" w:hAnsi="Times New Roman" w:cs="Times New Roman"/>
          <w:sz w:val="24"/>
          <w:szCs w:val="24"/>
        </w:rPr>
        <w:t>система органов местного самоуправления и способ их организации;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w:t>
      </w:r>
      <w:r w:rsidRPr="00A64D9F">
        <w:rPr>
          <w:rFonts w:ascii="Times New Roman" w:eastAsia="Times New Roman" w:hAnsi="Times New Roman" w:cs="Times New Roman"/>
          <w:sz w:val="24"/>
          <w:szCs w:val="24"/>
        </w:rPr>
        <w:t>особенно</w:t>
      </w:r>
      <w:r>
        <w:rPr>
          <w:rFonts w:ascii="Times New Roman" w:eastAsia="Times New Roman" w:hAnsi="Times New Roman" w:cs="Times New Roman"/>
          <w:sz w:val="24"/>
          <w:szCs w:val="24"/>
        </w:rPr>
        <w:t>сти муниципального образования</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3.</w:t>
      </w:r>
      <w:r w:rsidRPr="00A64D9F">
        <w:rPr>
          <w:rFonts w:ascii="Times New Roman" w:eastAsia="Times New Roman" w:hAnsi="Times New Roman" w:cs="Times New Roman"/>
          <w:sz w:val="24"/>
          <w:szCs w:val="24"/>
        </w:rPr>
        <w:tab/>
        <w:t>Решить задачу: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Соответствуют ли приведенные положения действующему законодательству?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4.</w:t>
      </w:r>
      <w:r w:rsidRPr="00A64D9F">
        <w:rPr>
          <w:rFonts w:ascii="Times New Roman" w:eastAsia="Times New Roman" w:hAnsi="Times New Roman" w:cs="Times New Roman"/>
          <w:sz w:val="24"/>
          <w:szCs w:val="24"/>
        </w:rPr>
        <w:tab/>
        <w:t>Решите тесты: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 Местное самоуправление в науке определяется как: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управленческая деятельность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деятельность местного</w:t>
      </w:r>
      <w:r>
        <w:rPr>
          <w:rFonts w:ascii="Times New Roman" w:eastAsia="Times New Roman" w:hAnsi="Times New Roman" w:cs="Times New Roman"/>
          <w:sz w:val="24"/>
          <w:szCs w:val="24"/>
        </w:rPr>
        <w:t xml:space="preserve"> сообщества по решению вопросов </w:t>
      </w:r>
      <w:r w:rsidRPr="00A64D9F">
        <w:rPr>
          <w:rFonts w:ascii="Times New Roman" w:eastAsia="Times New Roman" w:hAnsi="Times New Roman" w:cs="Times New Roman"/>
          <w:sz w:val="24"/>
          <w:szCs w:val="24"/>
        </w:rPr>
        <w:t>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деятельность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право населения на самостоятельное решение вопросов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жизнедеятельности.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2 Отличительными при</w:t>
      </w:r>
      <w:r>
        <w:rPr>
          <w:rFonts w:ascii="Times New Roman" w:eastAsia="Times New Roman" w:hAnsi="Times New Roman" w:cs="Times New Roman"/>
          <w:sz w:val="24"/>
          <w:szCs w:val="24"/>
        </w:rPr>
        <w:t xml:space="preserve">знаками отношений, составляющих </w:t>
      </w:r>
      <w:r w:rsidRPr="00A64D9F">
        <w:rPr>
          <w:rFonts w:ascii="Times New Roman" w:eastAsia="Times New Roman" w:hAnsi="Times New Roman" w:cs="Times New Roman"/>
          <w:sz w:val="24"/>
          <w:szCs w:val="24"/>
        </w:rPr>
        <w:t>предмет муниципального права,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локально-территориальный характер;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властная деятельность;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комплексный характер;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решение определенных</w:t>
      </w:r>
      <w:r>
        <w:rPr>
          <w:rFonts w:ascii="Times New Roman" w:eastAsia="Times New Roman" w:hAnsi="Times New Roman" w:cs="Times New Roman"/>
          <w:sz w:val="24"/>
          <w:szCs w:val="24"/>
        </w:rPr>
        <w:t xml:space="preserve"> дел путем принятия нормативных </w:t>
      </w:r>
      <w:r w:rsidRPr="00A64D9F">
        <w:rPr>
          <w:rFonts w:ascii="Times New Roman" w:eastAsia="Times New Roman" w:hAnsi="Times New Roman" w:cs="Times New Roman"/>
          <w:sz w:val="24"/>
          <w:szCs w:val="24"/>
        </w:rPr>
        <w:t>правовых актов;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население или органы местного самоуправления как субъекты.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3 Муниципальными образованиями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городское или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часть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иная населенная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муниципальный район;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A64D9F">
        <w:rPr>
          <w:rFonts w:ascii="Times New Roman" w:eastAsia="Times New Roman" w:hAnsi="Times New Roman" w:cs="Times New Roman"/>
          <w:sz w:val="24"/>
          <w:szCs w:val="24"/>
        </w:rPr>
        <w:t>внутригородская территория города федерального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4 Изменение границ муниципальных районов, влекущее отнесение территорий отдельных</w:t>
      </w:r>
      <w:r>
        <w:rPr>
          <w:rFonts w:ascii="Times New Roman" w:eastAsia="Times New Roman" w:hAnsi="Times New Roman" w:cs="Times New Roman"/>
          <w:sz w:val="24"/>
          <w:szCs w:val="24"/>
        </w:rPr>
        <w:t xml:space="preserve"> входящих в их состав поселений </w:t>
      </w:r>
      <w:r w:rsidRPr="00A64D9F">
        <w:rPr>
          <w:rFonts w:ascii="Times New Roman" w:eastAsia="Times New Roman" w:hAnsi="Times New Roman" w:cs="Times New Roman"/>
          <w:sz w:val="24"/>
          <w:szCs w:val="24"/>
        </w:rPr>
        <w:t>к территориям других муниципальных районов, осуществляется: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с учетом мнения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с согласия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без учета мнения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5 К неналоговым видам доходов местных бюджетов относятся: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w:t>
      </w:r>
      <w:r w:rsidRPr="00A64D9F">
        <w:rPr>
          <w:rFonts w:ascii="Times New Roman" w:eastAsia="Times New Roman" w:hAnsi="Times New Roman" w:cs="Times New Roman"/>
          <w:sz w:val="24"/>
          <w:szCs w:val="24"/>
        </w:rPr>
        <w:t>доходы от продажи муниципальной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доходы от платных услуг</w:t>
      </w:r>
      <w:r>
        <w:rPr>
          <w:rFonts w:ascii="Times New Roman" w:eastAsia="Times New Roman" w:hAnsi="Times New Roman" w:cs="Times New Roman"/>
          <w:sz w:val="24"/>
          <w:szCs w:val="24"/>
        </w:rPr>
        <w:t xml:space="preserve">, оказываемых органами местного </w:t>
      </w:r>
      <w:r w:rsidRPr="00A64D9F">
        <w:rPr>
          <w:rFonts w:ascii="Times New Roman" w:eastAsia="Times New Roman" w:hAnsi="Times New Roman" w:cs="Times New Roman"/>
          <w:sz w:val="24"/>
          <w:szCs w:val="24"/>
        </w:rPr>
        <w:t>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государственная пошлина;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дотации.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6 Наиболее распространенной классификацией является разделение гарантий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на отраслевые и комплексные;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общие и специальные;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общие и частные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назначается: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органом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8 Структуру органов местного самоуправления составляют: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глава муниципального образования, местная администрация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совет микрорайона;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контрольный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 xml:space="preserve">иные органы местного </w:t>
      </w:r>
      <w:r>
        <w:rPr>
          <w:rFonts w:ascii="Times New Roman" w:eastAsia="Times New Roman" w:hAnsi="Times New Roman" w:cs="Times New Roman"/>
          <w:sz w:val="24"/>
          <w:szCs w:val="24"/>
        </w:rPr>
        <w:t xml:space="preserve">самоуправления, предусмотренные </w:t>
      </w:r>
      <w:r w:rsidRPr="00A64D9F">
        <w:rPr>
          <w:rFonts w:ascii="Times New Roman" w:eastAsia="Times New Roman" w:hAnsi="Times New Roman" w:cs="Times New Roman"/>
          <w:sz w:val="24"/>
          <w:szCs w:val="24"/>
        </w:rPr>
        <w:t>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9 Структура местной администрации утверждается: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высшим должностным лицом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10 Муниципальным служащим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депутат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управляющий делами (руководитель аппарата)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главный архитектор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главный бухгалтер избирательной комиссии муниципального образования</w:t>
      </w:r>
    </w:p>
    <w:p w:rsid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руководитель муниципального унитарного предприятия.</w:t>
      </w:r>
    </w:p>
    <w:p w:rsidR="00A64D9F" w:rsidRDefault="00A64D9F" w:rsidP="0021696D">
      <w:pPr>
        <w:spacing w:after="0" w:line="240" w:lineRule="auto"/>
        <w:ind w:firstLine="709"/>
        <w:jc w:val="both"/>
        <w:rPr>
          <w:rFonts w:ascii="Times New Roman" w:eastAsia="Times New Roman" w:hAnsi="Times New Roman" w:cs="Times New Roman"/>
          <w:sz w:val="24"/>
          <w:szCs w:val="24"/>
        </w:rPr>
      </w:pPr>
    </w:p>
    <w:p w:rsidR="00A64D9F" w:rsidRDefault="00A64D9F"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Особенности организации местного самоуправления в наукоградах.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1F5920">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1F5920">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1F5920">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1F5920">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1F5920">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1F5920">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1F5920">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1F5920">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1F5920">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w:t>
            </w:r>
            <w:r w:rsidRPr="00C6514B">
              <w:rPr>
                <w:sz w:val="24"/>
                <w:szCs w:val="24"/>
              </w:rPr>
              <w:lastRenderedPageBreak/>
              <w:t xml:space="preserve">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1F5920">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1F5920">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1F5920">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1F5920">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1F5920">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1F5920">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1F5920">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lastRenderedPageBreak/>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lastRenderedPageBreak/>
              <w:t xml:space="preserve">принимает активное участие в подготовке и проведении деловой игры, использует самостоятельный, творческий поход к определению своей роли; </w:t>
            </w:r>
            <w:r w:rsidRPr="00C6514B">
              <w:rPr>
                <w:sz w:val="24"/>
                <w:szCs w:val="24"/>
              </w:rPr>
              <w:lastRenderedPageBreak/>
              <w:t>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C6514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C00B3"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7C00B3" w:rsidRPr="00492463" w:rsidRDefault="007C00B3" w:rsidP="001F5920">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1F5920">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1F5920">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1F5920">
            <w:pPr>
              <w:jc w:val="both"/>
              <w:rPr>
                <w:sz w:val="24"/>
                <w:szCs w:val="24"/>
              </w:rPr>
            </w:pPr>
            <w:r w:rsidRPr="00492463">
              <w:rPr>
                <w:sz w:val="24"/>
                <w:szCs w:val="24"/>
              </w:rPr>
              <w:t>4. Самостоятельность ответа;</w:t>
            </w:r>
          </w:p>
          <w:p w:rsidR="007C00B3" w:rsidRDefault="007C00B3" w:rsidP="001F5920">
            <w:pPr>
              <w:jc w:val="both"/>
              <w:rPr>
                <w:sz w:val="24"/>
                <w:szCs w:val="24"/>
              </w:rPr>
            </w:pPr>
            <w:r>
              <w:rPr>
                <w:sz w:val="24"/>
                <w:szCs w:val="24"/>
              </w:rPr>
              <w:t>5. Культура речи;</w:t>
            </w:r>
          </w:p>
          <w:p w:rsidR="007C00B3" w:rsidRDefault="007C00B3" w:rsidP="001F5920">
            <w:pPr>
              <w:jc w:val="both"/>
              <w:rPr>
                <w:sz w:val="24"/>
                <w:szCs w:val="24"/>
              </w:rPr>
            </w:pPr>
            <w:r>
              <w:rPr>
                <w:sz w:val="24"/>
                <w:szCs w:val="24"/>
              </w:rPr>
              <w:t>6. Использование ссылок на нормы действующего законодательства</w:t>
            </w:r>
          </w:p>
          <w:p w:rsidR="007C00B3" w:rsidRDefault="007C00B3" w:rsidP="001F5920">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к действующему законодательству, нормам международного права, не затрудняется с ответом на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1F5920">
            <w:pPr>
              <w:jc w:val="both"/>
              <w:rPr>
                <w:sz w:val="24"/>
                <w:szCs w:val="24"/>
              </w:rPr>
            </w:pPr>
          </w:p>
        </w:tc>
        <w:tc>
          <w:tcPr>
            <w:tcW w:w="3190" w:type="dxa"/>
          </w:tcPr>
          <w:p w:rsidR="007C00B3" w:rsidRDefault="007C00B3" w:rsidP="001F5920">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программного материала, 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который не знает</w:t>
            </w:r>
          </w:p>
          <w:p w:rsidR="007C00B3" w:rsidRPr="007C00B3" w:rsidRDefault="007C00B3" w:rsidP="007C00B3">
            <w:pPr>
              <w:jc w:val="both"/>
              <w:rPr>
                <w:sz w:val="24"/>
                <w:szCs w:val="24"/>
              </w:rPr>
            </w:pPr>
            <w:r w:rsidRPr="007C00B3">
              <w:rPr>
                <w:sz w:val="24"/>
                <w:szCs w:val="24"/>
              </w:rPr>
              <w:t xml:space="preserve">значительной части программы дисциплины, допускает существенные </w:t>
            </w:r>
            <w:r w:rsidRPr="007C00B3">
              <w:rPr>
                <w:sz w:val="24"/>
                <w:szCs w:val="24"/>
              </w:rPr>
              <w:lastRenderedPageBreak/>
              <w:t>ошибки,</w:t>
            </w:r>
          </w:p>
          <w:p w:rsidR="007C00B3" w:rsidRPr="007C00B3" w:rsidRDefault="007C00B3" w:rsidP="007C00B3">
            <w:pPr>
              <w:jc w:val="both"/>
              <w:rPr>
                <w:sz w:val="24"/>
                <w:szCs w:val="24"/>
              </w:rPr>
            </w:pPr>
            <w:r w:rsidRPr="007C00B3">
              <w:rPr>
                <w:sz w:val="24"/>
                <w:szCs w:val="24"/>
              </w:rPr>
              <w:t>неуверенно, с большими затруднениями ориентируется в нормах действующего</w:t>
            </w:r>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w:t>
      </w:r>
      <w:r w:rsidRPr="009A3CE5">
        <w:rPr>
          <w:rFonts w:ascii="Times New Roman" w:eastAsia="Times New Roman" w:hAnsi="Times New Roman" w:cs="Times New Roman"/>
          <w:sz w:val="24"/>
          <w:szCs w:val="24"/>
        </w:rPr>
        <w:lastRenderedPageBreak/>
        <w:t>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Default="003807FA" w:rsidP="003807FA">
      <w:pPr>
        <w:spacing w:after="0" w:line="240" w:lineRule="auto"/>
        <w:ind w:firstLine="709"/>
        <w:jc w:val="both"/>
        <w:rPr>
          <w:rFonts w:ascii="Times New Roman" w:eastAsia="Times New Roman" w:hAnsi="Times New Roman" w:cs="Times New Roman"/>
          <w:b/>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r>
        <w:rPr>
          <w:rFonts w:ascii="Times New Roman" w:eastAsia="Times New Roman" w:hAnsi="Times New Roman" w:cs="Times New Roman"/>
          <w:sz w:val="24"/>
          <w:szCs w:val="24"/>
        </w:rPr>
        <w:t xml:space="preserve"> При выполнении практического задания помимо учебной литературы, необходимо использовать правовые акты </w:t>
      </w:r>
      <w:r>
        <w:rPr>
          <w:rFonts w:ascii="Times New Roman" w:eastAsia="Times New Roman" w:hAnsi="Times New Roman" w:cs="Times New Roman"/>
          <w:sz w:val="24"/>
          <w:szCs w:val="24"/>
        </w:rPr>
        <w:lastRenderedPageBreak/>
        <w:t>регионального и муниципального уровня, прежде всего Устав муниципального образования, а также данные официальных сайтов муниципальных образований.</w:t>
      </w:r>
    </w:p>
    <w:p w:rsidR="003807FA" w:rsidRPr="00EE76AD"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w:t>
      </w:r>
      <w:r>
        <w:rPr>
          <w:rFonts w:ascii="Times New Roman" w:eastAsia="Times New Roman" w:hAnsi="Times New Roman" w:cs="Times New Roman"/>
          <w:sz w:val="24"/>
          <w:szCs w:val="24"/>
        </w:rPr>
        <w:t>полноту и правильность выполнения практического задания</w:t>
      </w:r>
      <w:r w:rsidRPr="00EE76AD">
        <w:rPr>
          <w:rFonts w:ascii="Times New Roman" w:eastAsia="Times New Roman" w:hAnsi="Times New Roman" w:cs="Times New Roman"/>
          <w:sz w:val="24"/>
          <w:szCs w:val="24"/>
        </w:rPr>
        <w:t xml:space="preserve">,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3807FA" w:rsidRPr="00EE76AD"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неверное выполнение второго задания, а именно представление </w:t>
      </w:r>
      <w:r w:rsidRPr="003807FA">
        <w:rPr>
          <w:rFonts w:ascii="Times New Roman" w:eastAsia="Times New Roman" w:hAnsi="Times New Roman" w:cs="Times New Roman"/>
          <w:sz w:val="24"/>
          <w:szCs w:val="24"/>
        </w:rPr>
        <w:t>характеристик</w:t>
      </w:r>
      <w:r>
        <w:rPr>
          <w:rFonts w:ascii="Times New Roman" w:eastAsia="Times New Roman" w:hAnsi="Times New Roman" w:cs="Times New Roman"/>
          <w:sz w:val="24"/>
          <w:szCs w:val="24"/>
        </w:rPr>
        <w:t>и</w:t>
      </w:r>
      <w:r w:rsidRPr="003807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определенного </w:t>
      </w:r>
      <w:r w:rsidRPr="003807FA">
        <w:rPr>
          <w:rFonts w:ascii="Times New Roman" w:eastAsia="Times New Roman" w:hAnsi="Times New Roman" w:cs="Times New Roman"/>
          <w:sz w:val="24"/>
          <w:szCs w:val="24"/>
        </w:rPr>
        <w:t>муниципального образования Оренбургской области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CB" w:rsidRDefault="007713CB" w:rsidP="00A13401">
      <w:pPr>
        <w:spacing w:after="0" w:line="240" w:lineRule="auto"/>
      </w:pPr>
      <w:r>
        <w:separator/>
      </w:r>
    </w:p>
  </w:endnote>
  <w:endnote w:type="continuationSeparator" w:id="0">
    <w:p w:rsidR="007713CB" w:rsidRDefault="007713C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647E7" w:rsidRPr="004A2506" w:rsidRDefault="002647E7">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4947E9">
          <w:rPr>
            <w:noProof/>
            <w:sz w:val="24"/>
            <w:szCs w:val="24"/>
          </w:rPr>
          <w:t>2</w:t>
        </w:r>
        <w:r w:rsidRPr="004A2506">
          <w:rPr>
            <w:sz w:val="24"/>
            <w:szCs w:val="24"/>
          </w:rPr>
          <w:fldChar w:fldCharType="end"/>
        </w:r>
      </w:p>
    </w:sdtContent>
  </w:sdt>
  <w:p w:rsidR="002647E7" w:rsidRDefault="00264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CB" w:rsidRDefault="007713CB" w:rsidP="00A13401">
      <w:pPr>
        <w:spacing w:after="0" w:line="240" w:lineRule="auto"/>
      </w:pPr>
      <w:r>
        <w:separator/>
      </w:r>
    </w:p>
  </w:footnote>
  <w:footnote w:type="continuationSeparator" w:id="0">
    <w:p w:rsidR="007713CB" w:rsidRDefault="007713CB"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60032"/>
    <w:rsid w:val="000A2F07"/>
    <w:rsid w:val="000D691E"/>
    <w:rsid w:val="000E6608"/>
    <w:rsid w:val="000F7287"/>
    <w:rsid w:val="001166DB"/>
    <w:rsid w:val="001303CB"/>
    <w:rsid w:val="001467A0"/>
    <w:rsid w:val="0016570E"/>
    <w:rsid w:val="00175392"/>
    <w:rsid w:val="001A65F8"/>
    <w:rsid w:val="001E7643"/>
    <w:rsid w:val="001F39EA"/>
    <w:rsid w:val="0021696D"/>
    <w:rsid w:val="00231E12"/>
    <w:rsid w:val="0025570B"/>
    <w:rsid w:val="002647E7"/>
    <w:rsid w:val="002831A2"/>
    <w:rsid w:val="002C651E"/>
    <w:rsid w:val="003078EA"/>
    <w:rsid w:val="00331357"/>
    <w:rsid w:val="003344F0"/>
    <w:rsid w:val="00346558"/>
    <w:rsid w:val="003807FA"/>
    <w:rsid w:val="00391F5B"/>
    <w:rsid w:val="003A4A2B"/>
    <w:rsid w:val="003E0AFF"/>
    <w:rsid w:val="004112D5"/>
    <w:rsid w:val="004140F5"/>
    <w:rsid w:val="00435CE3"/>
    <w:rsid w:val="00490927"/>
    <w:rsid w:val="004947E9"/>
    <w:rsid w:val="004A2506"/>
    <w:rsid w:val="005002EA"/>
    <w:rsid w:val="00504D7B"/>
    <w:rsid w:val="00544357"/>
    <w:rsid w:val="00546827"/>
    <w:rsid w:val="005C1EE4"/>
    <w:rsid w:val="005C58D7"/>
    <w:rsid w:val="005F1A2E"/>
    <w:rsid w:val="006025D9"/>
    <w:rsid w:val="006145D8"/>
    <w:rsid w:val="006276C9"/>
    <w:rsid w:val="00630C67"/>
    <w:rsid w:val="006447EC"/>
    <w:rsid w:val="006530B6"/>
    <w:rsid w:val="0066132A"/>
    <w:rsid w:val="006648AE"/>
    <w:rsid w:val="006653E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713CB"/>
    <w:rsid w:val="00783C33"/>
    <w:rsid w:val="007A0598"/>
    <w:rsid w:val="007A0F1C"/>
    <w:rsid w:val="007A78B9"/>
    <w:rsid w:val="007C00B3"/>
    <w:rsid w:val="007C1AD5"/>
    <w:rsid w:val="007E035E"/>
    <w:rsid w:val="007F4BB0"/>
    <w:rsid w:val="00872001"/>
    <w:rsid w:val="00872E45"/>
    <w:rsid w:val="00873DDB"/>
    <w:rsid w:val="008A2A56"/>
    <w:rsid w:val="008D529C"/>
    <w:rsid w:val="008E6A05"/>
    <w:rsid w:val="009445C1"/>
    <w:rsid w:val="009A1F4F"/>
    <w:rsid w:val="00A049E8"/>
    <w:rsid w:val="00A13401"/>
    <w:rsid w:val="00A31692"/>
    <w:rsid w:val="00A46990"/>
    <w:rsid w:val="00A64D9F"/>
    <w:rsid w:val="00A6772C"/>
    <w:rsid w:val="00A96D7A"/>
    <w:rsid w:val="00AA15B7"/>
    <w:rsid w:val="00AD572E"/>
    <w:rsid w:val="00AE08E8"/>
    <w:rsid w:val="00AF2356"/>
    <w:rsid w:val="00B002D2"/>
    <w:rsid w:val="00B15776"/>
    <w:rsid w:val="00B4596A"/>
    <w:rsid w:val="00B45F81"/>
    <w:rsid w:val="00BC2C6B"/>
    <w:rsid w:val="00BD4150"/>
    <w:rsid w:val="00BE443D"/>
    <w:rsid w:val="00C27A04"/>
    <w:rsid w:val="00C62246"/>
    <w:rsid w:val="00C6514B"/>
    <w:rsid w:val="00CB38AF"/>
    <w:rsid w:val="00CD28FA"/>
    <w:rsid w:val="00CE14DC"/>
    <w:rsid w:val="00D070AD"/>
    <w:rsid w:val="00D40021"/>
    <w:rsid w:val="00D82581"/>
    <w:rsid w:val="00D8393A"/>
    <w:rsid w:val="00DB4F07"/>
    <w:rsid w:val="00DE2D7D"/>
    <w:rsid w:val="00E20936"/>
    <w:rsid w:val="00E774FB"/>
    <w:rsid w:val="00E96129"/>
    <w:rsid w:val="00EA2F0D"/>
    <w:rsid w:val="00EA79A7"/>
    <w:rsid w:val="00EF33E6"/>
    <w:rsid w:val="00F16573"/>
    <w:rsid w:val="00F23E9C"/>
    <w:rsid w:val="00F62AAC"/>
    <w:rsid w:val="00F74334"/>
    <w:rsid w:val="00FA2D33"/>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902A2-5FCC-493B-90A9-180261DF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64D9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64D9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64D9F"/>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64D9F"/>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64D9F"/>
  </w:style>
  <w:style w:type="paragraph" w:styleId="24">
    <w:name w:val="Body Text 2"/>
    <w:basedOn w:val="a"/>
    <w:link w:val="25"/>
    <w:rsid w:val="00A64D9F"/>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64D9F"/>
    <w:rPr>
      <w:rFonts w:ascii="Times New Roman" w:eastAsia="Times New Roman" w:hAnsi="Times New Roman" w:cs="Times New Roman"/>
      <w:sz w:val="20"/>
      <w:szCs w:val="20"/>
    </w:rPr>
  </w:style>
  <w:style w:type="numbering" w:customStyle="1" w:styleId="110">
    <w:name w:val="Нет списка11"/>
    <w:next w:val="a2"/>
    <w:semiHidden/>
    <w:unhideWhenUsed/>
    <w:rsid w:val="00A64D9F"/>
  </w:style>
  <w:style w:type="table" w:customStyle="1" w:styleId="26">
    <w:name w:val="Сетка таблицы2"/>
    <w:basedOn w:val="a1"/>
    <w:next w:val="a9"/>
    <w:uiPriority w:val="59"/>
    <w:rsid w:val="00A6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7833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440A-37B6-46AE-A0C3-B87D84AC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19794</Words>
  <Characters>112832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47</cp:revision>
  <cp:lastPrinted>2019-10-30T06:32:00Z</cp:lastPrinted>
  <dcterms:created xsi:type="dcterms:W3CDTF">2017-09-11T10:30:00Z</dcterms:created>
  <dcterms:modified xsi:type="dcterms:W3CDTF">2020-08-31T11:12:00Z</dcterms:modified>
</cp:coreProperties>
</file>