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Минобрнауки России</w:t>
      </w:r>
    </w:p>
    <w:p w:rsidR="0013365D" w:rsidRPr="0013365D" w:rsidRDefault="0013365D" w:rsidP="0013365D">
      <w:pPr>
        <w:suppressAutoHyphens/>
        <w:spacing w:after="0" w:line="240" w:lineRule="auto"/>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Бузулукский гуманитарно-технологический институт (филиал)</w:t>
      </w: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 xml:space="preserve"> федерального государственного бюджетного образовательного учреждения</w:t>
      </w: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высшего образования</w:t>
      </w: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«Оренбургский государственный университет»</w:t>
      </w:r>
    </w:p>
    <w:p w:rsidR="0013365D" w:rsidRPr="0013365D" w:rsidRDefault="0013365D" w:rsidP="0013365D">
      <w:pPr>
        <w:suppressAutoHyphens/>
        <w:spacing w:after="0" w:line="240" w:lineRule="auto"/>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Кафедра финансов и кредита</w:t>
      </w: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rPr>
          <w:rFonts w:ascii="Times New Roman" w:eastAsia="Calibri" w:hAnsi="Times New Roman" w:cs="Times New Roman"/>
          <w:sz w:val="24"/>
          <w:lang w:eastAsia="en-US"/>
        </w:rPr>
      </w:pPr>
    </w:p>
    <w:p w:rsidR="0013365D" w:rsidRPr="0013365D" w:rsidRDefault="0013365D" w:rsidP="0013365D">
      <w:pPr>
        <w:suppressAutoHyphens/>
        <w:spacing w:after="0" w:line="240" w:lineRule="auto"/>
        <w:rPr>
          <w:rFonts w:ascii="Times New Roman" w:eastAsia="Calibri" w:hAnsi="Times New Roman" w:cs="Times New Roman"/>
          <w:sz w:val="24"/>
          <w:lang w:eastAsia="en-US"/>
        </w:rPr>
      </w:pPr>
    </w:p>
    <w:p w:rsidR="0013365D" w:rsidRPr="0013365D" w:rsidRDefault="0013365D" w:rsidP="0013365D">
      <w:pPr>
        <w:suppressAutoHyphens/>
        <w:spacing w:after="0" w:line="240" w:lineRule="auto"/>
        <w:rPr>
          <w:rFonts w:ascii="Times New Roman" w:eastAsia="Calibri" w:hAnsi="Times New Roman" w:cs="Times New Roman"/>
          <w:sz w:val="24"/>
          <w:lang w:eastAsia="en-US"/>
        </w:rPr>
      </w:pPr>
    </w:p>
    <w:p w:rsidR="0013365D" w:rsidRPr="0013365D" w:rsidRDefault="0013365D" w:rsidP="0013365D">
      <w:pPr>
        <w:suppressAutoHyphens/>
        <w:spacing w:after="0" w:line="240" w:lineRule="auto"/>
        <w:rPr>
          <w:rFonts w:ascii="Times New Roman" w:eastAsia="Calibri" w:hAnsi="Times New Roman" w:cs="Times New Roman"/>
          <w:sz w:val="24"/>
          <w:lang w:eastAsia="en-US"/>
        </w:rPr>
      </w:pPr>
    </w:p>
    <w:p w:rsidR="0013365D" w:rsidRPr="0013365D" w:rsidRDefault="0013365D" w:rsidP="0013365D">
      <w:pPr>
        <w:suppressAutoHyphens/>
        <w:spacing w:after="0" w:line="240" w:lineRule="auto"/>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before="120"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b/>
          <w:sz w:val="28"/>
          <w:lang w:eastAsia="en-US"/>
        </w:rPr>
        <w:t>МЕТОДИЧЕСКИЕ УКАЗАНИЯ ПО ОСВОЕНИЮ ДИСЦИПЛИНЫ</w:t>
      </w:r>
    </w:p>
    <w:p w:rsidR="0013365D" w:rsidRPr="0013365D" w:rsidRDefault="0013365D" w:rsidP="0013365D">
      <w:pPr>
        <w:suppressAutoHyphens/>
        <w:spacing w:before="120" w:after="0" w:line="240" w:lineRule="auto"/>
        <w:jc w:val="center"/>
        <w:rPr>
          <w:rFonts w:ascii="Times New Roman" w:eastAsia="Calibri" w:hAnsi="Times New Roman" w:cs="Times New Roman"/>
          <w:i/>
          <w:sz w:val="24"/>
          <w:lang w:eastAsia="en-US"/>
        </w:rPr>
      </w:pPr>
      <w:r w:rsidRPr="0013365D">
        <w:rPr>
          <w:rFonts w:ascii="Times New Roman" w:eastAsia="Calibri" w:hAnsi="Times New Roman" w:cs="Times New Roman"/>
          <w:i/>
          <w:sz w:val="24"/>
          <w:lang w:eastAsia="en-US"/>
        </w:rPr>
        <w:t>«Б.1.В.ОД.13 Международные валютно-кредитные и финансовые отношения»</w:t>
      </w: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36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Уровень высшего образования</w:t>
      </w:r>
    </w:p>
    <w:p w:rsidR="0013365D" w:rsidRPr="0013365D" w:rsidRDefault="0013365D" w:rsidP="0013365D">
      <w:pPr>
        <w:suppressAutoHyphens/>
        <w:spacing w:after="0" w:line="36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БАКАЛАВРИАТ</w:t>
      </w: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Направление подготовки</w:t>
      </w:r>
    </w:p>
    <w:p w:rsidR="0013365D" w:rsidRPr="0013365D" w:rsidRDefault="0013365D" w:rsidP="0013365D">
      <w:pPr>
        <w:suppressAutoHyphens/>
        <w:spacing w:after="0" w:line="240" w:lineRule="auto"/>
        <w:jc w:val="center"/>
        <w:rPr>
          <w:rFonts w:ascii="Times New Roman" w:eastAsia="Calibri" w:hAnsi="Times New Roman" w:cs="Times New Roman"/>
          <w:i/>
          <w:sz w:val="24"/>
          <w:u w:val="single"/>
          <w:lang w:eastAsia="en-US"/>
        </w:rPr>
      </w:pPr>
      <w:r w:rsidRPr="0013365D">
        <w:rPr>
          <w:rFonts w:ascii="Times New Roman" w:eastAsia="Calibri" w:hAnsi="Times New Roman" w:cs="Times New Roman"/>
          <w:i/>
          <w:sz w:val="24"/>
          <w:u w:val="single"/>
          <w:lang w:eastAsia="en-US"/>
        </w:rPr>
        <w:t>38.03.01 Экономика</w:t>
      </w:r>
    </w:p>
    <w:p w:rsidR="0013365D" w:rsidRPr="0013365D" w:rsidRDefault="0013365D" w:rsidP="0013365D">
      <w:pPr>
        <w:suppressAutoHyphens/>
        <w:spacing w:after="0" w:line="240" w:lineRule="auto"/>
        <w:jc w:val="center"/>
        <w:rPr>
          <w:rFonts w:ascii="Times New Roman" w:eastAsia="Calibri" w:hAnsi="Times New Roman" w:cs="Times New Roman"/>
          <w:sz w:val="24"/>
          <w:vertAlign w:val="superscript"/>
          <w:lang w:eastAsia="en-US"/>
        </w:rPr>
      </w:pPr>
      <w:r w:rsidRPr="0013365D">
        <w:rPr>
          <w:rFonts w:ascii="Times New Roman" w:eastAsia="Calibri" w:hAnsi="Times New Roman" w:cs="Times New Roman"/>
          <w:sz w:val="24"/>
          <w:vertAlign w:val="superscript"/>
          <w:lang w:eastAsia="en-US"/>
        </w:rPr>
        <w:t>(код и наименование направления подготовки)</w:t>
      </w:r>
    </w:p>
    <w:p w:rsidR="0013365D" w:rsidRPr="0013365D" w:rsidRDefault="0013365D" w:rsidP="0013365D">
      <w:pPr>
        <w:suppressAutoHyphens/>
        <w:spacing w:after="0" w:line="240" w:lineRule="auto"/>
        <w:jc w:val="center"/>
        <w:rPr>
          <w:rFonts w:ascii="Times New Roman" w:eastAsia="Calibri" w:hAnsi="Times New Roman" w:cs="Times New Roman"/>
          <w:i/>
          <w:sz w:val="24"/>
          <w:u w:val="single"/>
          <w:lang w:eastAsia="en-US"/>
        </w:rPr>
      </w:pPr>
      <w:r w:rsidRPr="0013365D">
        <w:rPr>
          <w:rFonts w:ascii="Times New Roman" w:eastAsia="Calibri" w:hAnsi="Times New Roman" w:cs="Times New Roman"/>
          <w:i/>
          <w:sz w:val="24"/>
          <w:u w:val="single"/>
          <w:lang w:eastAsia="en-US"/>
        </w:rPr>
        <w:t>Финансы и кредит</w:t>
      </w:r>
    </w:p>
    <w:p w:rsidR="0013365D" w:rsidRPr="0013365D" w:rsidRDefault="0013365D" w:rsidP="0013365D">
      <w:pPr>
        <w:suppressAutoHyphens/>
        <w:spacing w:after="0" w:line="240" w:lineRule="auto"/>
        <w:jc w:val="center"/>
        <w:rPr>
          <w:rFonts w:ascii="Times New Roman" w:eastAsia="Calibri" w:hAnsi="Times New Roman" w:cs="Times New Roman"/>
          <w:sz w:val="24"/>
          <w:vertAlign w:val="superscript"/>
          <w:lang w:eastAsia="en-US"/>
        </w:rPr>
      </w:pPr>
      <w:r w:rsidRPr="0013365D">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13365D" w:rsidRPr="0013365D" w:rsidRDefault="0013365D" w:rsidP="0013365D">
      <w:pPr>
        <w:suppressAutoHyphens/>
        <w:spacing w:before="120"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Тип образовательной программы</w:t>
      </w:r>
    </w:p>
    <w:p w:rsidR="0013365D" w:rsidRPr="0013365D" w:rsidRDefault="0013365D" w:rsidP="0013365D">
      <w:pPr>
        <w:suppressAutoHyphens/>
        <w:spacing w:after="0" w:line="240" w:lineRule="auto"/>
        <w:jc w:val="center"/>
        <w:rPr>
          <w:rFonts w:ascii="Times New Roman" w:eastAsia="Calibri" w:hAnsi="Times New Roman" w:cs="Times New Roman"/>
          <w:i/>
          <w:sz w:val="24"/>
          <w:u w:val="single"/>
          <w:lang w:eastAsia="en-US"/>
        </w:rPr>
      </w:pPr>
      <w:r w:rsidRPr="0013365D">
        <w:rPr>
          <w:rFonts w:ascii="Times New Roman" w:eastAsia="Calibri" w:hAnsi="Times New Roman" w:cs="Times New Roman"/>
          <w:i/>
          <w:sz w:val="24"/>
          <w:u w:val="single"/>
          <w:lang w:eastAsia="en-US"/>
        </w:rPr>
        <w:t>Программа академического бакалавриата</w:t>
      </w: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Квалификация</w:t>
      </w:r>
    </w:p>
    <w:p w:rsidR="0013365D" w:rsidRPr="0013365D" w:rsidRDefault="0013365D" w:rsidP="0013365D">
      <w:pPr>
        <w:suppressAutoHyphens/>
        <w:spacing w:after="0" w:line="240" w:lineRule="auto"/>
        <w:jc w:val="center"/>
        <w:rPr>
          <w:rFonts w:ascii="Times New Roman" w:eastAsia="Calibri" w:hAnsi="Times New Roman" w:cs="Times New Roman"/>
          <w:i/>
          <w:sz w:val="24"/>
          <w:u w:val="single"/>
          <w:lang w:eastAsia="en-US"/>
        </w:rPr>
      </w:pPr>
      <w:r w:rsidRPr="0013365D">
        <w:rPr>
          <w:rFonts w:ascii="Times New Roman" w:eastAsia="Calibri" w:hAnsi="Times New Roman" w:cs="Times New Roman"/>
          <w:i/>
          <w:sz w:val="24"/>
          <w:u w:val="single"/>
          <w:lang w:eastAsia="en-US"/>
        </w:rPr>
        <w:t>Бакалавр</w:t>
      </w:r>
    </w:p>
    <w:p w:rsidR="0013365D" w:rsidRPr="0013365D" w:rsidRDefault="0013365D" w:rsidP="0013365D">
      <w:pPr>
        <w:suppressAutoHyphens/>
        <w:spacing w:before="120"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Форма обучения</w:t>
      </w:r>
    </w:p>
    <w:p w:rsidR="0013365D" w:rsidRPr="0013365D" w:rsidRDefault="0013365D" w:rsidP="0013365D">
      <w:pPr>
        <w:suppressAutoHyphens/>
        <w:spacing w:after="0" w:line="240" w:lineRule="auto"/>
        <w:jc w:val="center"/>
        <w:rPr>
          <w:rFonts w:ascii="Times New Roman" w:eastAsia="Calibri" w:hAnsi="Times New Roman" w:cs="Times New Roman"/>
          <w:i/>
          <w:sz w:val="24"/>
          <w:u w:val="single"/>
          <w:lang w:eastAsia="en-US"/>
        </w:rPr>
      </w:pPr>
      <w:r w:rsidRPr="0013365D">
        <w:rPr>
          <w:rFonts w:ascii="Times New Roman" w:eastAsia="Calibri" w:hAnsi="Times New Roman" w:cs="Times New Roman"/>
          <w:i/>
          <w:sz w:val="24"/>
          <w:u w:val="single"/>
          <w:lang w:eastAsia="en-US"/>
        </w:rPr>
        <w:t>Очная</w:t>
      </w:r>
      <w:r>
        <w:rPr>
          <w:rFonts w:ascii="Times New Roman" w:eastAsia="Calibri" w:hAnsi="Times New Roman" w:cs="Times New Roman"/>
          <w:i/>
          <w:sz w:val="24"/>
          <w:u w:val="single"/>
          <w:lang w:eastAsia="en-US"/>
        </w:rPr>
        <w:t>, заочная</w:t>
      </w: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bookmarkStart w:id="0" w:name="BookmarkWhereDelChr13"/>
      <w:bookmarkEnd w:id="0"/>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sectPr w:rsidR="0013365D" w:rsidRPr="0013365D" w:rsidSect="00313FFD">
          <w:footerReference w:type="default" r:id="rId8"/>
          <w:pgSz w:w="11906" w:h="16838"/>
          <w:pgMar w:top="510" w:right="567" w:bottom="510" w:left="850" w:header="0" w:footer="510" w:gutter="0"/>
          <w:cols w:space="708"/>
          <w:docGrid w:linePitch="360"/>
        </w:sectPr>
      </w:pPr>
      <w:r w:rsidRPr="0013365D">
        <w:rPr>
          <w:rFonts w:ascii="Times New Roman" w:eastAsia="Calibri" w:hAnsi="Times New Roman" w:cs="Times New Roman"/>
          <w:sz w:val="24"/>
          <w:lang w:eastAsia="en-US"/>
        </w:rPr>
        <w:t>Год набора 201</w:t>
      </w:r>
      <w:r w:rsidR="00C43D29">
        <w:rPr>
          <w:rFonts w:ascii="Times New Roman" w:eastAsia="Calibri" w:hAnsi="Times New Roman" w:cs="Times New Roman"/>
          <w:sz w:val="24"/>
          <w:lang w:eastAsia="en-US"/>
        </w:rPr>
        <w:t>8</w:t>
      </w:r>
    </w:p>
    <w:p w:rsidR="00C045CF" w:rsidRDefault="00C045CF" w:rsidP="0013365D">
      <w:pPr>
        <w:spacing w:line="240" w:lineRule="auto"/>
        <w:contextualSpacing/>
        <w:rPr>
          <w:rFonts w:ascii="Times New Roman" w:hAnsi="Times New Roman"/>
          <w:sz w:val="28"/>
          <w:szCs w:val="28"/>
        </w:rPr>
      </w:pPr>
      <w:r>
        <w:rPr>
          <w:rFonts w:ascii="Times New Roman" w:hAnsi="Times New Roman"/>
          <w:sz w:val="28"/>
          <w:szCs w:val="28"/>
        </w:rPr>
        <w:lastRenderedPageBreak/>
        <w:t>УДК 338.24</w:t>
      </w:r>
    </w:p>
    <w:p w:rsidR="00C045CF" w:rsidRDefault="0013365D" w:rsidP="00C045CF">
      <w:pPr>
        <w:spacing w:line="240" w:lineRule="auto"/>
        <w:ind w:left="-851"/>
        <w:contextualSpacing/>
        <w:rPr>
          <w:rFonts w:ascii="Times New Roman" w:hAnsi="Times New Roman"/>
          <w:sz w:val="28"/>
          <w:szCs w:val="28"/>
        </w:rPr>
      </w:pPr>
      <w:r>
        <w:rPr>
          <w:rFonts w:ascii="Times New Roman" w:hAnsi="Times New Roman"/>
          <w:sz w:val="28"/>
          <w:szCs w:val="28"/>
        </w:rPr>
        <w:t xml:space="preserve">            </w:t>
      </w:r>
      <w:r w:rsidR="00C045CF">
        <w:rPr>
          <w:rFonts w:ascii="Times New Roman" w:hAnsi="Times New Roman"/>
          <w:sz w:val="28"/>
          <w:szCs w:val="28"/>
        </w:rPr>
        <w:t xml:space="preserve">ББК 65.291.21 </w:t>
      </w:r>
    </w:p>
    <w:p w:rsidR="00C045CF" w:rsidRDefault="0013365D" w:rsidP="00C045CF">
      <w:pPr>
        <w:spacing w:line="240" w:lineRule="auto"/>
        <w:ind w:left="-284"/>
        <w:contextualSpacing/>
        <w:rPr>
          <w:rFonts w:ascii="Times New Roman" w:hAnsi="Times New Roman"/>
          <w:sz w:val="28"/>
          <w:szCs w:val="28"/>
        </w:rPr>
      </w:pPr>
      <w:r>
        <w:rPr>
          <w:rFonts w:ascii="Times New Roman" w:hAnsi="Times New Roman"/>
          <w:sz w:val="28"/>
          <w:szCs w:val="28"/>
        </w:rPr>
        <w:t xml:space="preserve">    </w:t>
      </w:r>
      <w:r w:rsidR="00830E8F">
        <w:rPr>
          <w:rFonts w:ascii="Times New Roman" w:hAnsi="Times New Roman"/>
          <w:sz w:val="28"/>
          <w:szCs w:val="28"/>
        </w:rPr>
        <w:t>Б 23</w:t>
      </w:r>
    </w:p>
    <w:p w:rsidR="00C045CF" w:rsidRDefault="00C045CF" w:rsidP="00C045CF">
      <w:pPr>
        <w:spacing w:line="240" w:lineRule="auto"/>
        <w:contextualSpacing/>
        <w:rPr>
          <w:rFonts w:ascii="Times New Roman" w:hAnsi="Times New Roman"/>
          <w:sz w:val="28"/>
          <w:szCs w:val="28"/>
        </w:rPr>
      </w:pPr>
    </w:p>
    <w:p w:rsidR="0013365D" w:rsidRDefault="0013365D" w:rsidP="00C045CF">
      <w:pPr>
        <w:spacing w:line="240" w:lineRule="auto"/>
        <w:ind w:left="1" w:hanging="994"/>
        <w:contextualSpacing/>
        <w:jc w:val="both"/>
        <w:rPr>
          <w:rFonts w:ascii="Times New Roman" w:hAnsi="Times New Roman"/>
          <w:sz w:val="28"/>
          <w:szCs w:val="28"/>
        </w:rPr>
      </w:pPr>
      <w:r>
        <w:rPr>
          <w:rFonts w:ascii="Times New Roman" w:hAnsi="Times New Roman"/>
          <w:sz w:val="28"/>
          <w:szCs w:val="28"/>
        </w:rPr>
        <w:t xml:space="preserve">              </w:t>
      </w:r>
    </w:p>
    <w:p w:rsidR="0013365D" w:rsidRDefault="0013365D" w:rsidP="00C045CF">
      <w:pPr>
        <w:spacing w:line="240" w:lineRule="auto"/>
        <w:ind w:left="1" w:hanging="994"/>
        <w:contextualSpacing/>
        <w:jc w:val="both"/>
        <w:rPr>
          <w:rFonts w:ascii="Times New Roman" w:hAnsi="Times New Roman"/>
          <w:sz w:val="28"/>
          <w:szCs w:val="28"/>
        </w:rPr>
      </w:pPr>
    </w:p>
    <w:p w:rsidR="0013365D" w:rsidRDefault="0013365D" w:rsidP="00C045CF">
      <w:pPr>
        <w:spacing w:line="240" w:lineRule="auto"/>
        <w:ind w:left="1" w:hanging="994"/>
        <w:contextualSpacing/>
        <w:jc w:val="both"/>
        <w:rPr>
          <w:rFonts w:ascii="Times New Roman" w:hAnsi="Times New Roman"/>
          <w:sz w:val="28"/>
          <w:szCs w:val="28"/>
        </w:rPr>
      </w:pPr>
    </w:p>
    <w:p w:rsidR="0013365D" w:rsidRDefault="0013365D" w:rsidP="00C045CF">
      <w:pPr>
        <w:spacing w:line="240" w:lineRule="auto"/>
        <w:ind w:left="1" w:hanging="994"/>
        <w:contextualSpacing/>
        <w:jc w:val="both"/>
        <w:rPr>
          <w:rFonts w:ascii="Times New Roman" w:hAnsi="Times New Roman"/>
          <w:sz w:val="28"/>
          <w:szCs w:val="28"/>
        </w:rPr>
      </w:pPr>
    </w:p>
    <w:p w:rsidR="0013365D" w:rsidRDefault="0013365D" w:rsidP="00C045CF">
      <w:pPr>
        <w:spacing w:line="240" w:lineRule="auto"/>
        <w:ind w:left="1" w:hanging="994"/>
        <w:contextualSpacing/>
        <w:jc w:val="both"/>
        <w:rPr>
          <w:rFonts w:ascii="Times New Roman" w:hAnsi="Times New Roman"/>
          <w:sz w:val="28"/>
          <w:szCs w:val="28"/>
        </w:rPr>
      </w:pPr>
    </w:p>
    <w:p w:rsidR="00C045CF" w:rsidRDefault="0013365D" w:rsidP="00C045CF">
      <w:pPr>
        <w:spacing w:line="240" w:lineRule="auto"/>
        <w:ind w:left="1" w:hanging="994"/>
        <w:contextualSpacing/>
        <w:jc w:val="both"/>
        <w:rPr>
          <w:rFonts w:ascii="Arial" w:hAnsi="Arial"/>
          <w:sz w:val="28"/>
          <w:szCs w:val="28"/>
        </w:rPr>
      </w:pPr>
      <w:r>
        <w:rPr>
          <w:rFonts w:ascii="Times New Roman" w:hAnsi="Times New Roman"/>
          <w:sz w:val="28"/>
          <w:szCs w:val="28"/>
        </w:rPr>
        <w:t xml:space="preserve">              </w:t>
      </w:r>
      <w:r w:rsidRPr="0013365D">
        <w:rPr>
          <w:rFonts w:ascii="Times New Roman" w:hAnsi="Times New Roman"/>
          <w:sz w:val="28"/>
          <w:szCs w:val="28"/>
        </w:rPr>
        <w:t xml:space="preserve">Международные валютно-кредитные и финансовые отношения: методические указания по освоению дисциплины. / сост. Е.А. Банникова. – Бузулук: Бузулукский гуманитарно-технологический </w:t>
      </w:r>
      <w:r w:rsidR="00C43D29">
        <w:rPr>
          <w:rFonts w:ascii="Times New Roman" w:hAnsi="Times New Roman"/>
          <w:sz w:val="28"/>
          <w:szCs w:val="28"/>
        </w:rPr>
        <w:t>институт (филиал) ОГУ, 2018</w:t>
      </w:r>
      <w:bookmarkStart w:id="1" w:name="_GoBack"/>
      <w:bookmarkEnd w:id="1"/>
      <w:r w:rsidRPr="0013365D">
        <w:rPr>
          <w:rFonts w:ascii="Times New Roman" w:hAnsi="Times New Roman"/>
          <w:sz w:val="28"/>
          <w:szCs w:val="28"/>
        </w:rPr>
        <w:t xml:space="preserve"> – 31с.</w:t>
      </w:r>
    </w:p>
    <w:p w:rsidR="00C045CF" w:rsidRDefault="00C045CF" w:rsidP="00C045CF">
      <w:pPr>
        <w:pStyle w:val="a7"/>
        <w:contextualSpacing/>
        <w:rPr>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Методические указания для обучающихся по освоению дисциплины по дисциплине «</w:t>
      </w:r>
      <w:r w:rsidR="00584184" w:rsidRPr="00584184">
        <w:rPr>
          <w:rFonts w:ascii="Times New Roman" w:hAnsi="Times New Roman" w:cs="Times New Roman"/>
          <w:sz w:val="28"/>
          <w:szCs w:val="28"/>
        </w:rPr>
        <w:t>Международные валютно-кредитные и финансовые отношения</w:t>
      </w:r>
      <w:r>
        <w:rPr>
          <w:rFonts w:ascii="Times New Roman" w:hAnsi="Times New Roman"/>
          <w:sz w:val="28"/>
          <w:szCs w:val="28"/>
        </w:rPr>
        <w:t xml:space="preserve">» предназначены для студентов направления 38.03.01 Экономика, профили подготовки: «Финансы и кредит», квалификация: академический бакалавр. </w:t>
      </w:r>
    </w:p>
    <w:p w:rsidR="00C045CF" w:rsidRPr="00BE5132" w:rsidRDefault="00C045CF" w:rsidP="00C045CF">
      <w:pPr>
        <w:spacing w:line="240" w:lineRule="auto"/>
        <w:ind w:firstLine="709"/>
        <w:contextualSpacing/>
        <w:jc w:val="both"/>
        <w:rPr>
          <w:rFonts w:ascii="Times New Roman" w:hAnsi="Times New Roman"/>
          <w:sz w:val="28"/>
          <w:szCs w:val="28"/>
        </w:rPr>
      </w:pPr>
      <w:r w:rsidRPr="00BE5132">
        <w:rPr>
          <w:rFonts w:ascii="Times New Roman" w:hAnsi="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организация внеаудиторной самостоятельной работы, разъяснения относительно контроля и управления самостоятельной работой, список источников. </w:t>
      </w:r>
    </w:p>
    <w:p w:rsidR="00C045CF" w:rsidRDefault="00C045CF" w:rsidP="00C045CF">
      <w:pPr>
        <w:spacing w:line="240" w:lineRule="auto"/>
        <w:contextualSpacing/>
        <w:jc w:val="both"/>
        <w:rPr>
          <w:rFonts w:ascii="Times New Roman" w:hAnsi="Times New Roman"/>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13365D" w:rsidRDefault="0013365D" w:rsidP="00C045CF">
      <w:pPr>
        <w:pStyle w:val="2"/>
        <w:spacing w:line="240" w:lineRule="auto"/>
        <w:ind w:firstLine="540"/>
        <w:contextualSpacing/>
        <w:jc w:val="both"/>
        <w:rPr>
          <w:sz w:val="28"/>
          <w:szCs w:val="28"/>
        </w:rPr>
      </w:pPr>
    </w:p>
    <w:p w:rsidR="0013365D" w:rsidRDefault="0013365D" w:rsidP="00C045CF">
      <w:pPr>
        <w:pStyle w:val="2"/>
        <w:spacing w:line="240" w:lineRule="auto"/>
        <w:ind w:firstLine="540"/>
        <w:contextualSpacing/>
        <w:jc w:val="both"/>
        <w:rPr>
          <w:sz w:val="28"/>
          <w:szCs w:val="28"/>
        </w:rPr>
      </w:pPr>
    </w:p>
    <w:p w:rsidR="0013365D" w:rsidRDefault="0013365D" w:rsidP="00C045CF">
      <w:pPr>
        <w:pStyle w:val="2"/>
        <w:spacing w:line="240" w:lineRule="auto"/>
        <w:ind w:firstLine="540"/>
        <w:contextualSpacing/>
        <w:jc w:val="both"/>
        <w:rPr>
          <w:sz w:val="28"/>
          <w:szCs w:val="28"/>
        </w:rPr>
      </w:pPr>
    </w:p>
    <w:p w:rsidR="0013365D" w:rsidRDefault="0013365D" w:rsidP="00C045CF">
      <w:pPr>
        <w:pStyle w:val="2"/>
        <w:spacing w:line="240" w:lineRule="auto"/>
        <w:ind w:firstLine="540"/>
        <w:contextualSpacing/>
        <w:jc w:val="both"/>
        <w:rPr>
          <w:sz w:val="28"/>
          <w:szCs w:val="28"/>
        </w:rPr>
      </w:pPr>
    </w:p>
    <w:p w:rsidR="0013365D" w:rsidRDefault="0013365D" w:rsidP="00C045CF">
      <w:pPr>
        <w:pStyle w:val="2"/>
        <w:spacing w:line="240" w:lineRule="auto"/>
        <w:ind w:firstLine="540"/>
        <w:contextualSpacing/>
        <w:jc w:val="both"/>
        <w:rPr>
          <w:sz w:val="28"/>
          <w:szCs w:val="28"/>
        </w:rPr>
      </w:pPr>
    </w:p>
    <w:p w:rsidR="0013365D" w:rsidRDefault="0013365D" w:rsidP="00C045CF">
      <w:pPr>
        <w:pStyle w:val="2"/>
        <w:spacing w:line="240" w:lineRule="auto"/>
        <w:ind w:firstLine="540"/>
        <w:contextualSpacing/>
        <w:jc w:val="both"/>
        <w:rPr>
          <w:sz w:val="28"/>
          <w:szCs w:val="28"/>
        </w:rPr>
      </w:pPr>
    </w:p>
    <w:p w:rsidR="0013365D" w:rsidRDefault="0013365D" w:rsidP="00C045CF">
      <w:pPr>
        <w:pStyle w:val="2"/>
        <w:spacing w:line="240" w:lineRule="auto"/>
        <w:ind w:firstLine="540"/>
        <w:contextualSpacing/>
        <w:jc w:val="both"/>
        <w:rPr>
          <w:sz w:val="28"/>
          <w:szCs w:val="28"/>
        </w:rPr>
      </w:pPr>
    </w:p>
    <w:p w:rsidR="0013365D" w:rsidRDefault="0013365D" w:rsidP="00C045CF">
      <w:pPr>
        <w:pStyle w:val="2"/>
        <w:spacing w:line="240" w:lineRule="auto"/>
        <w:ind w:firstLine="540"/>
        <w:contextualSpacing/>
        <w:jc w:val="both"/>
        <w:rPr>
          <w:sz w:val="28"/>
          <w:szCs w:val="28"/>
        </w:rPr>
      </w:pPr>
    </w:p>
    <w:p w:rsidR="00C045CF" w:rsidRDefault="00C045CF" w:rsidP="00C045CF">
      <w:pPr>
        <w:spacing w:line="240" w:lineRule="auto"/>
        <w:ind w:firstLine="284"/>
        <w:contextualSpacing/>
        <w:jc w:val="right"/>
        <w:rPr>
          <w:rFonts w:ascii="Times New Roman" w:hAnsi="Times New Roman"/>
          <w:sz w:val="28"/>
          <w:szCs w:val="28"/>
        </w:rPr>
      </w:pPr>
      <w:r>
        <w:rPr>
          <w:rFonts w:ascii="Times New Roman" w:hAnsi="Times New Roman"/>
          <w:sz w:val="28"/>
          <w:szCs w:val="28"/>
        </w:rPr>
        <w:t>УДК 338.24</w:t>
      </w:r>
    </w:p>
    <w:p w:rsidR="00C045CF" w:rsidRDefault="00C045CF" w:rsidP="00C045CF">
      <w:pPr>
        <w:spacing w:line="240" w:lineRule="auto"/>
        <w:ind w:firstLine="284"/>
        <w:contextualSpacing/>
        <w:jc w:val="right"/>
        <w:rPr>
          <w:rFonts w:ascii="Times New Roman" w:hAnsi="Times New Roman"/>
          <w:sz w:val="28"/>
          <w:szCs w:val="28"/>
        </w:rPr>
      </w:pPr>
      <w:r>
        <w:rPr>
          <w:rFonts w:ascii="Times New Roman" w:hAnsi="Times New Roman"/>
          <w:sz w:val="28"/>
          <w:szCs w:val="28"/>
        </w:rPr>
        <w:t>ББК 65.291.21</w:t>
      </w:r>
    </w:p>
    <w:p w:rsidR="00C045CF" w:rsidRDefault="00C045CF" w:rsidP="00C045CF">
      <w:pPr>
        <w:spacing w:line="240" w:lineRule="auto"/>
        <w:ind w:firstLine="284"/>
        <w:contextualSpacing/>
        <w:jc w:val="right"/>
        <w:rPr>
          <w:rFonts w:ascii="Times New Roman" w:hAnsi="Times New Roman"/>
          <w:sz w:val="28"/>
          <w:szCs w:val="28"/>
        </w:rPr>
      </w:pPr>
    </w:p>
    <w:p w:rsidR="00C045CF" w:rsidRDefault="00C045CF" w:rsidP="00C045CF">
      <w:pPr>
        <w:spacing w:line="240" w:lineRule="auto"/>
        <w:ind w:firstLine="284"/>
        <w:contextualSpacing/>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 </w:t>
      </w:r>
      <w:r w:rsidR="00830E8F">
        <w:rPr>
          <w:rFonts w:ascii="Times New Roman" w:hAnsi="Times New Roman"/>
          <w:sz w:val="28"/>
          <w:szCs w:val="28"/>
        </w:rPr>
        <w:t>Банникова Е.А.</w:t>
      </w:r>
      <w:r w:rsidR="00747EBA">
        <w:rPr>
          <w:rFonts w:ascii="Times New Roman" w:hAnsi="Times New Roman"/>
          <w:noProof/>
          <w:sz w:val="28"/>
          <w:szCs w:val="28"/>
        </w:rPr>
        <w:t>, 201</w:t>
      </w:r>
      <w:r w:rsidR="00C43D29">
        <w:rPr>
          <w:rFonts w:ascii="Times New Roman" w:hAnsi="Times New Roman"/>
          <w:noProof/>
          <w:sz w:val="28"/>
          <w:szCs w:val="28"/>
        </w:rPr>
        <w:t>8</w:t>
      </w:r>
      <w:r>
        <w:rPr>
          <w:rFonts w:ascii="Times New Roman" w:hAnsi="Times New Roman"/>
          <w:sz w:val="28"/>
          <w:szCs w:val="28"/>
        </w:rPr>
        <w:t xml:space="preserve"> </w:t>
      </w:r>
    </w:p>
    <w:p w:rsidR="00C045CF" w:rsidRDefault="00C045CF" w:rsidP="00C045CF">
      <w:pPr>
        <w:spacing w:line="240" w:lineRule="auto"/>
        <w:ind w:firstLine="284"/>
        <w:contextualSpacing/>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noProof/>
          <w:sz w:val="28"/>
          <w:szCs w:val="28"/>
        </w:rPr>
        <w:t xml:space="preserve"> </w:t>
      </w:r>
      <w:r w:rsidR="00747EBA">
        <w:rPr>
          <w:rFonts w:ascii="Times New Roman" w:hAnsi="Times New Roman"/>
          <w:sz w:val="28"/>
          <w:szCs w:val="28"/>
        </w:rPr>
        <w:t xml:space="preserve"> ©БГТИ (филиал), 201</w:t>
      </w:r>
      <w:r w:rsidR="00C43D29">
        <w:rPr>
          <w:rFonts w:ascii="Times New Roman" w:hAnsi="Times New Roman"/>
          <w:sz w:val="28"/>
          <w:szCs w:val="28"/>
        </w:rPr>
        <w:t>8</w:t>
      </w:r>
    </w:p>
    <w:p w:rsidR="00C045CF" w:rsidRDefault="00C045CF" w:rsidP="00C045CF">
      <w:pPr>
        <w:pStyle w:val="aa"/>
        <w:spacing w:line="240" w:lineRule="auto"/>
        <w:contextualSpacing/>
        <w:jc w:val="center"/>
        <w:rPr>
          <w:rFonts w:ascii="Times New Roman" w:hAnsi="Times New Roman"/>
          <w:color w:val="auto"/>
          <w:sz w:val="32"/>
          <w:szCs w:val="32"/>
        </w:rPr>
      </w:pPr>
      <w:r>
        <w:rPr>
          <w:rFonts w:ascii="Times New Roman" w:hAnsi="Times New Roman"/>
        </w:rPr>
        <w:br w:type="page"/>
      </w:r>
      <w:r>
        <w:rPr>
          <w:rFonts w:ascii="Times New Roman" w:hAnsi="Times New Roman"/>
          <w:color w:val="auto"/>
          <w:sz w:val="32"/>
          <w:szCs w:val="32"/>
        </w:rPr>
        <w:lastRenderedPageBreak/>
        <w:t>Содержание</w:t>
      </w:r>
      <w:bookmarkStart w:id="2" w:name="_Toc278276674"/>
    </w:p>
    <w:p w:rsidR="00C045CF" w:rsidRDefault="00C045CF" w:rsidP="00C045CF">
      <w:pPr>
        <w:spacing w:line="240" w:lineRule="auto"/>
        <w:contextualSpacing/>
        <w:rPr>
          <w:rFonts w:ascii="Arial" w:hAnsi="Arial"/>
          <w:sz w:val="24"/>
          <w:szCs w:val="24"/>
          <w:lang w:eastAsia="en-US"/>
        </w:rPr>
      </w:pPr>
    </w:p>
    <w:p w:rsidR="00C045CF" w:rsidRDefault="00C045CF" w:rsidP="00C045CF">
      <w:pPr>
        <w:spacing w:line="240" w:lineRule="auto"/>
        <w:contextualSpacing/>
        <w:rPr>
          <w:lang w:eastAsia="en-US"/>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C045CF" w:rsidTr="000F109D">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bCs/>
                <w:sz w:val="28"/>
                <w:szCs w:val="28"/>
              </w:rPr>
              <w:t>Введение……………………………………………………………………….</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C045CF" w:rsidTr="000F109D">
        <w:tc>
          <w:tcPr>
            <w:tcW w:w="8990" w:type="dxa"/>
            <w:hideMark/>
          </w:tcPr>
          <w:p w:rsidR="00C045CF" w:rsidRDefault="00C045CF" w:rsidP="00C3243A">
            <w:pPr>
              <w:pStyle w:val="a9"/>
              <w:widowControl/>
              <w:numPr>
                <w:ilvl w:val="0"/>
                <w:numId w:val="1"/>
              </w:numPr>
              <w:tabs>
                <w:tab w:val="left" w:pos="345"/>
                <w:tab w:val="left" w:pos="1134"/>
              </w:tabs>
              <w:autoSpaceDE/>
              <w:adjustRightInd/>
              <w:ind w:left="0" w:firstLine="0"/>
              <w:jc w:val="both"/>
              <w:rPr>
                <w:sz w:val="28"/>
                <w:szCs w:val="28"/>
                <w:lang w:eastAsia="en-US"/>
              </w:rPr>
            </w:pPr>
            <w:r>
              <w:rPr>
                <w:sz w:val="28"/>
                <w:szCs w:val="28"/>
              </w:rPr>
              <w:t xml:space="preserve">Организационно-методические данные дисциплины…………………. </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C045CF" w:rsidTr="000F109D">
        <w:tc>
          <w:tcPr>
            <w:tcW w:w="8990" w:type="dxa"/>
            <w:hideMark/>
          </w:tcPr>
          <w:p w:rsidR="00C045CF" w:rsidRDefault="00C045CF" w:rsidP="00C3243A">
            <w:pPr>
              <w:pStyle w:val="a9"/>
              <w:widowControl/>
              <w:numPr>
                <w:ilvl w:val="0"/>
                <w:numId w:val="1"/>
              </w:numPr>
              <w:tabs>
                <w:tab w:val="left" w:pos="345"/>
                <w:tab w:val="left" w:pos="1134"/>
              </w:tabs>
              <w:autoSpaceDE/>
              <w:adjustRightInd/>
              <w:ind w:left="0" w:firstLine="0"/>
              <w:jc w:val="both"/>
              <w:rPr>
                <w:sz w:val="28"/>
                <w:szCs w:val="28"/>
              </w:rPr>
            </w:pPr>
            <w:r>
              <w:rPr>
                <w:sz w:val="28"/>
                <w:szCs w:val="28"/>
              </w:rPr>
              <w:t>Виды самостоятельной работы студентов</w:t>
            </w:r>
            <w:r>
              <w:t xml:space="preserve"> </w:t>
            </w:r>
            <w:r>
              <w:rPr>
                <w:sz w:val="28"/>
                <w:szCs w:val="28"/>
              </w:rPr>
              <w:t>по освоению дисциплины..</w:t>
            </w:r>
          </w:p>
        </w:tc>
        <w:tc>
          <w:tcPr>
            <w:tcW w:w="757" w:type="dxa"/>
            <w:hideMark/>
          </w:tcPr>
          <w:p w:rsidR="00C045CF" w:rsidRDefault="00F6358A"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9</w:t>
            </w:r>
          </w:p>
        </w:tc>
      </w:tr>
      <w:tr w:rsidR="00C045CF" w:rsidTr="000F109D">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3. Методические рекомендации студентам по освоению дисциплины….</w:t>
            </w:r>
          </w:p>
        </w:tc>
        <w:tc>
          <w:tcPr>
            <w:tcW w:w="757" w:type="dxa"/>
            <w:hideMark/>
          </w:tcPr>
          <w:p w:rsidR="00C045CF" w:rsidRDefault="00C045CF" w:rsidP="00B06C6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B06C65">
              <w:rPr>
                <w:rFonts w:ascii="Times New Roman"/>
                <w:sz w:val="28"/>
                <w:szCs w:val="28"/>
                <w:lang w:eastAsia="en-US"/>
              </w:rPr>
              <w:t>2</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3.1 Методические рекомендации по изучению теоретических основ дисциплины……………………………………………………………………</w:t>
            </w:r>
          </w:p>
        </w:tc>
        <w:tc>
          <w:tcPr>
            <w:tcW w:w="757" w:type="dxa"/>
          </w:tcPr>
          <w:p w:rsidR="00C045CF" w:rsidRDefault="00C045CF" w:rsidP="00C3243A">
            <w:pPr>
              <w:contextualSpacing/>
              <w:jc w:val="center"/>
              <w:rPr>
                <w:rFonts w:ascii="Times New Roman"/>
                <w:sz w:val="28"/>
                <w:szCs w:val="28"/>
                <w:lang w:eastAsia="en-US"/>
              </w:rPr>
            </w:pPr>
          </w:p>
          <w:p w:rsidR="00C045CF" w:rsidRDefault="00C045CF" w:rsidP="00B06C6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B06C65">
              <w:rPr>
                <w:rFonts w:ascii="Times New Roman"/>
                <w:sz w:val="28"/>
                <w:szCs w:val="28"/>
                <w:lang w:eastAsia="en-US"/>
              </w:rPr>
              <w:t>4</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3.2 Методические рекомендации по подготовке докладов и выступлений</w:t>
            </w:r>
          </w:p>
        </w:tc>
        <w:tc>
          <w:tcPr>
            <w:tcW w:w="757" w:type="dxa"/>
            <w:hideMark/>
          </w:tcPr>
          <w:p w:rsidR="00C045CF" w:rsidRDefault="00C045CF" w:rsidP="00BE5132">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BE5132">
              <w:rPr>
                <w:rFonts w:ascii="Times New Roman"/>
                <w:sz w:val="28"/>
                <w:szCs w:val="28"/>
                <w:lang w:eastAsia="en-US"/>
              </w:rPr>
              <w:t>6</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3.3 Методические рекомендации по выполнению рефератов……………..</w:t>
            </w:r>
          </w:p>
        </w:tc>
        <w:tc>
          <w:tcPr>
            <w:tcW w:w="757" w:type="dxa"/>
            <w:hideMark/>
          </w:tcPr>
          <w:p w:rsidR="00C045CF" w:rsidRDefault="00F6358A" w:rsidP="00BE5132">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BE5132">
              <w:rPr>
                <w:rFonts w:ascii="Times New Roman"/>
                <w:sz w:val="28"/>
                <w:szCs w:val="28"/>
                <w:lang w:eastAsia="en-US"/>
              </w:rPr>
              <w:t>9</w:t>
            </w:r>
          </w:p>
        </w:tc>
      </w:tr>
      <w:tr w:rsidR="00C045CF" w:rsidTr="000F109D">
        <w:tc>
          <w:tcPr>
            <w:tcW w:w="8990" w:type="dxa"/>
            <w:hideMark/>
          </w:tcPr>
          <w:p w:rsidR="00C045CF" w:rsidRDefault="00C045CF" w:rsidP="00BE513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w:t>
            </w:r>
            <w:r w:rsidR="00BE5132">
              <w:rPr>
                <w:rFonts w:ascii="Times New Roman"/>
                <w:sz w:val="28"/>
                <w:szCs w:val="28"/>
                <w:lang w:eastAsia="en-US"/>
              </w:rPr>
              <w:t>4</w:t>
            </w:r>
            <w:r>
              <w:rPr>
                <w:rFonts w:ascii="Times New Roman"/>
                <w:sz w:val="28"/>
                <w:szCs w:val="28"/>
                <w:lang w:eastAsia="en-US"/>
              </w:rPr>
              <w:t xml:space="preserve"> </w:t>
            </w:r>
            <w:r>
              <w:rPr>
                <w:rFonts w:ascii="Times New Roman"/>
                <w:bCs/>
                <w:sz w:val="28"/>
                <w:szCs w:val="28"/>
              </w:rPr>
              <w:t>Методические указания по  созданию презентаций</w:t>
            </w:r>
            <w:r>
              <w:rPr>
                <w:rFonts w:ascii="Times New Roman"/>
                <w:sz w:val="28"/>
                <w:szCs w:val="28"/>
                <w:lang w:eastAsia="en-US"/>
              </w:rPr>
              <w:t xml:space="preserve"> ……………</w:t>
            </w:r>
            <w:r w:rsidR="00DE6DE0">
              <w:rPr>
                <w:rFonts w:ascii="Times New Roman"/>
                <w:sz w:val="28"/>
                <w:szCs w:val="28"/>
                <w:lang w:eastAsia="en-US"/>
              </w:rPr>
              <w:t>……..</w:t>
            </w:r>
          </w:p>
        </w:tc>
        <w:tc>
          <w:tcPr>
            <w:tcW w:w="757" w:type="dxa"/>
            <w:hideMark/>
          </w:tcPr>
          <w:p w:rsidR="00C045CF" w:rsidRDefault="00C045CF" w:rsidP="00B06C6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2</w:t>
            </w:r>
            <w:r w:rsidR="00B06C65">
              <w:rPr>
                <w:rFonts w:ascii="Times New Roman"/>
                <w:sz w:val="28"/>
                <w:szCs w:val="28"/>
                <w:lang w:eastAsia="en-US"/>
              </w:rPr>
              <w:t>3</w:t>
            </w:r>
          </w:p>
        </w:tc>
      </w:tr>
      <w:tr w:rsidR="00C045CF" w:rsidTr="000F109D">
        <w:tc>
          <w:tcPr>
            <w:tcW w:w="8990" w:type="dxa"/>
            <w:hideMark/>
          </w:tcPr>
          <w:p w:rsidR="00C045CF" w:rsidRDefault="00C045CF" w:rsidP="00BE513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w:t>
            </w:r>
            <w:r w:rsidR="00BE5132">
              <w:rPr>
                <w:rFonts w:ascii="Times New Roman"/>
                <w:sz w:val="28"/>
                <w:szCs w:val="28"/>
                <w:lang w:eastAsia="en-US"/>
              </w:rPr>
              <w:t>5</w:t>
            </w:r>
            <w:r>
              <w:rPr>
                <w:rFonts w:ascii="Times New Roman"/>
                <w:sz w:val="28"/>
                <w:szCs w:val="28"/>
                <w:lang w:eastAsia="en-US"/>
              </w:rPr>
              <w:tab/>
              <w:t>Методические рекомендации при подготовке к практическим занятиям……………………………………………………………………….</w:t>
            </w:r>
          </w:p>
        </w:tc>
        <w:tc>
          <w:tcPr>
            <w:tcW w:w="757" w:type="dxa"/>
          </w:tcPr>
          <w:p w:rsidR="00C045CF" w:rsidRDefault="00C045CF" w:rsidP="00C3243A">
            <w:pPr>
              <w:contextualSpacing/>
              <w:jc w:val="center"/>
              <w:rPr>
                <w:rFonts w:ascii="Times New Roman"/>
                <w:sz w:val="28"/>
                <w:szCs w:val="28"/>
                <w:lang w:eastAsia="en-US"/>
              </w:rPr>
            </w:pPr>
          </w:p>
          <w:p w:rsidR="00C045CF" w:rsidRDefault="00F6358A" w:rsidP="00BE5132">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2</w:t>
            </w:r>
            <w:r w:rsidR="00BE5132">
              <w:rPr>
                <w:rFonts w:ascii="Times New Roman"/>
                <w:sz w:val="28"/>
                <w:szCs w:val="28"/>
                <w:lang w:eastAsia="en-US"/>
              </w:rPr>
              <w:t>6</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bCs/>
                <w:color w:val="000000"/>
                <w:sz w:val="28"/>
                <w:szCs w:val="28"/>
              </w:rPr>
              <w:t xml:space="preserve">4. Контроль и управление самостоятельной работой студентов…………. </w:t>
            </w:r>
          </w:p>
        </w:tc>
        <w:tc>
          <w:tcPr>
            <w:tcW w:w="757" w:type="dxa"/>
            <w:hideMark/>
          </w:tcPr>
          <w:p w:rsidR="00C045CF" w:rsidRDefault="00910542"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29</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bCs/>
                <w:color w:val="000000"/>
                <w:sz w:val="28"/>
                <w:szCs w:val="28"/>
              </w:rPr>
            </w:pPr>
            <w:r>
              <w:rPr>
                <w:rFonts w:ascii="Times New Roman"/>
                <w:bCs/>
                <w:sz w:val="28"/>
                <w:szCs w:val="28"/>
              </w:rPr>
              <w:t>Список использованных источников………………………………………..</w:t>
            </w:r>
          </w:p>
        </w:tc>
        <w:tc>
          <w:tcPr>
            <w:tcW w:w="757" w:type="dxa"/>
            <w:hideMark/>
          </w:tcPr>
          <w:p w:rsidR="00C045CF" w:rsidRDefault="00BE5132"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31</w:t>
            </w:r>
          </w:p>
        </w:tc>
      </w:tr>
    </w:tbl>
    <w:p w:rsidR="00C045CF" w:rsidRDefault="00C045CF" w:rsidP="00C045CF">
      <w:pPr>
        <w:spacing w:line="240" w:lineRule="auto"/>
        <w:contextualSpacing/>
        <w:rPr>
          <w:rFonts w:ascii="Arial" w:hAnsi="Arial"/>
          <w:lang w:eastAsia="en-US"/>
        </w:rPr>
      </w:pPr>
    </w:p>
    <w:bookmarkEnd w:id="2"/>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9"/>
          <w:footerReference w:type="default" r:id="rId10"/>
          <w:pgSz w:w="11909" w:h="16834"/>
          <w:pgMar w:top="1134" w:right="567" w:bottom="1134" w:left="1701" w:header="720" w:footer="720" w:gutter="0"/>
          <w:cols w:space="720"/>
          <w:titlePg/>
          <w:docGrid w:linePitch="299"/>
        </w:sectPr>
      </w:pPr>
    </w:p>
    <w:p w:rsidR="00C045CF" w:rsidRDefault="00C045CF" w:rsidP="00C045CF">
      <w:pPr>
        <w:spacing w:line="240" w:lineRule="auto"/>
        <w:contextualSpacing/>
        <w:jc w:val="center"/>
        <w:rPr>
          <w:rFonts w:ascii="Times New Roman" w:hAnsi="Times New Roman"/>
          <w:sz w:val="32"/>
          <w:szCs w:val="32"/>
          <w:lang w:eastAsia="en-US"/>
        </w:rPr>
      </w:pPr>
      <w:r>
        <w:rPr>
          <w:rFonts w:ascii="Times New Roman" w:hAnsi="Times New Roman"/>
          <w:b/>
          <w:bCs/>
          <w:sz w:val="32"/>
          <w:szCs w:val="32"/>
        </w:rPr>
        <w:lastRenderedPageBreak/>
        <w:t>Введение</w:t>
      </w: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900"/>
        <w:contextualSpacing/>
        <w:jc w:val="both"/>
        <w:rPr>
          <w:rFonts w:ascii="Times New Roman" w:hAnsi="Times New Roman" w:cs="Times New Roman"/>
          <w:sz w:val="28"/>
          <w:szCs w:val="28"/>
        </w:rPr>
      </w:pPr>
      <w:r>
        <w:rPr>
          <w:rFonts w:ascii="Times New Roman" w:hAnsi="Times New Roman"/>
          <w:sz w:val="28"/>
          <w:szCs w:val="28"/>
        </w:rPr>
        <w:t>Согласно компетентностному подходу в период обучения самостоятельная работа студентов по изучению дисциплин является неотъемлемой частью учебного процесса. Компетентностный подход широко используется при проектировании системы самостоятельной работы студентов. Процесс организация самостоятельной работы студентов по освоению дисциплины особенно важен, так как определяет фундамент знаний будущего специалиста, формирует стереотип деятельности студента, который будет характерен для него в течение всего процесса обучения, а дальнейшем, и в практической деятельности. В рамках компетентностного подхода принято говорить о развитии у студентов самообразовательной компетентности, признанной одной из ключевых компетентностей, определяющей новое качество образования.</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Цель методических указаний - обеспечить студенту оптимальную организацию процесса освоения дисциплины, а также выполнения различных форм самостоятельной работы.</w:t>
      </w:r>
    </w:p>
    <w:p w:rsidR="00C045CF" w:rsidRPr="00D2556C" w:rsidRDefault="00C045CF" w:rsidP="00D2556C">
      <w:pPr>
        <w:spacing w:line="240" w:lineRule="auto"/>
        <w:ind w:firstLine="567"/>
        <w:contextualSpacing/>
        <w:jc w:val="both"/>
        <w:rPr>
          <w:rFonts w:ascii="Times New Roman" w:hAnsi="Times New Roman"/>
          <w:bCs/>
          <w:sz w:val="28"/>
          <w:szCs w:val="28"/>
        </w:rPr>
      </w:pPr>
      <w:r>
        <w:rPr>
          <w:rFonts w:ascii="Times New Roman" w:hAnsi="Times New Roman"/>
          <w:sz w:val="28"/>
          <w:szCs w:val="28"/>
        </w:rPr>
        <w:t>Студентам, прежде всего, необходимо ознакомиться с содержанием рабочей программы дисциплины «</w:t>
      </w:r>
      <w:r w:rsidR="00DE6DE0">
        <w:rPr>
          <w:rFonts w:ascii="Times New Roman" w:hAnsi="Times New Roman"/>
          <w:sz w:val="28"/>
          <w:szCs w:val="28"/>
        </w:rPr>
        <w:t>Финансы</w:t>
      </w:r>
      <w:r w:rsidRPr="00F6269C">
        <w:rPr>
          <w:rFonts w:ascii="Times New Roman" w:hAnsi="Times New Roman"/>
          <w:sz w:val="28"/>
          <w:szCs w:val="28"/>
        </w:rPr>
        <w:t>»,</w:t>
      </w:r>
      <w:r>
        <w:rPr>
          <w:rFonts w:ascii="Times New Roman" w:hAnsi="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rFonts w:ascii="Times New Roman" w:hAnsi="Times New Roman"/>
          <w:bCs/>
          <w:sz w:val="28"/>
          <w:szCs w:val="28"/>
        </w:rPr>
        <w:t xml:space="preserve">рабочей программе и  </w:t>
      </w:r>
      <w:r>
        <w:rPr>
          <w:rFonts w:ascii="Times New Roman" w:hAnsi="Times New Roman"/>
          <w:sz w:val="28"/>
          <w:szCs w:val="28"/>
        </w:rPr>
        <w:t xml:space="preserve">учебно-методических разработках </w:t>
      </w:r>
      <w:r>
        <w:rPr>
          <w:rFonts w:ascii="Times New Roman" w:hAnsi="Times New Roman"/>
          <w:bCs/>
          <w:sz w:val="28"/>
          <w:szCs w:val="28"/>
        </w:rPr>
        <w:t>определены формы самостоятельной работы студентов.</w:t>
      </w:r>
    </w:p>
    <w:p w:rsidR="00536D1F" w:rsidRDefault="00536D1F" w:rsidP="00536D1F">
      <w:pPr>
        <w:spacing w:after="0" w:line="240" w:lineRule="auto"/>
        <w:ind w:firstLine="567"/>
        <w:contextualSpacing/>
        <w:jc w:val="both"/>
        <w:rPr>
          <w:rFonts w:ascii="Times New Roman" w:hAnsi="Times New Roman"/>
          <w:bCs/>
          <w:sz w:val="28"/>
          <w:szCs w:val="28"/>
        </w:rPr>
      </w:pPr>
      <w:r>
        <w:rPr>
          <w:rFonts w:ascii="Times New Roman" w:hAnsi="Times New Roman"/>
          <w:bCs/>
          <w:sz w:val="28"/>
          <w:szCs w:val="28"/>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Default="00D2556C" w:rsidP="00D2556C">
      <w:pPr>
        <w:spacing w:after="0" w:line="240" w:lineRule="auto"/>
        <w:ind w:firstLine="567"/>
        <w:contextualSpacing/>
        <w:jc w:val="both"/>
        <w:rPr>
          <w:rFonts w:ascii="Times New Roman" w:hAnsi="Times New Roman"/>
          <w:bCs/>
          <w:sz w:val="28"/>
          <w:szCs w:val="28"/>
        </w:rPr>
      </w:pPr>
    </w:p>
    <w:p w:rsidR="00D2556C" w:rsidRDefault="00D2556C" w:rsidP="00D2556C">
      <w:pPr>
        <w:spacing w:line="240" w:lineRule="auto"/>
        <w:ind w:firstLine="709"/>
        <w:contextualSpacing/>
        <w:rPr>
          <w:rFonts w:ascii="Times New Roman" w:hAnsi="Times New Roman"/>
          <w:sz w:val="28"/>
          <w:szCs w:val="28"/>
        </w:rPr>
        <w:sectPr w:rsidR="00D2556C">
          <w:pgSz w:w="11909" w:h="16834"/>
          <w:pgMar w:top="1134" w:right="567" w:bottom="1134" w:left="1701" w:header="720" w:footer="720" w:gutter="0"/>
          <w:cols w:space="720"/>
        </w:sectPr>
      </w:pPr>
    </w:p>
    <w:p w:rsidR="00C045CF" w:rsidRDefault="00C045CF" w:rsidP="00C045CF">
      <w:pPr>
        <w:pStyle w:val="a9"/>
        <w:widowControl/>
        <w:numPr>
          <w:ilvl w:val="0"/>
          <w:numId w:val="2"/>
        </w:numPr>
        <w:tabs>
          <w:tab w:val="left" w:pos="1134"/>
        </w:tabs>
        <w:autoSpaceDE/>
        <w:adjustRightInd/>
        <w:ind w:left="0" w:firstLine="709"/>
        <w:jc w:val="both"/>
        <w:rPr>
          <w:b/>
          <w:sz w:val="32"/>
          <w:szCs w:val="32"/>
        </w:rPr>
      </w:pPr>
      <w:r>
        <w:rPr>
          <w:b/>
          <w:sz w:val="32"/>
          <w:szCs w:val="32"/>
        </w:rPr>
        <w:lastRenderedPageBreak/>
        <w:t>Организационно-методические данные дисциплины</w:t>
      </w:r>
    </w:p>
    <w:p w:rsidR="00C045CF" w:rsidRDefault="00C045CF" w:rsidP="00C045CF">
      <w:pPr>
        <w:pStyle w:val="a9"/>
        <w:ind w:left="1069"/>
        <w:jc w:val="both"/>
        <w:rPr>
          <w:b/>
          <w:sz w:val="28"/>
          <w:szCs w:val="28"/>
        </w:rPr>
      </w:pPr>
    </w:p>
    <w:p w:rsidR="005E7BA8" w:rsidRDefault="00C045CF" w:rsidP="00C045CF">
      <w:pPr>
        <w:pStyle w:val="ReportMain0"/>
        <w:suppressAutoHyphens/>
        <w:ind w:firstLine="709"/>
        <w:contextualSpacing/>
        <w:jc w:val="both"/>
        <w:rPr>
          <w:sz w:val="28"/>
          <w:szCs w:val="28"/>
        </w:rPr>
      </w:pPr>
      <w:r>
        <w:rPr>
          <w:sz w:val="28"/>
          <w:szCs w:val="28"/>
        </w:rPr>
        <w:tab/>
        <w:t>Процесс изучения дисциплины направлен на формирование компетенции ПК-</w:t>
      </w:r>
      <w:r w:rsidR="00DE6DE0">
        <w:rPr>
          <w:sz w:val="28"/>
          <w:szCs w:val="28"/>
        </w:rPr>
        <w:t>6, ПК-7</w:t>
      </w:r>
      <w:r>
        <w:rPr>
          <w:szCs w:val="24"/>
        </w:rPr>
        <w:t>.</w:t>
      </w:r>
      <w:r>
        <w:rPr>
          <w:sz w:val="28"/>
          <w:szCs w:val="28"/>
        </w:rPr>
        <w:t xml:space="preserve"> </w:t>
      </w:r>
    </w:p>
    <w:p w:rsidR="00C045CF" w:rsidRDefault="00C045CF" w:rsidP="00C045CF">
      <w:pPr>
        <w:pStyle w:val="ReportMain0"/>
        <w:suppressAutoHyphens/>
        <w:ind w:firstLine="709"/>
        <w:contextualSpacing/>
        <w:jc w:val="both"/>
        <w:rPr>
          <w:sz w:val="28"/>
          <w:szCs w:val="28"/>
        </w:rPr>
      </w:pPr>
    </w:p>
    <w:p w:rsidR="005E7BA8" w:rsidRPr="005E7BA8" w:rsidRDefault="005E7BA8" w:rsidP="005E7BA8">
      <w:pPr>
        <w:pStyle w:val="ReportMain0"/>
        <w:suppressAutoHyphens/>
        <w:ind w:firstLine="709"/>
        <w:jc w:val="both"/>
        <w:rPr>
          <w:sz w:val="28"/>
          <w:szCs w:val="28"/>
        </w:rPr>
      </w:pPr>
      <w:r w:rsidRPr="005E7BA8">
        <w:rPr>
          <w:sz w:val="28"/>
          <w:szCs w:val="28"/>
        </w:rPr>
        <w:t>Процесс изучения дисциплины направлен на формирование следующих результатов обучения</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729"/>
        <w:gridCol w:w="2899"/>
      </w:tblGrid>
      <w:tr w:rsidR="00830E8F" w:rsidRPr="00830E8F" w:rsidTr="00830E8F">
        <w:trPr>
          <w:trHeight w:val="530"/>
          <w:tblHeader/>
        </w:trPr>
        <w:tc>
          <w:tcPr>
            <w:tcW w:w="6729" w:type="dxa"/>
            <w:shd w:val="clear" w:color="auto" w:fill="auto"/>
            <w:vAlign w:val="center"/>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 xml:space="preserve">Планируемые результаты обучения по дисциплине, </w:t>
            </w:r>
          </w:p>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характеризующие этапы формирования компетенций</w:t>
            </w:r>
          </w:p>
        </w:tc>
        <w:tc>
          <w:tcPr>
            <w:tcW w:w="2899" w:type="dxa"/>
            <w:shd w:val="clear" w:color="auto" w:fill="auto"/>
            <w:vAlign w:val="center"/>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Формируемые компетенции</w:t>
            </w:r>
          </w:p>
        </w:tc>
      </w:tr>
      <w:tr w:rsidR="00830E8F" w:rsidRPr="00830E8F" w:rsidTr="00830E8F">
        <w:trPr>
          <w:trHeight w:val="4576"/>
        </w:trPr>
        <w:tc>
          <w:tcPr>
            <w:tcW w:w="6729" w:type="dxa"/>
            <w:shd w:val="clear" w:color="auto" w:fill="auto"/>
          </w:tcPr>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b/>
                <w:bCs/>
                <w:sz w:val="24"/>
                <w:szCs w:val="24"/>
                <w:u w:val="single"/>
                <w:lang w:eastAsia="en-US"/>
              </w:rPr>
              <w:t>Знать:</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b/>
                <w:bCs/>
                <w:sz w:val="24"/>
                <w:szCs w:val="24"/>
                <w:u w:val="single"/>
                <w:lang w:eastAsia="en-US"/>
              </w:rPr>
              <w:t>Уметь :</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b/>
                <w:bCs/>
                <w:sz w:val="24"/>
                <w:szCs w:val="24"/>
                <w:u w:val="single"/>
                <w:lang w:eastAsia="en-US"/>
              </w:rPr>
              <w:t>Владеть:</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sz w:val="24"/>
                <w:szCs w:val="24"/>
                <w:lang w:eastAsia="en-US"/>
              </w:rPr>
              <w:t>- приемами анализа и интерпретации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tc>
        <w:tc>
          <w:tcPr>
            <w:tcW w:w="2899" w:type="dxa"/>
            <w:shd w:val="clear" w:color="auto" w:fill="auto"/>
          </w:tcPr>
          <w:p w:rsidR="00830E8F" w:rsidRPr="00830E8F" w:rsidRDefault="00830E8F" w:rsidP="00830E8F">
            <w:pPr>
              <w:suppressAutoHyphens/>
              <w:spacing w:after="0" w:line="240" w:lineRule="auto"/>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ПК-6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r>
      <w:tr w:rsidR="00830E8F" w:rsidRPr="00830E8F" w:rsidTr="00830E8F">
        <w:trPr>
          <w:trHeight w:val="834"/>
        </w:trPr>
        <w:tc>
          <w:tcPr>
            <w:tcW w:w="6729" w:type="dxa"/>
            <w:shd w:val="clear" w:color="auto" w:fill="auto"/>
          </w:tcPr>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b/>
                <w:bCs/>
                <w:sz w:val="24"/>
                <w:szCs w:val="24"/>
                <w:u w:val="single"/>
                <w:lang w:eastAsia="en-US"/>
              </w:rPr>
              <w:t>Знать:</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отечественные и зарубежные источники информации международных валютно-кредитных и финансовых отношений;</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b/>
                <w:bCs/>
                <w:sz w:val="24"/>
                <w:szCs w:val="24"/>
                <w:lang w:eastAsia="en-US"/>
              </w:rPr>
              <w:t xml:space="preserve">- </w:t>
            </w:r>
            <w:r w:rsidRPr="00830E8F">
              <w:rPr>
                <w:rFonts w:ascii="Times New Roman" w:eastAsia="Calibri" w:hAnsi="Times New Roman" w:cs="Times New Roman"/>
                <w:sz w:val="24"/>
                <w:szCs w:val="24"/>
                <w:lang w:eastAsia="en-US"/>
              </w:rPr>
              <w:t>формы финансовой, бухгалтерской и иной отчетности предприятий различных форм собственности, организаций и ведомств;</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методы подготовки и этапы процесса выработки управленческих решений международных валютно-кредитных и финансовых отношений;</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b/>
                <w:bCs/>
                <w:sz w:val="24"/>
                <w:szCs w:val="24"/>
                <w:u w:val="single"/>
                <w:lang w:eastAsia="en-US"/>
              </w:rPr>
              <w:t>Уметь:</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анализировать и интерпретировать финансовую, бухгалтерскую информацию, содержащуюся в отчетности предприятий различных форм собственности, организаций, ведомств и т.д.;</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использовать полученные сведения для принятия управленческих решений по поставленным экономическим задачам международных валютно-кредитных и финансовых отношений;</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b/>
                <w:bCs/>
                <w:sz w:val="24"/>
                <w:szCs w:val="24"/>
                <w:u w:val="single"/>
                <w:lang w:eastAsia="en-US"/>
              </w:rPr>
              <w:t>Владеть:</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навыками анализа и интерпретации финансовой, бухгалтерской информации, содержащейся в отчетности предприятий различных форм собственности, организаций, ведомств и т.д.;</w:t>
            </w:r>
          </w:p>
          <w:p w:rsidR="00830E8F" w:rsidRDefault="00830E8F" w:rsidP="00830E8F">
            <w:pPr>
              <w:autoSpaceDE w:val="0"/>
              <w:autoSpaceDN w:val="0"/>
              <w:adjustRightInd w:val="0"/>
              <w:spacing w:after="0" w:line="240" w:lineRule="auto"/>
              <w:jc w:val="both"/>
              <w:rPr>
                <w:rFonts w:ascii="Times New Roman" w:eastAsia="Calibri" w:hAnsi="Times New Roman" w:cs="Times New Roman"/>
                <w:lang w:eastAsia="en-US"/>
              </w:rPr>
            </w:pPr>
            <w:r w:rsidRPr="00830E8F">
              <w:rPr>
                <w:rFonts w:ascii="Times New Roman" w:eastAsia="Calibri" w:hAnsi="Times New Roman" w:cs="Times New Roman"/>
                <w:sz w:val="24"/>
                <w:szCs w:val="24"/>
                <w:lang w:eastAsia="en-US"/>
              </w:rPr>
              <w:t xml:space="preserve">- навыками принятия управленческих решений для принятия </w:t>
            </w:r>
            <w:r w:rsidRPr="00830E8F">
              <w:rPr>
                <w:rFonts w:ascii="Times New Roman" w:eastAsia="Calibri" w:hAnsi="Times New Roman" w:cs="Times New Roman"/>
                <w:sz w:val="24"/>
                <w:szCs w:val="24"/>
                <w:lang w:eastAsia="en-US"/>
              </w:rPr>
              <w:lastRenderedPageBreak/>
              <w:t>управленческих решений по поставленным экономическим задачам международных валютно-кредитных и финансовых отношений;</w:t>
            </w:r>
          </w:p>
          <w:p w:rsidR="00830E8F" w:rsidRPr="00830E8F" w:rsidRDefault="00830E8F" w:rsidP="00830E8F">
            <w:pPr>
              <w:rPr>
                <w:rFonts w:ascii="Times New Roman" w:eastAsia="Calibri" w:hAnsi="Times New Roman" w:cs="Times New Roman"/>
                <w:lang w:eastAsia="en-US"/>
              </w:rPr>
            </w:pPr>
          </w:p>
        </w:tc>
        <w:tc>
          <w:tcPr>
            <w:tcW w:w="2899" w:type="dxa"/>
            <w:shd w:val="clear" w:color="auto" w:fill="auto"/>
          </w:tcPr>
          <w:p w:rsidR="00830E8F" w:rsidRPr="00830E8F" w:rsidRDefault="00830E8F" w:rsidP="00830E8F">
            <w:pPr>
              <w:suppressAutoHyphens/>
              <w:spacing w:after="0" w:line="240" w:lineRule="auto"/>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lastRenderedPageBreak/>
              <w:t>ПК-7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r>
    </w:tbl>
    <w:p w:rsidR="005E7BA8" w:rsidRDefault="005E7BA8" w:rsidP="005E7BA8">
      <w:pPr>
        <w:pStyle w:val="ReportMain0"/>
        <w:suppressAutoHyphens/>
        <w:ind w:firstLine="709"/>
        <w:jc w:val="both"/>
        <w:rPr>
          <w:sz w:val="28"/>
          <w:szCs w:val="28"/>
        </w:rPr>
      </w:pPr>
    </w:p>
    <w:p w:rsidR="00215F11" w:rsidRPr="005E7BA8" w:rsidRDefault="00215F11" w:rsidP="005E7BA8">
      <w:pPr>
        <w:pStyle w:val="ReportMain0"/>
        <w:suppressAutoHyphens/>
        <w:ind w:firstLine="709"/>
        <w:jc w:val="both"/>
        <w:rPr>
          <w:sz w:val="28"/>
          <w:szCs w:val="28"/>
        </w:rPr>
      </w:pPr>
    </w:p>
    <w:p w:rsidR="005E7BA8" w:rsidRPr="005E7BA8" w:rsidRDefault="005E7BA8" w:rsidP="00075F8E">
      <w:pPr>
        <w:pStyle w:val="a9"/>
        <w:tabs>
          <w:tab w:val="left" w:pos="993"/>
          <w:tab w:val="left" w:pos="1134"/>
        </w:tabs>
        <w:ind w:left="0" w:firstLine="567"/>
        <w:jc w:val="both"/>
        <w:rPr>
          <w:sz w:val="28"/>
          <w:szCs w:val="28"/>
        </w:rPr>
      </w:pPr>
    </w:p>
    <w:p w:rsidR="005E7BA8" w:rsidRPr="005E7BA8" w:rsidRDefault="005E7BA8" w:rsidP="005E7BA8">
      <w:pPr>
        <w:pStyle w:val="ReportMain0"/>
        <w:suppressAutoHyphens/>
        <w:ind w:firstLine="709"/>
        <w:jc w:val="both"/>
        <w:rPr>
          <w:sz w:val="28"/>
          <w:szCs w:val="28"/>
        </w:rPr>
      </w:pPr>
      <w:r w:rsidRPr="005E7BA8">
        <w:rPr>
          <w:sz w:val="28"/>
          <w:szCs w:val="28"/>
        </w:rPr>
        <w:t>Общая труд</w:t>
      </w:r>
      <w:r w:rsidR="009D3230">
        <w:rPr>
          <w:sz w:val="28"/>
          <w:szCs w:val="28"/>
        </w:rPr>
        <w:t>оемкость дисциплины составляет 4 зачетных единиц (144</w:t>
      </w:r>
      <w:r w:rsidR="00830E8F">
        <w:rPr>
          <w:sz w:val="28"/>
          <w:szCs w:val="28"/>
        </w:rPr>
        <w:t xml:space="preserve"> академических часов) на </w:t>
      </w:r>
      <w:r w:rsidR="0013094E">
        <w:rPr>
          <w:sz w:val="28"/>
          <w:szCs w:val="28"/>
        </w:rPr>
        <w:t>очной</w:t>
      </w:r>
      <w:r w:rsidRPr="005E7BA8">
        <w:rPr>
          <w:sz w:val="28"/>
          <w:szCs w:val="28"/>
        </w:rPr>
        <w:t xml:space="preserve"> форме обучения</w:t>
      </w:r>
    </w:p>
    <w:p w:rsidR="005E7BA8" w:rsidRDefault="005E7BA8" w:rsidP="005E7BA8">
      <w:pPr>
        <w:pStyle w:val="ReportMain0"/>
        <w:suppressAutoHyphens/>
        <w:ind w:firstLine="709"/>
        <w:jc w:val="both"/>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229"/>
        <w:gridCol w:w="1348"/>
        <w:gridCol w:w="1348"/>
      </w:tblGrid>
      <w:tr w:rsidR="009D3230" w:rsidRPr="009D3230" w:rsidTr="009D3230">
        <w:trPr>
          <w:trHeight w:val="542"/>
          <w:tblHeader/>
        </w:trPr>
        <w:tc>
          <w:tcPr>
            <w:tcW w:w="7229" w:type="dxa"/>
            <w:vMerge w:val="restart"/>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Вид работы</w:t>
            </w:r>
          </w:p>
        </w:tc>
        <w:tc>
          <w:tcPr>
            <w:tcW w:w="2696" w:type="dxa"/>
            <w:gridSpan w:val="2"/>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 xml:space="preserve"> Трудоемкость,</w:t>
            </w:r>
          </w:p>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академических часов</w:t>
            </w:r>
          </w:p>
        </w:tc>
      </w:tr>
      <w:tr w:rsidR="009D3230" w:rsidRPr="009D3230" w:rsidTr="009D3230">
        <w:trPr>
          <w:trHeight w:val="281"/>
          <w:tblHeader/>
        </w:trPr>
        <w:tc>
          <w:tcPr>
            <w:tcW w:w="7229" w:type="dxa"/>
            <w:vMerge/>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348"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7 семестр</w:t>
            </w:r>
          </w:p>
        </w:tc>
        <w:tc>
          <w:tcPr>
            <w:tcW w:w="1348"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всего</w:t>
            </w:r>
          </w:p>
        </w:tc>
      </w:tr>
      <w:tr w:rsidR="009D3230" w:rsidRPr="009D3230" w:rsidTr="009D3230">
        <w:trPr>
          <w:trHeight w:val="281"/>
        </w:trPr>
        <w:tc>
          <w:tcPr>
            <w:tcW w:w="7229"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Общая трудоёмкость</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144</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144</w:t>
            </w:r>
          </w:p>
        </w:tc>
      </w:tr>
      <w:tr w:rsidR="009D3230" w:rsidRPr="009D3230" w:rsidTr="009D3230">
        <w:trPr>
          <w:trHeight w:val="262"/>
        </w:trPr>
        <w:tc>
          <w:tcPr>
            <w:tcW w:w="7229"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Контактная работа:</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34,25</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34,25</w:t>
            </w:r>
          </w:p>
        </w:tc>
      </w:tr>
      <w:tr w:rsidR="009D3230" w:rsidRPr="009D3230" w:rsidTr="009D3230">
        <w:trPr>
          <w:trHeight w:val="262"/>
        </w:trPr>
        <w:tc>
          <w:tcPr>
            <w:tcW w:w="7229"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Лекции (Л)</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r>
      <w:tr w:rsidR="009D3230" w:rsidRPr="009D3230" w:rsidTr="009D3230">
        <w:trPr>
          <w:trHeight w:val="281"/>
        </w:trPr>
        <w:tc>
          <w:tcPr>
            <w:tcW w:w="7229"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Практические занятия (ПЗ)</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16</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16</w:t>
            </w:r>
          </w:p>
        </w:tc>
      </w:tr>
      <w:tr w:rsidR="009D3230" w:rsidRPr="009D3230" w:rsidTr="009D3230">
        <w:trPr>
          <w:trHeight w:val="262"/>
        </w:trPr>
        <w:tc>
          <w:tcPr>
            <w:tcW w:w="7229" w:type="dxa"/>
            <w:tcBorders>
              <w:bottom w:val="single" w:sz="4" w:space="0" w:color="auto"/>
            </w:tcBorders>
            <w:shd w:val="clear" w:color="auto" w:fill="auto"/>
          </w:tcPr>
          <w:p w:rsidR="009D3230" w:rsidRPr="009D3230" w:rsidRDefault="009D3230" w:rsidP="009D3230">
            <w:pPr>
              <w:suppressAutoHyphens/>
              <w:spacing w:after="0" w:line="240" w:lineRule="auto"/>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Промежуточная аттестация (зачет, экзамен)</w:t>
            </w:r>
          </w:p>
        </w:tc>
        <w:tc>
          <w:tcPr>
            <w:tcW w:w="1348" w:type="dxa"/>
            <w:tcBorders>
              <w:bottom w:val="single" w:sz="4" w:space="0" w:color="auto"/>
            </w:tcBorders>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0,25</w:t>
            </w:r>
          </w:p>
        </w:tc>
        <w:tc>
          <w:tcPr>
            <w:tcW w:w="1348" w:type="dxa"/>
            <w:tcBorders>
              <w:bottom w:val="single" w:sz="4" w:space="0" w:color="auto"/>
            </w:tcBorders>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0,25</w:t>
            </w:r>
          </w:p>
        </w:tc>
      </w:tr>
      <w:tr w:rsidR="009D3230" w:rsidRPr="009D3230" w:rsidTr="009D3230">
        <w:trPr>
          <w:trHeight w:val="262"/>
        </w:trPr>
        <w:tc>
          <w:tcPr>
            <w:tcW w:w="7229" w:type="dxa"/>
            <w:tcBorders>
              <w:bottom w:val="nil"/>
            </w:tcBorders>
            <w:shd w:val="clear" w:color="auto" w:fill="auto"/>
          </w:tcPr>
          <w:p w:rsidR="009D3230" w:rsidRPr="009D3230" w:rsidRDefault="009D3230" w:rsidP="009D3230">
            <w:pPr>
              <w:suppressAutoHyphens/>
              <w:spacing w:after="0" w:line="240" w:lineRule="auto"/>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Самостоятельная работа:</w:t>
            </w:r>
          </w:p>
        </w:tc>
        <w:tc>
          <w:tcPr>
            <w:tcW w:w="1348" w:type="dxa"/>
            <w:tcBorders>
              <w:bottom w:val="nil"/>
            </w:tcBorders>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109,75</w:t>
            </w:r>
          </w:p>
        </w:tc>
        <w:tc>
          <w:tcPr>
            <w:tcW w:w="1348" w:type="dxa"/>
            <w:tcBorders>
              <w:bottom w:val="nil"/>
            </w:tcBorders>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109,75</w:t>
            </w:r>
          </w:p>
        </w:tc>
      </w:tr>
      <w:tr w:rsidR="009D3230" w:rsidRPr="009D3230" w:rsidTr="009D3230">
        <w:trPr>
          <w:trHeight w:val="1103"/>
        </w:trPr>
        <w:tc>
          <w:tcPr>
            <w:tcW w:w="7229" w:type="dxa"/>
            <w:tcBorders>
              <w:top w:val="nil"/>
            </w:tcBorders>
            <w:shd w:val="clear" w:color="auto" w:fill="auto"/>
          </w:tcPr>
          <w:p w:rsidR="009D3230" w:rsidRPr="009D3230" w:rsidRDefault="009D3230" w:rsidP="009D3230">
            <w:pPr>
              <w:suppressAutoHyphens/>
              <w:spacing w:after="0" w:line="240" w:lineRule="auto"/>
              <w:rPr>
                <w:rFonts w:ascii="Times New Roman" w:eastAsia="Calibri" w:hAnsi="Times New Roman" w:cs="Times New Roman"/>
                <w:i/>
                <w:sz w:val="24"/>
                <w:lang w:eastAsia="en-US"/>
              </w:rPr>
            </w:pPr>
            <w:r w:rsidRPr="009D3230">
              <w:rPr>
                <w:rFonts w:ascii="Times New Roman" w:eastAsia="Calibri" w:hAnsi="Times New Roman" w:cs="Times New Roman"/>
                <w:i/>
                <w:sz w:val="24"/>
                <w:lang w:eastAsia="en-US"/>
              </w:rPr>
              <w:t xml:space="preserve"> - самоподготовка (проработка и повторение лекционного материала и материала учебников и учебных пособий;</w:t>
            </w:r>
          </w:p>
          <w:p w:rsidR="009D3230" w:rsidRPr="009D3230" w:rsidRDefault="009D3230" w:rsidP="009D3230">
            <w:pPr>
              <w:suppressAutoHyphens/>
              <w:spacing w:after="0" w:line="240" w:lineRule="auto"/>
              <w:rPr>
                <w:rFonts w:ascii="Times New Roman" w:eastAsia="Calibri" w:hAnsi="Times New Roman" w:cs="Times New Roman"/>
                <w:i/>
                <w:sz w:val="24"/>
                <w:lang w:eastAsia="en-US"/>
              </w:rPr>
            </w:pPr>
            <w:r w:rsidRPr="009D3230">
              <w:rPr>
                <w:rFonts w:ascii="Times New Roman" w:eastAsia="Calibri" w:hAnsi="Times New Roman" w:cs="Times New Roman"/>
                <w:i/>
                <w:sz w:val="24"/>
                <w:lang w:eastAsia="en-US"/>
              </w:rPr>
              <w:t xml:space="preserve"> - подготовка к практическим занятиям;</w:t>
            </w:r>
          </w:p>
          <w:p w:rsidR="009D3230" w:rsidRPr="009D3230" w:rsidRDefault="009D3230" w:rsidP="009D3230">
            <w:pPr>
              <w:suppressAutoHyphens/>
              <w:spacing w:after="0" w:line="240" w:lineRule="auto"/>
              <w:rPr>
                <w:rFonts w:ascii="Times New Roman" w:eastAsia="Calibri" w:hAnsi="Times New Roman" w:cs="Times New Roman"/>
                <w:i/>
                <w:sz w:val="24"/>
                <w:lang w:eastAsia="en-US"/>
              </w:rPr>
            </w:pPr>
            <w:r w:rsidRPr="009D3230">
              <w:rPr>
                <w:rFonts w:ascii="Times New Roman" w:eastAsia="Calibri" w:hAnsi="Times New Roman" w:cs="Times New Roman"/>
                <w:i/>
                <w:sz w:val="24"/>
                <w:lang w:eastAsia="en-US"/>
              </w:rPr>
              <w:t xml:space="preserve"> - подготовка к рубежному контролю и т.п.)</w:t>
            </w:r>
          </w:p>
        </w:tc>
        <w:tc>
          <w:tcPr>
            <w:tcW w:w="1348" w:type="dxa"/>
            <w:tcBorders>
              <w:top w:val="nil"/>
            </w:tcBorders>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i/>
                <w:sz w:val="24"/>
                <w:lang w:eastAsia="en-US"/>
              </w:rPr>
            </w:pPr>
          </w:p>
        </w:tc>
        <w:tc>
          <w:tcPr>
            <w:tcW w:w="1348" w:type="dxa"/>
            <w:tcBorders>
              <w:top w:val="nil"/>
            </w:tcBorders>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i/>
                <w:sz w:val="24"/>
                <w:lang w:eastAsia="en-US"/>
              </w:rPr>
            </w:pPr>
          </w:p>
        </w:tc>
      </w:tr>
      <w:tr w:rsidR="009D3230" w:rsidRPr="009D3230" w:rsidTr="009D3230">
        <w:trPr>
          <w:trHeight w:val="561"/>
        </w:trPr>
        <w:tc>
          <w:tcPr>
            <w:tcW w:w="7229"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Вид итогового контроля (зачет, экзамен, дифференцированный зачет)</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зачет</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b/>
                <w:sz w:val="24"/>
                <w:lang w:eastAsia="en-US"/>
              </w:rPr>
            </w:pPr>
          </w:p>
        </w:tc>
      </w:tr>
    </w:tbl>
    <w:p w:rsidR="009C5EE6" w:rsidRDefault="009C5EE6" w:rsidP="009C5EE6">
      <w:pPr>
        <w:pStyle w:val="a9"/>
        <w:tabs>
          <w:tab w:val="left" w:pos="993"/>
          <w:tab w:val="left" w:pos="1134"/>
        </w:tabs>
        <w:ind w:left="0"/>
        <w:jc w:val="both"/>
        <w:rPr>
          <w:sz w:val="28"/>
          <w:szCs w:val="28"/>
        </w:rPr>
      </w:pPr>
    </w:p>
    <w:p w:rsidR="00502BB1" w:rsidRPr="00502BB1" w:rsidRDefault="00502BB1" w:rsidP="00502BB1">
      <w:pPr>
        <w:suppressAutoHyphens/>
        <w:spacing w:after="0" w:line="240" w:lineRule="auto"/>
        <w:ind w:firstLine="709"/>
        <w:jc w:val="both"/>
        <w:rPr>
          <w:rFonts w:ascii="Times New Roman" w:eastAsia="Calibri" w:hAnsi="Times New Roman" w:cs="Times New Roman"/>
          <w:sz w:val="28"/>
          <w:szCs w:val="28"/>
          <w:lang w:eastAsia="en-US"/>
        </w:rPr>
      </w:pPr>
      <w:r w:rsidRPr="00502BB1">
        <w:rPr>
          <w:rFonts w:ascii="Times New Roman" w:eastAsia="Calibri" w:hAnsi="Times New Roman" w:cs="Times New Roman"/>
          <w:sz w:val="28"/>
          <w:szCs w:val="28"/>
          <w:lang w:eastAsia="en-US"/>
        </w:rPr>
        <w:t xml:space="preserve">Общая трудоемкость дисциплины составляет 4 зачетных единиц (144 академических часов) на заочной форме обучения. </w:t>
      </w:r>
    </w:p>
    <w:p w:rsidR="00502BB1" w:rsidRPr="00502BB1" w:rsidRDefault="00502BB1" w:rsidP="00502BB1">
      <w:pPr>
        <w:tabs>
          <w:tab w:val="left" w:pos="2935"/>
        </w:tabs>
        <w:suppressAutoHyphens/>
        <w:spacing w:after="0" w:line="240" w:lineRule="auto"/>
        <w:ind w:firstLine="709"/>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ab/>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198"/>
        <w:gridCol w:w="1342"/>
        <w:gridCol w:w="1343"/>
      </w:tblGrid>
      <w:tr w:rsidR="00502BB1" w:rsidRPr="00502BB1" w:rsidTr="00502BB1">
        <w:trPr>
          <w:trHeight w:val="537"/>
          <w:tblHeader/>
        </w:trPr>
        <w:tc>
          <w:tcPr>
            <w:tcW w:w="7198" w:type="dxa"/>
            <w:vMerge w:val="restart"/>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Вид работы</w:t>
            </w:r>
          </w:p>
        </w:tc>
        <w:tc>
          <w:tcPr>
            <w:tcW w:w="2685" w:type="dxa"/>
            <w:gridSpan w:val="2"/>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 xml:space="preserve"> Трудоемкость,</w:t>
            </w:r>
          </w:p>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академических часов</w:t>
            </w:r>
          </w:p>
        </w:tc>
      </w:tr>
      <w:tr w:rsidR="00502BB1" w:rsidRPr="00502BB1" w:rsidTr="00502BB1">
        <w:trPr>
          <w:trHeight w:val="268"/>
          <w:tblHeader/>
        </w:trPr>
        <w:tc>
          <w:tcPr>
            <w:tcW w:w="7198" w:type="dxa"/>
            <w:vMerge/>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1342" w:type="dxa"/>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 семестр</w:t>
            </w:r>
          </w:p>
        </w:tc>
        <w:tc>
          <w:tcPr>
            <w:tcW w:w="1342" w:type="dxa"/>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всего</w:t>
            </w:r>
          </w:p>
        </w:tc>
      </w:tr>
      <w:tr w:rsidR="00502BB1" w:rsidRPr="00502BB1" w:rsidTr="00502BB1">
        <w:trPr>
          <w:trHeight w:val="268"/>
        </w:trPr>
        <w:tc>
          <w:tcPr>
            <w:tcW w:w="7198" w:type="dxa"/>
            <w:shd w:val="clear" w:color="auto" w:fill="auto"/>
          </w:tcPr>
          <w:p w:rsidR="00502BB1" w:rsidRPr="00502BB1" w:rsidRDefault="00502BB1" w:rsidP="00502BB1">
            <w:pPr>
              <w:suppressAutoHyphens/>
              <w:spacing w:after="0" w:line="240" w:lineRule="auto"/>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Общая трудоёмкость</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144</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144</w:t>
            </w:r>
          </w:p>
        </w:tc>
      </w:tr>
      <w:tr w:rsidR="00502BB1" w:rsidRPr="00502BB1" w:rsidTr="00502BB1">
        <w:trPr>
          <w:trHeight w:val="268"/>
        </w:trPr>
        <w:tc>
          <w:tcPr>
            <w:tcW w:w="7198" w:type="dxa"/>
            <w:shd w:val="clear" w:color="auto" w:fill="auto"/>
          </w:tcPr>
          <w:p w:rsidR="00502BB1" w:rsidRPr="00502BB1" w:rsidRDefault="00502BB1" w:rsidP="00502BB1">
            <w:pPr>
              <w:suppressAutoHyphens/>
              <w:spacing w:after="0" w:line="240" w:lineRule="auto"/>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Контактная работа:</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16,5</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16,5</w:t>
            </w:r>
          </w:p>
        </w:tc>
      </w:tr>
      <w:tr w:rsidR="00502BB1" w:rsidRPr="00502BB1" w:rsidTr="00502BB1">
        <w:trPr>
          <w:trHeight w:val="268"/>
        </w:trPr>
        <w:tc>
          <w:tcPr>
            <w:tcW w:w="7198" w:type="dxa"/>
            <w:shd w:val="clear" w:color="auto" w:fill="auto"/>
          </w:tcPr>
          <w:p w:rsidR="00502BB1" w:rsidRPr="00502BB1" w:rsidRDefault="00502BB1" w:rsidP="00502BB1">
            <w:pPr>
              <w:suppressAutoHyphens/>
              <w:spacing w:after="0" w:line="240" w:lineRule="auto"/>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Лекции (Л)</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r>
      <w:tr w:rsidR="00502BB1" w:rsidRPr="00502BB1" w:rsidTr="00502BB1">
        <w:trPr>
          <w:trHeight w:val="250"/>
        </w:trPr>
        <w:tc>
          <w:tcPr>
            <w:tcW w:w="7198" w:type="dxa"/>
            <w:shd w:val="clear" w:color="auto" w:fill="auto"/>
          </w:tcPr>
          <w:p w:rsidR="00502BB1" w:rsidRPr="00502BB1" w:rsidRDefault="00502BB1" w:rsidP="00502BB1">
            <w:pPr>
              <w:suppressAutoHyphens/>
              <w:spacing w:after="0" w:line="240" w:lineRule="auto"/>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Практические занятия (ПЗ)</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r>
      <w:tr w:rsidR="00502BB1" w:rsidRPr="00502BB1" w:rsidTr="00502BB1">
        <w:trPr>
          <w:trHeight w:val="268"/>
        </w:trPr>
        <w:tc>
          <w:tcPr>
            <w:tcW w:w="7198" w:type="dxa"/>
            <w:tcBorders>
              <w:bottom w:val="single" w:sz="4" w:space="0" w:color="auto"/>
            </w:tcBorders>
            <w:shd w:val="clear" w:color="auto" w:fill="auto"/>
          </w:tcPr>
          <w:p w:rsidR="00502BB1" w:rsidRPr="00502BB1" w:rsidRDefault="00502BB1" w:rsidP="00502BB1">
            <w:pPr>
              <w:suppressAutoHyphens/>
              <w:spacing w:after="0" w:line="240" w:lineRule="auto"/>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Промежуточная аттестация (зачет, экзамен)</w:t>
            </w:r>
          </w:p>
        </w:tc>
        <w:tc>
          <w:tcPr>
            <w:tcW w:w="1342" w:type="dxa"/>
            <w:tcBorders>
              <w:bottom w:val="single" w:sz="4" w:space="0" w:color="auto"/>
            </w:tcBorders>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0,5</w:t>
            </w:r>
          </w:p>
        </w:tc>
        <w:tc>
          <w:tcPr>
            <w:tcW w:w="1342" w:type="dxa"/>
            <w:tcBorders>
              <w:bottom w:val="single" w:sz="4" w:space="0" w:color="auto"/>
            </w:tcBorders>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0,5</w:t>
            </w:r>
          </w:p>
        </w:tc>
      </w:tr>
      <w:tr w:rsidR="00502BB1" w:rsidRPr="00502BB1" w:rsidTr="00502BB1">
        <w:trPr>
          <w:trHeight w:val="268"/>
        </w:trPr>
        <w:tc>
          <w:tcPr>
            <w:tcW w:w="7198" w:type="dxa"/>
            <w:tcBorders>
              <w:bottom w:val="nil"/>
            </w:tcBorders>
            <w:shd w:val="clear" w:color="auto" w:fill="auto"/>
          </w:tcPr>
          <w:p w:rsidR="00502BB1" w:rsidRPr="00502BB1" w:rsidRDefault="00502BB1" w:rsidP="00502BB1">
            <w:pPr>
              <w:suppressAutoHyphens/>
              <w:spacing w:after="0" w:line="240" w:lineRule="auto"/>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Самостоятельная работа:</w:t>
            </w:r>
          </w:p>
        </w:tc>
        <w:tc>
          <w:tcPr>
            <w:tcW w:w="1342" w:type="dxa"/>
            <w:tcBorders>
              <w:bottom w:val="nil"/>
            </w:tcBorders>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127,5</w:t>
            </w:r>
          </w:p>
        </w:tc>
        <w:tc>
          <w:tcPr>
            <w:tcW w:w="1342" w:type="dxa"/>
            <w:tcBorders>
              <w:bottom w:val="nil"/>
            </w:tcBorders>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127,5</w:t>
            </w:r>
          </w:p>
        </w:tc>
      </w:tr>
      <w:tr w:rsidR="00502BB1" w:rsidRPr="00502BB1" w:rsidTr="00502BB1">
        <w:trPr>
          <w:trHeight w:val="268"/>
        </w:trPr>
        <w:tc>
          <w:tcPr>
            <w:tcW w:w="7198" w:type="dxa"/>
            <w:tcBorders>
              <w:top w:val="nil"/>
              <w:bottom w:val="nil"/>
            </w:tcBorders>
            <w:shd w:val="clear" w:color="auto" w:fill="auto"/>
          </w:tcPr>
          <w:p w:rsidR="00502BB1" w:rsidRPr="00502BB1" w:rsidRDefault="00502BB1" w:rsidP="00502BB1">
            <w:pPr>
              <w:suppressAutoHyphens/>
              <w:spacing w:after="0" w:line="240" w:lineRule="auto"/>
              <w:rPr>
                <w:rFonts w:ascii="Times New Roman" w:eastAsia="Calibri" w:hAnsi="Times New Roman" w:cs="Times New Roman"/>
                <w:i/>
                <w:sz w:val="24"/>
                <w:lang w:eastAsia="en-US"/>
              </w:rPr>
            </w:pPr>
            <w:r w:rsidRPr="00502BB1">
              <w:rPr>
                <w:rFonts w:ascii="Times New Roman" w:eastAsia="Calibri" w:hAnsi="Times New Roman" w:cs="Times New Roman"/>
                <w:i/>
                <w:sz w:val="24"/>
                <w:lang w:eastAsia="en-US"/>
              </w:rPr>
              <w:t xml:space="preserve"> - выполнение контрольной работы (КонтрР);</w:t>
            </w:r>
          </w:p>
        </w:tc>
        <w:tc>
          <w:tcPr>
            <w:tcW w:w="1342" w:type="dxa"/>
            <w:tcBorders>
              <w:top w:val="nil"/>
              <w:bottom w:val="nil"/>
            </w:tcBorders>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i/>
                <w:sz w:val="24"/>
                <w:lang w:eastAsia="en-US"/>
              </w:rPr>
            </w:pPr>
            <w:r w:rsidRPr="00502BB1">
              <w:rPr>
                <w:rFonts w:ascii="Times New Roman" w:eastAsia="Calibri" w:hAnsi="Times New Roman" w:cs="Times New Roman"/>
                <w:i/>
                <w:sz w:val="24"/>
                <w:lang w:eastAsia="en-US"/>
              </w:rPr>
              <w:t>+</w:t>
            </w:r>
          </w:p>
        </w:tc>
        <w:tc>
          <w:tcPr>
            <w:tcW w:w="1342" w:type="dxa"/>
            <w:tcBorders>
              <w:top w:val="nil"/>
              <w:bottom w:val="nil"/>
            </w:tcBorders>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i/>
                <w:sz w:val="24"/>
                <w:lang w:eastAsia="en-US"/>
              </w:rPr>
            </w:pPr>
          </w:p>
        </w:tc>
      </w:tr>
      <w:tr w:rsidR="00502BB1" w:rsidRPr="00502BB1" w:rsidTr="00502BB1">
        <w:trPr>
          <w:trHeight w:val="805"/>
        </w:trPr>
        <w:tc>
          <w:tcPr>
            <w:tcW w:w="7198" w:type="dxa"/>
            <w:tcBorders>
              <w:top w:val="nil"/>
            </w:tcBorders>
            <w:shd w:val="clear" w:color="auto" w:fill="auto"/>
          </w:tcPr>
          <w:p w:rsidR="00502BB1" w:rsidRPr="00502BB1" w:rsidRDefault="00502BB1" w:rsidP="00502BB1">
            <w:pPr>
              <w:suppressAutoHyphens/>
              <w:spacing w:after="0" w:line="240" w:lineRule="auto"/>
              <w:rPr>
                <w:rFonts w:ascii="Times New Roman" w:eastAsia="Calibri" w:hAnsi="Times New Roman" w:cs="Times New Roman"/>
                <w:i/>
                <w:sz w:val="24"/>
                <w:lang w:eastAsia="en-US"/>
              </w:rPr>
            </w:pPr>
            <w:r w:rsidRPr="00502BB1">
              <w:rPr>
                <w:rFonts w:ascii="Times New Roman" w:eastAsia="Calibri" w:hAnsi="Times New Roman" w:cs="Times New Roman"/>
                <w:i/>
                <w:sz w:val="24"/>
                <w:lang w:eastAsia="en-US"/>
              </w:rPr>
              <w:t xml:space="preserve"> - самоподготовка (проработка и повторение лекционного материала и материала учебников и учебных пособий;</w:t>
            </w:r>
          </w:p>
          <w:p w:rsidR="00502BB1" w:rsidRPr="00502BB1" w:rsidRDefault="00502BB1" w:rsidP="00502BB1">
            <w:pPr>
              <w:suppressAutoHyphens/>
              <w:spacing w:after="0" w:line="240" w:lineRule="auto"/>
              <w:rPr>
                <w:rFonts w:ascii="Times New Roman" w:eastAsia="Calibri" w:hAnsi="Times New Roman" w:cs="Times New Roman"/>
                <w:i/>
                <w:sz w:val="24"/>
                <w:lang w:eastAsia="en-US"/>
              </w:rPr>
            </w:pPr>
            <w:r w:rsidRPr="00502BB1">
              <w:rPr>
                <w:rFonts w:ascii="Times New Roman" w:eastAsia="Calibri" w:hAnsi="Times New Roman" w:cs="Times New Roman"/>
                <w:i/>
                <w:sz w:val="24"/>
                <w:lang w:eastAsia="en-US"/>
              </w:rPr>
              <w:t xml:space="preserve"> - подготовка к практическим занятиям.</w:t>
            </w:r>
          </w:p>
        </w:tc>
        <w:tc>
          <w:tcPr>
            <w:tcW w:w="1342" w:type="dxa"/>
            <w:tcBorders>
              <w:top w:val="nil"/>
            </w:tcBorders>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i/>
                <w:sz w:val="24"/>
                <w:lang w:eastAsia="en-US"/>
              </w:rPr>
            </w:pPr>
          </w:p>
        </w:tc>
        <w:tc>
          <w:tcPr>
            <w:tcW w:w="1342" w:type="dxa"/>
            <w:tcBorders>
              <w:top w:val="nil"/>
            </w:tcBorders>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i/>
                <w:sz w:val="24"/>
                <w:lang w:eastAsia="en-US"/>
              </w:rPr>
            </w:pPr>
          </w:p>
        </w:tc>
      </w:tr>
      <w:tr w:rsidR="00502BB1" w:rsidRPr="00502BB1" w:rsidTr="00502BB1">
        <w:trPr>
          <w:trHeight w:val="555"/>
        </w:trPr>
        <w:tc>
          <w:tcPr>
            <w:tcW w:w="7198" w:type="dxa"/>
            <w:shd w:val="clear" w:color="auto" w:fill="auto"/>
          </w:tcPr>
          <w:p w:rsidR="00502BB1" w:rsidRPr="00502BB1" w:rsidRDefault="00502BB1" w:rsidP="00502BB1">
            <w:pPr>
              <w:suppressAutoHyphens/>
              <w:spacing w:after="0" w:line="240" w:lineRule="auto"/>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Вид итогового контроля (зачет, экзамен, дифференцированный зачет)</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зачет</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b/>
                <w:sz w:val="24"/>
                <w:lang w:eastAsia="en-US"/>
              </w:rPr>
            </w:pPr>
          </w:p>
        </w:tc>
      </w:tr>
    </w:tbl>
    <w:p w:rsidR="00502BB1" w:rsidRPr="00502BB1" w:rsidRDefault="00502BB1" w:rsidP="00502BB1">
      <w:pPr>
        <w:suppressAutoHyphens/>
        <w:spacing w:after="0" w:line="240" w:lineRule="auto"/>
        <w:ind w:firstLine="709"/>
        <w:jc w:val="both"/>
        <w:rPr>
          <w:rFonts w:ascii="Times New Roman" w:eastAsia="Calibri" w:hAnsi="Times New Roman" w:cs="Times New Roman"/>
          <w:sz w:val="24"/>
          <w:lang w:eastAsia="en-US"/>
        </w:rPr>
      </w:pPr>
    </w:p>
    <w:p w:rsidR="00502BB1" w:rsidRDefault="00502BB1" w:rsidP="00DB7E2A">
      <w:pPr>
        <w:pStyle w:val="ReportMain0"/>
        <w:keepNext/>
        <w:suppressAutoHyphens/>
        <w:ind w:firstLine="709"/>
        <w:jc w:val="both"/>
      </w:pPr>
    </w:p>
    <w:p w:rsidR="00DB7E2A" w:rsidRPr="00502BB1" w:rsidRDefault="00DB7E2A" w:rsidP="00DB7E2A">
      <w:pPr>
        <w:pStyle w:val="ReportMain0"/>
        <w:keepNext/>
        <w:suppressAutoHyphens/>
        <w:ind w:firstLine="709"/>
        <w:jc w:val="both"/>
        <w:rPr>
          <w:sz w:val="28"/>
          <w:szCs w:val="28"/>
        </w:rPr>
      </w:pPr>
      <w:r w:rsidRPr="00502BB1">
        <w:rPr>
          <w:sz w:val="28"/>
          <w:szCs w:val="28"/>
        </w:rPr>
        <w:t xml:space="preserve">Разделы дисциплины, изучаемые в </w:t>
      </w:r>
      <w:r w:rsidR="009D3230" w:rsidRPr="00502BB1">
        <w:rPr>
          <w:sz w:val="28"/>
          <w:szCs w:val="28"/>
        </w:rPr>
        <w:t>7</w:t>
      </w:r>
      <w:r w:rsidRPr="00502BB1">
        <w:rPr>
          <w:sz w:val="28"/>
          <w:szCs w:val="28"/>
        </w:rPr>
        <w:t xml:space="preserve"> семестре на очной форме обучения</w:t>
      </w:r>
    </w:p>
    <w:tbl>
      <w:tblPr>
        <w:tblpPr w:leftFromText="180" w:rightFromText="180" w:vertAnchor="text" w:tblpY="1"/>
        <w:tblOverlap w:val="neve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21"/>
        <w:gridCol w:w="4548"/>
        <w:gridCol w:w="1021"/>
        <w:gridCol w:w="510"/>
        <w:gridCol w:w="510"/>
        <w:gridCol w:w="511"/>
        <w:gridCol w:w="1022"/>
      </w:tblGrid>
      <w:tr w:rsidR="009D3230" w:rsidRPr="009D3230" w:rsidTr="009D3230">
        <w:trPr>
          <w:trHeight w:val="266"/>
          <w:tblHeader/>
        </w:trPr>
        <w:tc>
          <w:tcPr>
            <w:tcW w:w="1021" w:type="dxa"/>
            <w:vMerge w:val="restart"/>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bookmarkStart w:id="3" w:name="Merge3" w:colFirst="2" w:colLast="6"/>
            <w:bookmarkStart w:id="4" w:name="Merge4" w:colFirst="1" w:colLast="1"/>
            <w:bookmarkStart w:id="5" w:name="Merge5" w:colFirst="0" w:colLast="0"/>
            <w:r w:rsidRPr="009D3230">
              <w:rPr>
                <w:rFonts w:ascii="Times New Roman" w:eastAsia="Calibri" w:hAnsi="Times New Roman" w:cs="Times New Roman"/>
                <w:sz w:val="24"/>
                <w:lang w:eastAsia="en-US"/>
              </w:rPr>
              <w:t>№ раздела</w:t>
            </w:r>
          </w:p>
        </w:tc>
        <w:tc>
          <w:tcPr>
            <w:tcW w:w="4548" w:type="dxa"/>
            <w:vMerge w:val="restart"/>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Наименование разделов, тем</w:t>
            </w:r>
          </w:p>
        </w:tc>
        <w:tc>
          <w:tcPr>
            <w:tcW w:w="3574" w:type="dxa"/>
            <w:gridSpan w:val="5"/>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Количество часов</w:t>
            </w:r>
          </w:p>
        </w:tc>
      </w:tr>
      <w:tr w:rsidR="009D3230" w:rsidRPr="009D3230" w:rsidTr="00502BB1">
        <w:trPr>
          <w:trHeight w:val="570"/>
          <w:tblHeader/>
        </w:trPr>
        <w:tc>
          <w:tcPr>
            <w:tcW w:w="1021" w:type="dxa"/>
            <w:vMerge/>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bookmarkStart w:id="6" w:name="Merge1" w:colFirst="3" w:colLast="5"/>
            <w:bookmarkStart w:id="7" w:name="Merge0" w:colFirst="6" w:colLast="6"/>
            <w:bookmarkStart w:id="8" w:name="Merge2" w:colFirst="2" w:colLast="2"/>
            <w:bookmarkEnd w:id="3"/>
          </w:p>
        </w:tc>
        <w:tc>
          <w:tcPr>
            <w:tcW w:w="4548" w:type="dxa"/>
            <w:vMerge/>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1" w:type="dxa"/>
            <w:vMerge w:val="restart"/>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всего</w:t>
            </w:r>
          </w:p>
        </w:tc>
        <w:tc>
          <w:tcPr>
            <w:tcW w:w="1531" w:type="dxa"/>
            <w:gridSpan w:val="3"/>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аудиторная</w:t>
            </w:r>
          </w:p>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работа</w:t>
            </w:r>
          </w:p>
        </w:tc>
        <w:tc>
          <w:tcPr>
            <w:tcW w:w="1022" w:type="dxa"/>
            <w:vMerge w:val="restart"/>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внеауд. работа</w:t>
            </w:r>
          </w:p>
        </w:tc>
      </w:tr>
      <w:bookmarkEnd w:id="6"/>
      <w:tr w:rsidR="009D3230" w:rsidRPr="009D3230" w:rsidTr="00502BB1">
        <w:trPr>
          <w:trHeight w:val="303"/>
          <w:tblHeader/>
        </w:trPr>
        <w:tc>
          <w:tcPr>
            <w:tcW w:w="1021" w:type="dxa"/>
            <w:vMerge/>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4548" w:type="dxa"/>
            <w:vMerge/>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1" w:type="dxa"/>
            <w:vMerge/>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510"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Л</w:t>
            </w:r>
          </w:p>
        </w:tc>
        <w:tc>
          <w:tcPr>
            <w:tcW w:w="510"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ПЗ</w:t>
            </w:r>
          </w:p>
        </w:tc>
        <w:tc>
          <w:tcPr>
            <w:tcW w:w="511"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ЛР</w:t>
            </w:r>
          </w:p>
        </w:tc>
        <w:tc>
          <w:tcPr>
            <w:tcW w:w="1022" w:type="dxa"/>
            <w:vMerge/>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r>
      <w:bookmarkEnd w:id="4"/>
      <w:bookmarkEnd w:id="5"/>
      <w:bookmarkEnd w:id="7"/>
      <w:bookmarkEnd w:id="8"/>
      <w:tr w:rsidR="009D3230" w:rsidRPr="009D3230" w:rsidTr="00502BB1">
        <w:trPr>
          <w:trHeight w:val="556"/>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c>
          <w:tcPr>
            <w:tcW w:w="4548" w:type="dxa"/>
            <w:shd w:val="clear" w:color="auto" w:fill="auto"/>
            <w:vAlign w:val="center"/>
          </w:tcPr>
          <w:p w:rsidR="009D3230" w:rsidRPr="009D3230" w:rsidRDefault="009D3230" w:rsidP="009D3230">
            <w:pPr>
              <w:autoSpaceDE w:val="0"/>
              <w:autoSpaceDN w:val="0"/>
              <w:adjustRightInd w:val="0"/>
              <w:spacing w:after="0" w:line="240" w:lineRule="auto"/>
              <w:jc w:val="both"/>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z w:val="24"/>
                <w:szCs w:val="24"/>
                <w:lang w:eastAsia="en-US"/>
              </w:rPr>
              <w:t>Международные валютные отношения и валютная система</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16</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12</w:t>
            </w:r>
          </w:p>
        </w:tc>
      </w:tr>
      <w:tr w:rsidR="009D3230" w:rsidRPr="009D3230" w:rsidTr="00502BB1">
        <w:trPr>
          <w:trHeight w:val="266"/>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4548"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napToGrid w:val="0"/>
                <w:sz w:val="24"/>
                <w:szCs w:val="24"/>
                <w:lang w:eastAsia="en-US"/>
              </w:rPr>
              <w:t>Платежный баланс</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w:t>
            </w:r>
          </w:p>
        </w:tc>
      </w:tr>
      <w:tr w:rsidR="009D3230" w:rsidRPr="009D3230" w:rsidTr="00502BB1">
        <w:trPr>
          <w:trHeight w:val="266"/>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3</w:t>
            </w:r>
          </w:p>
        </w:tc>
        <w:tc>
          <w:tcPr>
            <w:tcW w:w="4548" w:type="dxa"/>
            <w:shd w:val="clear" w:color="auto" w:fill="auto"/>
            <w:vAlign w:val="center"/>
          </w:tcPr>
          <w:p w:rsidR="009D3230" w:rsidRPr="009D3230" w:rsidRDefault="009D3230" w:rsidP="009D3230">
            <w:pPr>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napToGrid w:val="0"/>
                <w:sz w:val="24"/>
                <w:szCs w:val="24"/>
                <w:lang w:eastAsia="en-US"/>
              </w:rPr>
              <w:t xml:space="preserve">Валютная политика </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w:t>
            </w:r>
          </w:p>
        </w:tc>
      </w:tr>
      <w:tr w:rsidR="009D3230" w:rsidRPr="009D3230" w:rsidTr="00502BB1">
        <w:trPr>
          <w:trHeight w:val="285"/>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4</w:t>
            </w:r>
          </w:p>
        </w:tc>
        <w:tc>
          <w:tcPr>
            <w:tcW w:w="4548" w:type="dxa"/>
            <w:shd w:val="clear" w:color="auto" w:fill="auto"/>
          </w:tcPr>
          <w:p w:rsidR="009D3230" w:rsidRPr="009D3230" w:rsidRDefault="009D3230" w:rsidP="009D3230">
            <w:pPr>
              <w:spacing w:after="0" w:line="240" w:lineRule="auto"/>
              <w:ind w:right="355"/>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Валютные рынки</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w:t>
            </w:r>
          </w:p>
        </w:tc>
      </w:tr>
      <w:tr w:rsidR="009D3230" w:rsidRPr="009D3230" w:rsidTr="00502BB1">
        <w:trPr>
          <w:trHeight w:val="266"/>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5</w:t>
            </w:r>
          </w:p>
        </w:tc>
        <w:tc>
          <w:tcPr>
            <w:tcW w:w="4548" w:type="dxa"/>
            <w:shd w:val="clear" w:color="auto" w:fill="auto"/>
          </w:tcPr>
          <w:p w:rsidR="009D3230" w:rsidRPr="009D3230" w:rsidRDefault="009D3230" w:rsidP="009D3230">
            <w:pPr>
              <w:spacing w:after="0" w:line="240" w:lineRule="auto"/>
              <w:ind w:right="355"/>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Операции с валютой</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w:t>
            </w:r>
          </w:p>
        </w:tc>
      </w:tr>
      <w:tr w:rsidR="009D3230" w:rsidRPr="009D3230" w:rsidTr="00502BB1">
        <w:trPr>
          <w:trHeight w:val="266"/>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6</w:t>
            </w:r>
          </w:p>
        </w:tc>
        <w:tc>
          <w:tcPr>
            <w:tcW w:w="4548"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napToGrid w:val="0"/>
                <w:sz w:val="24"/>
                <w:szCs w:val="24"/>
                <w:lang w:eastAsia="en-US"/>
              </w:rPr>
              <w:t>Международные расчеты</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w:t>
            </w:r>
          </w:p>
        </w:tc>
      </w:tr>
      <w:tr w:rsidR="009D3230" w:rsidRPr="009D3230" w:rsidTr="00502BB1">
        <w:trPr>
          <w:trHeight w:val="285"/>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7</w:t>
            </w:r>
          </w:p>
        </w:tc>
        <w:tc>
          <w:tcPr>
            <w:tcW w:w="4548"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napToGrid w:val="0"/>
                <w:sz w:val="24"/>
                <w:szCs w:val="24"/>
                <w:lang w:eastAsia="en-US"/>
              </w:rPr>
              <w:t>Международные кредитные отношения</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w:t>
            </w:r>
          </w:p>
        </w:tc>
      </w:tr>
      <w:tr w:rsidR="009D3230" w:rsidRPr="009D3230" w:rsidTr="00502BB1">
        <w:trPr>
          <w:trHeight w:val="550"/>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8</w:t>
            </w:r>
          </w:p>
        </w:tc>
        <w:tc>
          <w:tcPr>
            <w:tcW w:w="4548" w:type="dxa"/>
            <w:shd w:val="clear" w:color="auto" w:fill="auto"/>
            <w:vAlign w:val="center"/>
          </w:tcPr>
          <w:p w:rsidR="009D3230" w:rsidRPr="009D3230" w:rsidRDefault="009D3230" w:rsidP="009D3230">
            <w:pPr>
              <w:autoSpaceDE w:val="0"/>
              <w:autoSpaceDN w:val="0"/>
              <w:adjustRightInd w:val="0"/>
              <w:spacing w:after="0" w:line="240" w:lineRule="auto"/>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Междунар</w:t>
            </w:r>
            <w:r>
              <w:rPr>
                <w:rFonts w:ascii="Times New Roman" w:eastAsia="Calibri" w:hAnsi="Times New Roman" w:cs="Times New Roman"/>
                <w:sz w:val="24"/>
                <w:szCs w:val="24"/>
                <w:lang w:eastAsia="en-US"/>
              </w:rPr>
              <w:t>одные валютно-кредитные и финан</w:t>
            </w:r>
            <w:r w:rsidRPr="009D3230">
              <w:rPr>
                <w:rFonts w:ascii="Times New Roman" w:eastAsia="Calibri" w:hAnsi="Times New Roman" w:cs="Times New Roman"/>
                <w:sz w:val="24"/>
                <w:szCs w:val="24"/>
                <w:lang w:eastAsia="en-US"/>
              </w:rPr>
              <w:t>совые организации</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20</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4</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w:t>
            </w:r>
          </w:p>
        </w:tc>
      </w:tr>
      <w:tr w:rsidR="009D3230" w:rsidRPr="009D3230" w:rsidTr="00502BB1">
        <w:trPr>
          <w:trHeight w:val="266"/>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4548"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Итого:</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144</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16</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110</w:t>
            </w:r>
          </w:p>
        </w:tc>
      </w:tr>
      <w:tr w:rsidR="009D3230" w:rsidRPr="009D3230" w:rsidTr="00502BB1">
        <w:trPr>
          <w:trHeight w:val="285"/>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4548"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Всего:</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144</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16</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110</w:t>
            </w:r>
          </w:p>
        </w:tc>
      </w:tr>
    </w:tbl>
    <w:p w:rsidR="00502BB1" w:rsidRDefault="00502BB1" w:rsidP="00502BB1">
      <w:pPr>
        <w:keepNext/>
        <w:suppressAutoHyphens/>
        <w:spacing w:after="0" w:line="240" w:lineRule="auto"/>
        <w:ind w:firstLine="709"/>
        <w:jc w:val="both"/>
        <w:rPr>
          <w:rFonts w:ascii="Times New Roman" w:eastAsia="Calibri" w:hAnsi="Times New Roman" w:cs="Times New Roman"/>
          <w:sz w:val="24"/>
          <w:lang w:eastAsia="en-US"/>
        </w:rPr>
      </w:pPr>
    </w:p>
    <w:p w:rsidR="00502BB1" w:rsidRPr="00502BB1" w:rsidRDefault="00502BB1" w:rsidP="00502BB1">
      <w:pPr>
        <w:keepNext/>
        <w:suppressAutoHyphens/>
        <w:spacing w:after="0" w:line="240" w:lineRule="auto"/>
        <w:ind w:firstLine="709"/>
        <w:jc w:val="both"/>
        <w:rPr>
          <w:rFonts w:ascii="Times New Roman" w:eastAsia="Calibri" w:hAnsi="Times New Roman" w:cs="Times New Roman"/>
          <w:sz w:val="28"/>
          <w:szCs w:val="28"/>
          <w:lang w:eastAsia="en-US"/>
        </w:rPr>
      </w:pPr>
      <w:r w:rsidRPr="00502BB1">
        <w:rPr>
          <w:rFonts w:ascii="Times New Roman" w:eastAsia="Calibri" w:hAnsi="Times New Roman" w:cs="Times New Roman"/>
          <w:sz w:val="28"/>
          <w:szCs w:val="28"/>
          <w:lang w:eastAsia="en-US"/>
        </w:rPr>
        <w:t>Разделы дисциплины, изучаемые в 8 семестре на заочной форме обучения.</w:t>
      </w:r>
    </w:p>
    <w:p w:rsidR="00502BB1" w:rsidRPr="00502BB1" w:rsidRDefault="00502BB1" w:rsidP="00502BB1">
      <w:pPr>
        <w:keepNext/>
        <w:suppressAutoHyphens/>
        <w:spacing w:after="0" w:line="240" w:lineRule="auto"/>
        <w:jc w:val="both"/>
        <w:rPr>
          <w:rFonts w:ascii="Times New Roman" w:eastAsia="Calibri" w:hAnsi="Times New Roman" w:cs="Times New Roman"/>
          <w:sz w:val="24"/>
          <w:lang w:eastAsia="en-US"/>
        </w:rPr>
      </w:pPr>
    </w:p>
    <w:tbl>
      <w:tblPr>
        <w:tblpPr w:leftFromText="180" w:rightFromText="180" w:vertAnchor="text" w:tblpY="1"/>
        <w:tblOverlap w:val="neve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95"/>
        <w:gridCol w:w="4878"/>
        <w:gridCol w:w="1095"/>
        <w:gridCol w:w="547"/>
        <w:gridCol w:w="547"/>
        <w:gridCol w:w="549"/>
        <w:gridCol w:w="1095"/>
      </w:tblGrid>
      <w:tr w:rsidR="00502BB1" w:rsidRPr="00502BB1" w:rsidTr="00502BB1">
        <w:trPr>
          <w:trHeight w:val="264"/>
          <w:tblHeader/>
        </w:trPr>
        <w:tc>
          <w:tcPr>
            <w:tcW w:w="1095" w:type="dxa"/>
            <w:vMerge w:val="restart"/>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 раздела</w:t>
            </w:r>
          </w:p>
        </w:tc>
        <w:tc>
          <w:tcPr>
            <w:tcW w:w="4878" w:type="dxa"/>
            <w:vMerge w:val="restart"/>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Наименование разделов, тем</w:t>
            </w:r>
          </w:p>
        </w:tc>
        <w:tc>
          <w:tcPr>
            <w:tcW w:w="3833" w:type="dxa"/>
            <w:gridSpan w:val="5"/>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Количество часов</w:t>
            </w:r>
          </w:p>
        </w:tc>
      </w:tr>
      <w:tr w:rsidR="00502BB1" w:rsidRPr="00502BB1" w:rsidTr="00502BB1">
        <w:trPr>
          <w:trHeight w:val="585"/>
          <w:tblHeader/>
        </w:trPr>
        <w:tc>
          <w:tcPr>
            <w:tcW w:w="1095" w:type="dxa"/>
            <w:vMerge/>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4878" w:type="dxa"/>
            <w:vMerge/>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1095" w:type="dxa"/>
            <w:vMerge w:val="restart"/>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Всего</w:t>
            </w:r>
          </w:p>
        </w:tc>
        <w:tc>
          <w:tcPr>
            <w:tcW w:w="1643" w:type="dxa"/>
            <w:gridSpan w:val="3"/>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аудиторная</w:t>
            </w:r>
          </w:p>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работа</w:t>
            </w:r>
          </w:p>
        </w:tc>
        <w:tc>
          <w:tcPr>
            <w:tcW w:w="1095" w:type="dxa"/>
            <w:vMerge w:val="restart"/>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внеауд. работа</w:t>
            </w:r>
          </w:p>
        </w:tc>
      </w:tr>
      <w:tr w:rsidR="00502BB1" w:rsidRPr="00502BB1" w:rsidTr="00502BB1">
        <w:trPr>
          <w:trHeight w:val="302"/>
          <w:tblHeader/>
        </w:trPr>
        <w:tc>
          <w:tcPr>
            <w:tcW w:w="1095" w:type="dxa"/>
            <w:vMerge/>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4878" w:type="dxa"/>
            <w:vMerge/>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1095" w:type="dxa"/>
            <w:vMerge/>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547" w:type="dxa"/>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Л</w:t>
            </w:r>
          </w:p>
        </w:tc>
        <w:tc>
          <w:tcPr>
            <w:tcW w:w="547" w:type="dxa"/>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ПЗ</w:t>
            </w:r>
          </w:p>
        </w:tc>
        <w:tc>
          <w:tcPr>
            <w:tcW w:w="547" w:type="dxa"/>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ЛР</w:t>
            </w:r>
          </w:p>
        </w:tc>
        <w:tc>
          <w:tcPr>
            <w:tcW w:w="1095" w:type="dxa"/>
            <w:vMerge/>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r>
      <w:tr w:rsidR="00502BB1" w:rsidRPr="00502BB1" w:rsidTr="00502BB1">
        <w:trPr>
          <w:trHeight w:val="569"/>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4878" w:type="dxa"/>
            <w:shd w:val="clear" w:color="auto" w:fill="auto"/>
            <w:vAlign w:val="center"/>
          </w:tcPr>
          <w:p w:rsidR="00502BB1" w:rsidRPr="00502BB1" w:rsidRDefault="00502BB1" w:rsidP="00502BB1">
            <w:pPr>
              <w:autoSpaceDE w:val="0"/>
              <w:autoSpaceDN w:val="0"/>
              <w:adjustRightInd w:val="0"/>
              <w:spacing w:after="0" w:line="240" w:lineRule="auto"/>
              <w:jc w:val="both"/>
              <w:rPr>
                <w:rFonts w:ascii="Times New Roman" w:eastAsia="Calibri" w:hAnsi="Times New Roman" w:cs="Times New Roman"/>
                <w:snapToGrid w:val="0"/>
                <w:sz w:val="24"/>
                <w:szCs w:val="24"/>
                <w:lang w:eastAsia="en-US"/>
              </w:rPr>
            </w:pPr>
            <w:r w:rsidRPr="00502BB1">
              <w:rPr>
                <w:rFonts w:ascii="Times New Roman" w:eastAsia="Calibri" w:hAnsi="Times New Roman" w:cs="Times New Roman"/>
                <w:sz w:val="24"/>
                <w:szCs w:val="24"/>
                <w:lang w:eastAsia="en-US"/>
              </w:rPr>
              <w:t>Международные валютные отношения и валютная система</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18</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highlight w:val="yellow"/>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16</w:t>
            </w:r>
          </w:p>
        </w:tc>
      </w:tr>
      <w:tr w:rsidR="00502BB1" w:rsidRPr="00502BB1" w:rsidTr="00502BB1">
        <w:trPr>
          <w:trHeight w:val="282"/>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2</w:t>
            </w:r>
          </w:p>
        </w:tc>
        <w:tc>
          <w:tcPr>
            <w:tcW w:w="4878" w:type="dxa"/>
            <w:shd w:val="clear" w:color="auto" w:fill="auto"/>
            <w:vAlign w:val="center"/>
          </w:tcPr>
          <w:p w:rsidR="00502BB1" w:rsidRPr="00502BB1" w:rsidRDefault="00502BB1" w:rsidP="00502BB1">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502BB1">
              <w:rPr>
                <w:rFonts w:ascii="Times New Roman" w:eastAsia="Calibri" w:hAnsi="Times New Roman" w:cs="Times New Roman"/>
                <w:snapToGrid w:val="0"/>
                <w:sz w:val="24"/>
                <w:szCs w:val="24"/>
                <w:lang w:eastAsia="en-US"/>
              </w:rPr>
              <w:t>Платежный баланс</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20</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highlight w:val="yellow"/>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18</w:t>
            </w:r>
          </w:p>
        </w:tc>
      </w:tr>
      <w:tr w:rsidR="00502BB1" w:rsidRPr="00502BB1" w:rsidTr="00502BB1">
        <w:trPr>
          <w:trHeight w:val="282"/>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3</w:t>
            </w:r>
          </w:p>
        </w:tc>
        <w:tc>
          <w:tcPr>
            <w:tcW w:w="4878" w:type="dxa"/>
            <w:shd w:val="clear" w:color="auto" w:fill="auto"/>
            <w:vAlign w:val="center"/>
          </w:tcPr>
          <w:p w:rsidR="00502BB1" w:rsidRPr="00502BB1" w:rsidRDefault="00502BB1" w:rsidP="00502BB1">
            <w:pPr>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502BB1">
              <w:rPr>
                <w:rFonts w:ascii="Times New Roman" w:eastAsia="Calibri" w:hAnsi="Times New Roman" w:cs="Times New Roman"/>
                <w:snapToGrid w:val="0"/>
                <w:sz w:val="24"/>
                <w:szCs w:val="24"/>
                <w:lang w:eastAsia="en-US"/>
              </w:rPr>
              <w:t xml:space="preserve">Валютная политика </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18</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highlight w:val="yellow"/>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16</w:t>
            </w:r>
          </w:p>
        </w:tc>
      </w:tr>
      <w:tr w:rsidR="00502BB1" w:rsidRPr="00502BB1" w:rsidTr="00502BB1">
        <w:trPr>
          <w:trHeight w:val="264"/>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4</w:t>
            </w:r>
          </w:p>
        </w:tc>
        <w:tc>
          <w:tcPr>
            <w:tcW w:w="4878" w:type="dxa"/>
            <w:shd w:val="clear" w:color="auto" w:fill="auto"/>
          </w:tcPr>
          <w:p w:rsidR="00502BB1" w:rsidRPr="00502BB1" w:rsidRDefault="00502BB1" w:rsidP="00502BB1">
            <w:pPr>
              <w:spacing w:after="0" w:line="240" w:lineRule="auto"/>
              <w:ind w:right="355"/>
              <w:rPr>
                <w:rFonts w:ascii="Times New Roman" w:eastAsia="Calibri" w:hAnsi="Times New Roman" w:cs="Times New Roman"/>
                <w:sz w:val="24"/>
                <w:szCs w:val="24"/>
                <w:lang w:eastAsia="en-US"/>
              </w:rPr>
            </w:pPr>
            <w:r w:rsidRPr="00502BB1">
              <w:rPr>
                <w:rFonts w:ascii="Times New Roman" w:eastAsia="Calibri" w:hAnsi="Times New Roman" w:cs="Times New Roman"/>
                <w:sz w:val="24"/>
                <w:szCs w:val="24"/>
                <w:lang w:eastAsia="en-US"/>
              </w:rPr>
              <w:t>Валютные рынки</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20</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highlight w:val="yellow"/>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18</w:t>
            </w:r>
          </w:p>
        </w:tc>
      </w:tr>
      <w:tr w:rsidR="00502BB1" w:rsidRPr="00502BB1" w:rsidTr="00502BB1">
        <w:trPr>
          <w:trHeight w:val="282"/>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5</w:t>
            </w:r>
          </w:p>
        </w:tc>
        <w:tc>
          <w:tcPr>
            <w:tcW w:w="4878" w:type="dxa"/>
            <w:shd w:val="clear" w:color="auto" w:fill="auto"/>
          </w:tcPr>
          <w:p w:rsidR="00502BB1" w:rsidRPr="00502BB1" w:rsidRDefault="00502BB1" w:rsidP="00502BB1">
            <w:pPr>
              <w:spacing w:after="0" w:line="240" w:lineRule="auto"/>
              <w:ind w:right="355"/>
              <w:rPr>
                <w:rFonts w:ascii="Times New Roman" w:eastAsia="Calibri" w:hAnsi="Times New Roman" w:cs="Times New Roman"/>
                <w:sz w:val="24"/>
                <w:szCs w:val="24"/>
                <w:lang w:eastAsia="en-US"/>
              </w:rPr>
            </w:pPr>
            <w:r w:rsidRPr="00502BB1">
              <w:rPr>
                <w:rFonts w:ascii="Times New Roman" w:eastAsia="Calibri" w:hAnsi="Times New Roman" w:cs="Times New Roman"/>
                <w:sz w:val="24"/>
                <w:szCs w:val="24"/>
                <w:lang w:eastAsia="en-US"/>
              </w:rPr>
              <w:t>Операции с валютой</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16</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highlight w:val="yellow"/>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14</w:t>
            </w:r>
          </w:p>
        </w:tc>
      </w:tr>
      <w:tr w:rsidR="00502BB1" w:rsidRPr="00502BB1" w:rsidTr="00502BB1">
        <w:trPr>
          <w:trHeight w:val="282"/>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6</w:t>
            </w:r>
          </w:p>
        </w:tc>
        <w:tc>
          <w:tcPr>
            <w:tcW w:w="4878" w:type="dxa"/>
            <w:shd w:val="clear" w:color="auto" w:fill="auto"/>
            <w:vAlign w:val="center"/>
          </w:tcPr>
          <w:p w:rsidR="00502BB1" w:rsidRPr="00502BB1" w:rsidRDefault="00502BB1" w:rsidP="00502BB1">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502BB1">
              <w:rPr>
                <w:rFonts w:ascii="Times New Roman" w:eastAsia="Calibri" w:hAnsi="Times New Roman" w:cs="Times New Roman"/>
                <w:snapToGrid w:val="0"/>
                <w:sz w:val="24"/>
                <w:szCs w:val="24"/>
                <w:lang w:eastAsia="en-US"/>
              </w:rPr>
              <w:t>Международные расчеты</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16</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highlight w:val="yellow"/>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14</w:t>
            </w:r>
          </w:p>
        </w:tc>
      </w:tr>
      <w:tr w:rsidR="00502BB1" w:rsidRPr="00502BB1" w:rsidTr="00502BB1">
        <w:trPr>
          <w:trHeight w:val="282"/>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7</w:t>
            </w:r>
          </w:p>
        </w:tc>
        <w:tc>
          <w:tcPr>
            <w:tcW w:w="4878" w:type="dxa"/>
            <w:shd w:val="clear" w:color="auto" w:fill="auto"/>
            <w:vAlign w:val="center"/>
          </w:tcPr>
          <w:p w:rsidR="00502BB1" w:rsidRPr="00502BB1" w:rsidRDefault="00502BB1" w:rsidP="00502BB1">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502BB1">
              <w:rPr>
                <w:rFonts w:ascii="Times New Roman" w:eastAsia="Calibri" w:hAnsi="Times New Roman" w:cs="Times New Roman"/>
                <w:snapToGrid w:val="0"/>
                <w:sz w:val="24"/>
                <w:szCs w:val="24"/>
                <w:lang w:eastAsia="en-US"/>
              </w:rPr>
              <w:t>Международные кредитные отношения</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16</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highlight w:val="yellow"/>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14</w:t>
            </w:r>
          </w:p>
        </w:tc>
      </w:tr>
      <w:tr w:rsidR="00502BB1" w:rsidRPr="00502BB1" w:rsidTr="00502BB1">
        <w:trPr>
          <w:trHeight w:val="566"/>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c>
          <w:tcPr>
            <w:tcW w:w="4878" w:type="dxa"/>
            <w:shd w:val="clear" w:color="auto" w:fill="auto"/>
            <w:vAlign w:val="center"/>
          </w:tcPr>
          <w:p w:rsidR="00502BB1" w:rsidRPr="00502BB1" w:rsidRDefault="00502BB1" w:rsidP="00502BB1">
            <w:pPr>
              <w:autoSpaceDE w:val="0"/>
              <w:autoSpaceDN w:val="0"/>
              <w:adjustRightInd w:val="0"/>
              <w:spacing w:after="0" w:line="240" w:lineRule="auto"/>
              <w:rPr>
                <w:rFonts w:ascii="Times New Roman" w:eastAsia="Calibri" w:hAnsi="Times New Roman" w:cs="Times New Roman"/>
                <w:sz w:val="24"/>
                <w:szCs w:val="24"/>
                <w:lang w:eastAsia="en-US"/>
              </w:rPr>
            </w:pPr>
            <w:r w:rsidRPr="00502BB1">
              <w:rPr>
                <w:rFonts w:ascii="Times New Roman" w:eastAsia="Calibri" w:hAnsi="Times New Roman" w:cs="Times New Roman"/>
                <w:sz w:val="24"/>
                <w:szCs w:val="24"/>
                <w:lang w:eastAsia="en-US"/>
              </w:rPr>
              <w:t>Международные валютно-кредитные и финансовые организации</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20</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highlight w:val="yellow"/>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18</w:t>
            </w:r>
          </w:p>
        </w:tc>
      </w:tr>
      <w:tr w:rsidR="00502BB1" w:rsidRPr="00502BB1" w:rsidTr="00502BB1">
        <w:trPr>
          <w:trHeight w:val="282"/>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4878" w:type="dxa"/>
            <w:shd w:val="clear" w:color="auto" w:fill="auto"/>
          </w:tcPr>
          <w:p w:rsidR="00502BB1" w:rsidRPr="00502BB1" w:rsidRDefault="00502BB1" w:rsidP="00502BB1">
            <w:pPr>
              <w:suppressAutoHyphens/>
              <w:spacing w:after="0" w:line="240" w:lineRule="auto"/>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Итого:</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144</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128</w:t>
            </w:r>
          </w:p>
        </w:tc>
      </w:tr>
      <w:tr w:rsidR="00502BB1" w:rsidRPr="00502BB1" w:rsidTr="00502BB1">
        <w:trPr>
          <w:trHeight w:val="302"/>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4878" w:type="dxa"/>
            <w:shd w:val="clear" w:color="auto" w:fill="auto"/>
          </w:tcPr>
          <w:p w:rsidR="00502BB1" w:rsidRPr="00502BB1" w:rsidRDefault="00502BB1" w:rsidP="00502BB1">
            <w:pPr>
              <w:suppressAutoHyphens/>
              <w:spacing w:after="0" w:line="240" w:lineRule="auto"/>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Всего:</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144</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128</w:t>
            </w:r>
          </w:p>
        </w:tc>
      </w:tr>
    </w:tbl>
    <w:p w:rsidR="00D313A5" w:rsidRPr="00D313A5" w:rsidRDefault="00D313A5" w:rsidP="00D313A5">
      <w:pPr>
        <w:pStyle w:val="ReportMain0"/>
        <w:keepNext/>
        <w:suppressAutoHyphens/>
        <w:spacing w:before="360" w:after="360"/>
        <w:ind w:firstLine="709"/>
        <w:jc w:val="both"/>
        <w:outlineLvl w:val="1"/>
        <w:rPr>
          <w:b/>
          <w:sz w:val="28"/>
          <w:szCs w:val="28"/>
        </w:rPr>
      </w:pPr>
      <w:r w:rsidRPr="00D313A5">
        <w:rPr>
          <w:b/>
          <w:sz w:val="28"/>
          <w:szCs w:val="28"/>
        </w:rPr>
        <w:t>Содержание разделов дисциплины</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9D3230">
        <w:rPr>
          <w:rFonts w:ascii="Times New Roman" w:eastAsia="Calibri" w:hAnsi="Times New Roman" w:cs="Times New Roman"/>
          <w:b/>
          <w:bCs/>
          <w:sz w:val="28"/>
          <w:szCs w:val="28"/>
          <w:lang w:eastAsia="en-US"/>
        </w:rPr>
        <w:t xml:space="preserve">Раздел 1 </w:t>
      </w:r>
      <w:r w:rsidRPr="009D3230">
        <w:rPr>
          <w:rFonts w:ascii="Times New Roman" w:eastAsia="Calibri" w:hAnsi="Times New Roman" w:cs="Times New Roman"/>
          <w:b/>
          <w:sz w:val="28"/>
          <w:szCs w:val="28"/>
          <w:lang w:eastAsia="en-US"/>
        </w:rPr>
        <w:t>Международные валютные отношения и валютная система</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 xml:space="preserve">Валютные отношения как особый вид экономических отношений. </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lastRenderedPageBreak/>
        <w:t>Сферы возникновения и развития валютных отношений. Субъекты и объекты международных валютных отношений. Правовое регулирование валютных отношений.</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Понятие валюты. Национальная и иностранная валюта. Резервная (ключевая) валюта. Конвертируемость валюты. Свободно конвертируемая, частично конвертируемая и замкнутая валюта. Валютная система как форма организации и регулирования валютных отношений. Национальная, международная и мировая валютные системы. Основные элементы национальной и мировой валютных систем, их сравнительная характеристика.</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Становление и развитие мировой валютной системы как один из объективных результатов возникновения всемирного хозяйства. Закономерности развития мировой валютной системы. Понятие кризиса валютной системы, виды кризисов, их причины. Современный мировой финансовый кризис.</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Общая характеристика Парижской, Генуэзской, Бреттон - Вудской и Ямайской валютных систем: стандарт, использование золота в качестве мировых денег, режим валютного курса, институциональная структура управления, причины распада.</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Европейская валютная система как попытка межнационального регулирования валютных отношений в рамках интеграционного объединения государств.</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9D3230">
        <w:rPr>
          <w:rFonts w:ascii="Times New Roman" w:eastAsia="Calibri" w:hAnsi="Times New Roman" w:cs="Times New Roman"/>
          <w:b/>
          <w:bCs/>
          <w:sz w:val="28"/>
          <w:szCs w:val="28"/>
          <w:lang w:eastAsia="en-US"/>
        </w:rPr>
        <w:t xml:space="preserve">Раздел 2 </w:t>
      </w:r>
      <w:r w:rsidRPr="009D3230">
        <w:rPr>
          <w:rFonts w:ascii="Times New Roman" w:eastAsia="Calibri" w:hAnsi="Times New Roman" w:cs="Times New Roman"/>
          <w:b/>
          <w:sz w:val="28"/>
          <w:szCs w:val="28"/>
          <w:lang w:eastAsia="en-US"/>
        </w:rPr>
        <w:t>Платежный баланс</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Балансы международных расчетов как соотношение денежных требований и обязательств, поступлений и платежей одной страны по отношению к другим странам. Основные виды балансов международных расчетов. Общая характеристика и структура платежного баланса. Содержание разделов платежного баланса. Основные показатели и методы классификации статей платежного баланса. Способы измерения сальдо платежного баланса. Назначение и необходимость выделения статья "Ошибки и пропуски". Основные и балансирующие статьи платежного баланса. Факторы, влияющие на состояние платежного баланса. Концепции, модели и методы регулирования платежного баланса. Воздействие состояния платежного баланса на валютный курс.</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Сущность и назначение расчетного баланса, основные его отличия от платежного баланса. Особенности баланса международной задолженности и его характеристика.</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9D3230">
        <w:rPr>
          <w:rFonts w:ascii="Times New Roman" w:eastAsia="Calibri" w:hAnsi="Times New Roman" w:cs="Times New Roman"/>
          <w:b/>
          <w:bCs/>
          <w:sz w:val="28"/>
          <w:szCs w:val="28"/>
          <w:lang w:eastAsia="en-US"/>
        </w:rPr>
        <w:t xml:space="preserve">Раздел 3 </w:t>
      </w:r>
      <w:r w:rsidRPr="009D3230">
        <w:rPr>
          <w:rFonts w:ascii="Times New Roman" w:eastAsia="Calibri" w:hAnsi="Times New Roman" w:cs="Times New Roman"/>
          <w:b/>
          <w:sz w:val="28"/>
          <w:szCs w:val="28"/>
          <w:lang w:eastAsia="en-US"/>
        </w:rPr>
        <w:t>Валютная политика</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 xml:space="preserve">Сущность и содержание валютной политики, ее назначение. Валютное законодательство как юридическое оформление валютной политики. Средства реализации валютной политики. Валютное регулирование. Виды валютной политики. Общая характеристика структурной и текущей валютной политики. Формы валютной политики, их содержание и назначение. Дисконтная(учетная) и девизная политика. Валютная </w:t>
      </w:r>
      <w:r w:rsidRPr="009D3230">
        <w:rPr>
          <w:rFonts w:ascii="Times New Roman" w:eastAsia="Calibri" w:hAnsi="Times New Roman" w:cs="Times New Roman"/>
          <w:sz w:val="28"/>
          <w:szCs w:val="28"/>
          <w:lang w:eastAsia="en-US"/>
        </w:rPr>
        <w:lastRenderedPageBreak/>
        <w:t>интервенция как разновидность девизной политики. Политика диверсификации валютных резервов. Национальное и межгосударственное регулирование режима валютных паритетов и валютных курсов. Двойной валютный рынок. Девальвация и ревальвация валюты, причины и последствия их применения для страны, эволюция этих понятий.</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Валютные ограничения как форма валютной политики, цели и задачи. Содержание, принципы и формы валютных ограничений. Влияние валютных ограничений на валютный курс и международные экономические отношения. Валютная политика различных стран.</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9D3230">
        <w:rPr>
          <w:rFonts w:ascii="Times New Roman" w:eastAsia="Calibri" w:hAnsi="Times New Roman" w:cs="Times New Roman"/>
          <w:b/>
          <w:bCs/>
          <w:sz w:val="28"/>
          <w:szCs w:val="28"/>
          <w:lang w:eastAsia="en-US"/>
        </w:rPr>
        <w:t xml:space="preserve">Раздел 4 </w:t>
      </w:r>
      <w:r w:rsidRPr="009D3230">
        <w:rPr>
          <w:rFonts w:ascii="Times New Roman" w:eastAsia="Calibri" w:hAnsi="Times New Roman" w:cs="Times New Roman"/>
          <w:b/>
          <w:sz w:val="28"/>
          <w:szCs w:val="28"/>
          <w:lang w:eastAsia="en-US"/>
        </w:rPr>
        <w:t>Валютные рынки</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Валютный рынок как система сложившихся экономических и организационных отношений по операциям купли-продажи иностранных валют и платежных документов в иностранной валюте. Валютный рынок в "широком" и "узком" смысле слова. Валютный рынок с организационной (институциональной) и функциональной точки зрения.</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Предпосылки возникновения и развития валютных рынков. Характерные особенности валютных рынков на современном этапе развития мировой валютной системы.</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Классификация валютных рынков по следующим основаниям: по сфере распространения (международный, внутренний), по отношению к валютным ограничениям (свободный, несвободный), по видам валютных курсов (с одним режимом, с двойным режимом), по степени организованности (биржевой, внебиржевой).</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Участники валютного рынка. Краткая характеристика участников валютного рынка по степени коммерческого риска: предприниматель, инвестор, спекулянт, хеджер, игрок.</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Валютный курс как неотъемлемый элемент валютной системы. Сущность валютного курса как стоимостной категории. Паритет покупательной способности как стоимостная основа валютного курса. Факторы, влияющие на соотношение спроса и предложения на валюту.</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Влияние изменения валютного курса на международные экономические отношения. Понятие "режим валютного курса", его основные виды: фиксированный, плавающий, "скользящей фиксации", "валютного коридора". Валютная котировка и ее основные методы: прямая котировка, обратная котировка. Кросс-курс и способы его определения при разных методах валютной котировки.</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9D3230">
        <w:rPr>
          <w:rFonts w:ascii="Times New Roman" w:eastAsia="Calibri" w:hAnsi="Times New Roman" w:cs="Times New Roman"/>
          <w:b/>
          <w:bCs/>
          <w:sz w:val="28"/>
          <w:szCs w:val="28"/>
          <w:lang w:eastAsia="en-US"/>
        </w:rPr>
        <w:t xml:space="preserve">Раздел 5 </w:t>
      </w:r>
      <w:r w:rsidRPr="009D3230">
        <w:rPr>
          <w:rFonts w:ascii="Times New Roman" w:eastAsia="Calibri" w:hAnsi="Times New Roman" w:cs="Times New Roman"/>
          <w:b/>
          <w:sz w:val="28"/>
          <w:szCs w:val="28"/>
          <w:lang w:eastAsia="en-US"/>
        </w:rPr>
        <w:t>Операции с валютой</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Понятие валютной операции. Депозитные и конверсионные валютные операции. Принципы классификации валютных операций. Валютная позиция как соотношение требований и обязательств. Виды валютных позиций: закрытая, открытая (длинная и короткая).</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 xml:space="preserve">Кассовые (наличные) сделки. Валютные операции с немедленной поставкой ("спот"). Дата валютирования. Срочные сделки. Особенности срочных валютных операций. Сущность и особенности форвардных сделок, </w:t>
      </w:r>
      <w:r w:rsidRPr="009D3230">
        <w:rPr>
          <w:rFonts w:ascii="Times New Roman" w:eastAsia="Calibri" w:hAnsi="Times New Roman" w:cs="Times New Roman"/>
          <w:sz w:val="28"/>
          <w:szCs w:val="28"/>
          <w:lang w:eastAsia="en-US"/>
        </w:rPr>
        <w:lastRenderedPageBreak/>
        <w:t>цели их осуществления. Правило определения форвардного курса, формула его расчета. Определение премии и дисконта. Взаимосвязь форвардного курса и процентных ставок на валютном рынке. Формула пересчета премии и дисконта в годовые проценты.</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Характеристика фьючерсных сделок и контрактов. Сходства и отличия рынка финансовых фьючерсов от рынка форвардных контрактов. Цели фьючерсного рынка. Фьючерсная маржа, и ее определение для фьючерсов на покупку и фьючерсов на продажу валюты.</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Опцион и его виды. Стили исполнения опциона. Опционный курс (цена страйк). Определение дохода от опциона на покупку и опциона на продажу валюты. Характеристика срочных сделок репорта и депорта. Игра на понижение и повышение курса валюты. Сущность и назначение сделок "своп", их разновидности. Процентные и валютные свопы Арбитраж, как валютная операция, его основные виды: валютный (пространственный, временной, простой, сложный) и процентный (с форвардным покрытием, без форвардного покрытия).</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9D3230">
        <w:rPr>
          <w:rFonts w:ascii="Times New Roman" w:eastAsia="Calibri" w:hAnsi="Times New Roman" w:cs="Times New Roman"/>
          <w:b/>
          <w:bCs/>
          <w:sz w:val="28"/>
          <w:szCs w:val="28"/>
          <w:lang w:eastAsia="en-US"/>
        </w:rPr>
        <w:t xml:space="preserve">Раздел 6 </w:t>
      </w:r>
      <w:r w:rsidRPr="009D3230">
        <w:rPr>
          <w:rFonts w:ascii="Times New Roman" w:eastAsia="Calibri" w:hAnsi="Times New Roman" w:cs="Times New Roman"/>
          <w:b/>
          <w:sz w:val="28"/>
          <w:szCs w:val="28"/>
          <w:lang w:eastAsia="en-US"/>
        </w:rPr>
        <w:t>Международные расчеты</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Понятие международных расчетов. Их особенности и роль банков. Валютно-финансовые и платежные условия внешнеэкономических сделок. Валюта цены и валюта платежа, условия платежа. Коммерческие и финансовые документы, используемые при осуществлении международных расчетов. Формы международных расчетов. Документарный аккредитив и его виды. Инкассовая форма расчетов. Банковский перевод. Расчеты в форме аванса, по открытому счету. Факторы, влияющие на выбор форм международных расчетов. Гарантии платежа. Расчеты с использованием различных платежных средств: векселей, чеков, пластиковых карт. Валютные клиринги: понятие, формы. Многосторонний валютный клиринг.</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9D3230">
        <w:rPr>
          <w:rFonts w:ascii="Times New Roman" w:eastAsia="Calibri" w:hAnsi="Times New Roman" w:cs="Times New Roman"/>
          <w:b/>
          <w:bCs/>
          <w:sz w:val="28"/>
          <w:szCs w:val="28"/>
          <w:lang w:eastAsia="en-US"/>
        </w:rPr>
        <w:t xml:space="preserve">Раздел 7 </w:t>
      </w:r>
      <w:r w:rsidRPr="009D3230">
        <w:rPr>
          <w:rFonts w:ascii="Times New Roman" w:eastAsia="Calibri" w:hAnsi="Times New Roman" w:cs="Times New Roman"/>
          <w:b/>
          <w:sz w:val="28"/>
          <w:szCs w:val="28"/>
          <w:lang w:eastAsia="en-US"/>
        </w:rPr>
        <w:t>Международные кредитные отношения</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Международный кредит: сущность, принципы, функции. Формы международного кредита. Фирменный (коммерческий) кредит: понятие, преимущества и недостатки. Сроки и виды фирменного кредита: покупательский аванс, фирменный кредит в вексельной форме, кредит по открытому счету. Стоимость фирменного кредита. Международный банковский кредит: понятие, преимущества, ограничения, виды. Процентная ставка по международным банковским кредитам. Способы предоставления кредитов. Валютные и страновые риски банков. Банковские экспортно-импортные кредиты: кредит продавцу, кредит покупателю, связанный финансовый кредит, акцепт векселей экспортеров или импортеров. Финансовые кредиты. Межгосударственные кредиты. Формы долгосрочных межгосударственных кредитов. Кредиты международных валютно-кредитных и финансовых организаций. Эмиссия ценных бумаг как форма долгосрочного международного кредита. Иностранные и международные облигационные займы.</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lastRenderedPageBreak/>
        <w:t>Валютно-финансовые и платежные условия международного кредитного соглашения: валютазайма и валюта платежа, сумма (лимит) кредита, полный и средний срок кредита, условия погашения кредита, стоимость (цена) кредита, типы обеспечения, методы нейтрализации рисков. Методики сопоставления условий предоставляемых кредитов.</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Международный лизинг: экономическое содержание, особенности лизинговых операций, преимущества лизинга. Виды лизинга. Лизинговые платежи. Международный факторинг: экономическое содержание, условия применения, разновидности. Стоимость факторинга. Международный форфейтинг: экономическое содержание, особенности, преимущества.</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9D3230">
        <w:rPr>
          <w:rFonts w:ascii="Times New Roman" w:eastAsia="Calibri" w:hAnsi="Times New Roman" w:cs="Times New Roman"/>
          <w:b/>
          <w:bCs/>
          <w:sz w:val="28"/>
          <w:szCs w:val="28"/>
          <w:lang w:eastAsia="en-US"/>
        </w:rPr>
        <w:t xml:space="preserve">Раздел 8 </w:t>
      </w:r>
      <w:r w:rsidRPr="009D3230">
        <w:rPr>
          <w:rFonts w:ascii="Times New Roman" w:eastAsia="Calibri" w:hAnsi="Times New Roman" w:cs="Times New Roman"/>
          <w:b/>
          <w:sz w:val="28"/>
          <w:szCs w:val="28"/>
          <w:lang w:eastAsia="en-US"/>
        </w:rPr>
        <w:t>Международные валютно-кредитные и финансовые организации</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Общая характеристика международных финансовых институтов, их структура.</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Международный валютный фонд (МВФ). Уставный капитал и заемные ресурсы. Кредитная деятельность МВФ. Обусловленность кредитов. Стабилизационные программы. Проблемы реформирования МВФ и повышения его роли в регулировании международных валютно-кредитных отношений.</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Группа Всемирного банка (ВБ). Структура и цели группы ВБ. Международный банк реконструкции и развития (МБРР). Особенности формирования его ресурсов. Подразделения ВБ: Международная ассоциация развития, Международная финансовая корпорация, Многостороннее агентство по гарантированию инвестиций. Международный центр по урегулированию инвестиционных споров. Проблемы реформирования ВБ с целью повышения эффективности его деятельности. Европейский банк реконструкции и развития. Основные задачи и цели, кредитно-инвестиционная политика, ее основные направления.</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Международные региональные банки развития. Цели и задачи. Общие черты и различия Межамериканского банка развития, Азиатского банка развития, Африканского банка развития. Особенности формирования ресурсов и кредитной деятельности.</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Международные региональные финансовые организации ЕС. Цели и задачи. Международный инвестиционный банк. Международные структурные и целевые фонды. Эмиссионные институты. Изменения в институциональной структуре ЕС в результате Маастрихтского соглашения о создании Экономического и валютного союза и введения евро. Европейский центральный банк. Европейская система центральных банков Евросистема. Банк международных расчетов (БМР): цели и задачи Особенность активных и пассивных операций. Специфические функции БМР и его роль в международных валютно-кредитных отношениях.</w:t>
      </w:r>
    </w:p>
    <w:p w:rsidR="00075F8E" w:rsidRDefault="00075F8E" w:rsidP="00075F8E">
      <w:pPr>
        <w:pStyle w:val="a9"/>
        <w:tabs>
          <w:tab w:val="left" w:pos="993"/>
          <w:tab w:val="left" w:pos="1134"/>
        </w:tabs>
        <w:ind w:left="0"/>
        <w:jc w:val="both"/>
        <w:rPr>
          <w:sz w:val="28"/>
          <w:szCs w:val="28"/>
        </w:rPr>
      </w:pPr>
    </w:p>
    <w:p w:rsidR="00C045CF" w:rsidRDefault="00C045CF" w:rsidP="00C045CF">
      <w:pPr>
        <w:pStyle w:val="a9"/>
        <w:tabs>
          <w:tab w:val="left" w:pos="993"/>
          <w:tab w:val="left" w:pos="1134"/>
        </w:tabs>
        <w:ind w:left="0"/>
        <w:jc w:val="both"/>
        <w:rPr>
          <w:sz w:val="28"/>
          <w:szCs w:val="28"/>
        </w:rPr>
      </w:pPr>
    </w:p>
    <w:p w:rsidR="00C045CF" w:rsidRDefault="00C045CF" w:rsidP="00C045CF">
      <w:pPr>
        <w:spacing w:line="240" w:lineRule="auto"/>
        <w:ind w:firstLine="720"/>
        <w:contextualSpacing/>
        <w:jc w:val="both"/>
        <w:rPr>
          <w:rFonts w:ascii="Times New Roman" w:hAnsi="Times New Roman"/>
          <w:b/>
          <w:sz w:val="32"/>
          <w:szCs w:val="32"/>
        </w:rPr>
      </w:pPr>
      <w:r>
        <w:rPr>
          <w:rFonts w:ascii="Times New Roman" w:hAnsi="Times New Roman"/>
          <w:b/>
          <w:sz w:val="32"/>
          <w:szCs w:val="32"/>
        </w:rPr>
        <w:lastRenderedPageBreak/>
        <w:t>2. Виды самостоятельной работы студентов по освоению дисциплины</w:t>
      </w:r>
    </w:p>
    <w:p w:rsidR="00C045CF" w:rsidRDefault="00C045CF" w:rsidP="00C045CF">
      <w:pPr>
        <w:spacing w:line="240" w:lineRule="auto"/>
        <w:ind w:firstLine="720"/>
        <w:contextualSpacing/>
        <w:jc w:val="both"/>
        <w:rPr>
          <w:rFonts w:ascii="Times New Roman" w:hAnsi="Times New Roman"/>
          <w:sz w:val="28"/>
          <w:szCs w:val="28"/>
        </w:rPr>
      </w:pPr>
    </w:p>
    <w:p w:rsidR="00C045CF" w:rsidRDefault="00C045CF" w:rsidP="00C045CF">
      <w:pPr>
        <w:spacing w:line="240" w:lineRule="auto"/>
        <w:ind w:firstLine="720"/>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Согласно Положению об организации самостоятельной работы студентов на основании компетентностного подхода к реализации профессиональных образовательных программ, видами заданий для самостоятельной работы являются: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 к выступлению  на практическом занятие (конференции), материалов-презентаций, подготовка реферата, составление библиографии, тематических кроссвордов, тестирование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формирования умений</w:t>
      </w:r>
      <w:r>
        <w:rPr>
          <w:rFonts w:ascii="Times New Roman" w:hAnsi="Times New Roman"/>
          <w:bCs/>
          <w:sz w:val="28"/>
          <w:szCs w:val="28"/>
        </w:rPr>
        <w:t>:   решение задач и упражнений по образцу</w:t>
      </w:r>
      <w:r>
        <w:rPr>
          <w:rFonts w:ascii="Times New Roman" w:hAnsi="Times New Roman"/>
          <w:bCs/>
          <w:i/>
          <w:iCs/>
          <w:sz w:val="28"/>
          <w:szCs w:val="28"/>
        </w:rPr>
        <w:t>, </w:t>
      </w:r>
      <w:r>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Аудиторная самостоятельная работа по учебной дисциплине на учебных занятиях под непосредственным руководством преподавателя и по </w:t>
      </w:r>
      <w:r>
        <w:rPr>
          <w:rFonts w:ascii="Times New Roman" w:hAnsi="Times New Roman"/>
          <w:bCs/>
          <w:sz w:val="28"/>
          <w:szCs w:val="28"/>
        </w:rPr>
        <w:lastRenderedPageBreak/>
        <w:t>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DE6DE0">
        <w:rPr>
          <w:rFonts w:ascii="Times New Roman" w:hAnsi="Times New Roman"/>
          <w:sz w:val="28"/>
          <w:szCs w:val="28"/>
        </w:rPr>
        <w:t>Финансы</w:t>
      </w:r>
      <w:r>
        <w:rPr>
          <w:rFonts w:ascii="Times New Roman" w:hAnsi="Times New Roman"/>
          <w:sz w:val="28"/>
          <w:szCs w:val="28"/>
        </w:rPr>
        <w:t>» выделим следующие виды самостоятельной работы студентов:</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коллоквиуму,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 xml:space="preserve">подготовка к рубежному контролю, </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выполнение практических работ по решению задач,</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тезисов на конференции,</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и написание рефератов,</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формирование и выполнение творческого задания,</w:t>
      </w:r>
    </w:p>
    <w:p w:rsidR="00C045CF" w:rsidRDefault="00DE6DE0" w:rsidP="00C045CF">
      <w:pPr>
        <w:pStyle w:val="a9"/>
        <w:numPr>
          <w:ilvl w:val="0"/>
          <w:numId w:val="3"/>
        </w:numPr>
        <w:tabs>
          <w:tab w:val="left" w:pos="993"/>
        </w:tabs>
        <w:ind w:left="0" w:firstLine="709"/>
        <w:jc w:val="both"/>
        <w:rPr>
          <w:bCs/>
          <w:sz w:val="28"/>
          <w:szCs w:val="28"/>
        </w:rPr>
      </w:pPr>
      <w:r>
        <w:rPr>
          <w:bCs/>
          <w:sz w:val="28"/>
          <w:szCs w:val="28"/>
        </w:rPr>
        <w:t>написание эссе по заданной теме.</w:t>
      </w:r>
      <w:r w:rsidR="00C045CF">
        <w:rPr>
          <w:bCs/>
          <w:sz w:val="28"/>
          <w:szCs w:val="28"/>
        </w:rPr>
        <w:t xml:space="preserve"> </w:t>
      </w:r>
    </w:p>
    <w:p w:rsidR="00C045CF" w:rsidRDefault="00C045CF" w:rsidP="00C045CF">
      <w:pPr>
        <w:tabs>
          <w:tab w:val="left" w:pos="993"/>
        </w:tabs>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написание курсовых работ, в сфере 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 сообщений</w:t>
      </w:r>
      <w:r>
        <w:rPr>
          <w:rFonts w:ascii="Times New Roman" w:hAnsi="Times New Roman"/>
          <w:sz w:val="28"/>
          <w:szCs w:val="28"/>
        </w:rPr>
        <w:t xml:space="preserve">. При изучении дисциплины предусматриваются виды работ творческого и научно-исследовательского характера, например </w:t>
      </w:r>
      <w:r>
        <w:rPr>
          <w:rFonts w:ascii="Times New Roman" w:hAnsi="Times New Roman"/>
          <w:bCs/>
          <w:sz w:val="28"/>
          <w:szCs w:val="28"/>
        </w:rPr>
        <w:t>написание эссе, выполнение творческого задания, подготовка и написание рефератов, курсовых работ</w:t>
      </w:r>
      <w:r>
        <w:rPr>
          <w:rFonts w:ascii="Times New Roman" w:hAnsi="Times New Roman"/>
          <w:sz w:val="28"/>
          <w:szCs w:val="28"/>
        </w:rPr>
        <w:t>.</w:t>
      </w:r>
    </w:p>
    <w:p w:rsidR="00C045CF" w:rsidRDefault="00C045CF" w:rsidP="00C045CF">
      <w:pPr>
        <w:spacing w:line="240" w:lineRule="auto"/>
        <w:contextualSpacing/>
        <w:jc w:val="both"/>
        <w:rPr>
          <w:rFonts w:ascii="Times New Roman" w:hAnsi="Times New Roman"/>
          <w:sz w:val="28"/>
          <w:szCs w:val="28"/>
        </w:rPr>
      </w:pPr>
    </w:p>
    <w:p w:rsidR="00C045CF" w:rsidRDefault="00C045CF" w:rsidP="00C045CF">
      <w:pPr>
        <w:pStyle w:val="a9"/>
        <w:numPr>
          <w:ilvl w:val="0"/>
          <w:numId w:val="4"/>
        </w:numPr>
        <w:tabs>
          <w:tab w:val="left" w:pos="993"/>
        </w:tabs>
        <w:ind w:left="0" w:firstLine="709"/>
        <w:jc w:val="both"/>
        <w:rPr>
          <w:b/>
          <w:sz w:val="32"/>
          <w:szCs w:val="32"/>
        </w:rPr>
      </w:pPr>
      <w:r>
        <w:rPr>
          <w:b/>
          <w:sz w:val="32"/>
          <w:szCs w:val="32"/>
        </w:rPr>
        <w:t>Методические рекомендации студентам по освоению дисциплины</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lastRenderedPageBreak/>
        <w:t>3.1 Методические рекомендации по изучению теоретических основ дисциплины</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E916B4">
        <w:rPr>
          <w:rFonts w:ascii="Times New Roman" w:hAnsi="Times New Roman"/>
          <w:sz w:val="28"/>
          <w:szCs w:val="28"/>
        </w:rPr>
        <w:t>МВКФО</w:t>
      </w:r>
      <w:r>
        <w:rPr>
          <w:rFonts w:ascii="Times New Roman" w:hAnsi="Times New Roman"/>
          <w:sz w:val="28"/>
          <w:szCs w:val="28"/>
        </w:rPr>
        <w:t>»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C045CF">
      <w:pPr>
        <w:pStyle w:val="a9"/>
        <w:numPr>
          <w:ilvl w:val="0"/>
          <w:numId w:val="5"/>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C045CF">
      <w:pPr>
        <w:pStyle w:val="a9"/>
        <w:numPr>
          <w:ilvl w:val="0"/>
          <w:numId w:val="5"/>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C045CF">
      <w:pPr>
        <w:pStyle w:val="a9"/>
        <w:numPr>
          <w:ilvl w:val="0"/>
          <w:numId w:val="5"/>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C045CF">
      <w:pPr>
        <w:pStyle w:val="a9"/>
        <w:numPr>
          <w:ilvl w:val="0"/>
          <w:numId w:val="5"/>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C045CF">
      <w:pPr>
        <w:pStyle w:val="a9"/>
        <w:numPr>
          <w:ilvl w:val="0"/>
          <w:numId w:val="5"/>
        </w:numPr>
        <w:tabs>
          <w:tab w:val="left" w:pos="1134"/>
        </w:tabs>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C045CF">
      <w:pPr>
        <w:pStyle w:val="a9"/>
        <w:numPr>
          <w:ilvl w:val="0"/>
          <w:numId w:val="5"/>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Материал, законспектированный на лекциях, необходимо регулярно прорабатывать и дополнять сведениями из других источников литературы, </w:t>
      </w:r>
      <w:r>
        <w:rPr>
          <w:rFonts w:ascii="Times New Roman" w:hAnsi="Times New Roman"/>
          <w:sz w:val="28"/>
          <w:szCs w:val="28"/>
        </w:rPr>
        <w:lastRenderedPageBreak/>
        <w:t>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аналитичность;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9C5EE6">
        <w:rPr>
          <w:rFonts w:ascii="Times New Roman" w:hAnsi="Times New Roman"/>
          <w:sz w:val="28"/>
          <w:szCs w:val="28"/>
        </w:rPr>
        <w:t xml:space="preserve">«Финансы»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lastRenderedPageBreak/>
        <w:t>3.2 Методические рекомендации по подготовке докладов и выступлений</w:t>
      </w:r>
    </w:p>
    <w:p w:rsidR="00C045CF" w:rsidRDefault="00C045CF" w:rsidP="00C045CF">
      <w:pPr>
        <w:spacing w:line="240" w:lineRule="auto"/>
        <w:ind w:firstLine="567"/>
        <w:contextualSpacing/>
        <w:jc w:val="center"/>
        <w:rPr>
          <w:rFonts w:ascii="Times New Roman" w:hAnsi="Times New Roman"/>
          <w:b/>
          <w:sz w:val="28"/>
          <w:szCs w:val="28"/>
        </w:rPr>
      </w:pPr>
    </w:p>
    <w:p w:rsidR="00C045CF" w:rsidRDefault="00C045CF" w:rsidP="00C045CF">
      <w:pPr>
        <w:spacing w:line="240" w:lineRule="auto"/>
        <w:ind w:firstLine="567"/>
        <w:contextualSpacing/>
        <w:jc w:val="center"/>
        <w:rPr>
          <w:rFonts w:ascii="Times New Roman" w:hAnsi="Times New Roman"/>
          <w:b/>
          <w:sz w:val="28"/>
          <w:szCs w:val="28"/>
        </w:rPr>
      </w:pP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На практическое занятие в зависимости от его формы и целей обычно имеет место следующая последовательность:</w:t>
      </w:r>
    </w:p>
    <w:p w:rsidR="00C045CF" w:rsidRDefault="00C045CF" w:rsidP="00C045CF">
      <w:pPr>
        <w:pStyle w:val="a9"/>
        <w:numPr>
          <w:ilvl w:val="0"/>
          <w:numId w:val="6"/>
        </w:numPr>
        <w:tabs>
          <w:tab w:val="left" w:pos="1134"/>
        </w:tabs>
        <w:ind w:left="0" w:firstLine="709"/>
        <w:jc w:val="both"/>
        <w:rPr>
          <w:sz w:val="28"/>
          <w:szCs w:val="28"/>
        </w:rPr>
      </w:pPr>
      <w:r>
        <w:rPr>
          <w:sz w:val="28"/>
          <w:szCs w:val="28"/>
        </w:rPr>
        <w:t>выступление (доклад) по основному вопросу;</w:t>
      </w:r>
    </w:p>
    <w:p w:rsidR="00C045CF" w:rsidRDefault="00C045CF" w:rsidP="00C045CF">
      <w:pPr>
        <w:pStyle w:val="a9"/>
        <w:numPr>
          <w:ilvl w:val="0"/>
          <w:numId w:val="6"/>
        </w:numPr>
        <w:tabs>
          <w:tab w:val="left" w:pos="1134"/>
        </w:tabs>
        <w:ind w:left="0" w:firstLine="709"/>
        <w:jc w:val="both"/>
        <w:rPr>
          <w:sz w:val="28"/>
          <w:szCs w:val="28"/>
        </w:rPr>
      </w:pPr>
      <w:r>
        <w:rPr>
          <w:sz w:val="28"/>
          <w:szCs w:val="28"/>
        </w:rPr>
        <w:t>вопросы к выступающему;</w:t>
      </w:r>
    </w:p>
    <w:p w:rsidR="00C045CF" w:rsidRDefault="00C045CF" w:rsidP="00C045CF">
      <w:pPr>
        <w:pStyle w:val="a9"/>
        <w:numPr>
          <w:ilvl w:val="0"/>
          <w:numId w:val="6"/>
        </w:numPr>
        <w:tabs>
          <w:tab w:val="left" w:pos="1134"/>
        </w:tabs>
        <w:ind w:left="0" w:firstLine="709"/>
        <w:jc w:val="both"/>
        <w:rPr>
          <w:sz w:val="28"/>
          <w:szCs w:val="28"/>
        </w:rPr>
      </w:pPr>
      <w:r>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045CF" w:rsidRDefault="00C045CF" w:rsidP="00C045CF">
      <w:pPr>
        <w:pStyle w:val="a9"/>
        <w:numPr>
          <w:ilvl w:val="0"/>
          <w:numId w:val="6"/>
        </w:numPr>
        <w:tabs>
          <w:tab w:val="left" w:pos="1134"/>
        </w:tabs>
        <w:ind w:left="0" w:firstLine="709"/>
        <w:jc w:val="both"/>
        <w:rPr>
          <w:sz w:val="28"/>
          <w:szCs w:val="28"/>
        </w:rPr>
      </w:pPr>
      <w:r>
        <w:rPr>
          <w:sz w:val="28"/>
          <w:szCs w:val="28"/>
        </w:rPr>
        <w:t xml:space="preserve">заключительное слово докладчика; </w:t>
      </w:r>
    </w:p>
    <w:p w:rsidR="00C045CF" w:rsidRDefault="00C045CF" w:rsidP="00C045CF">
      <w:pPr>
        <w:pStyle w:val="a9"/>
        <w:numPr>
          <w:ilvl w:val="0"/>
          <w:numId w:val="6"/>
        </w:numPr>
        <w:tabs>
          <w:tab w:val="left" w:pos="1134"/>
        </w:tabs>
        <w:ind w:left="0" w:firstLine="709"/>
        <w:jc w:val="both"/>
        <w:rPr>
          <w:sz w:val="28"/>
          <w:szCs w:val="28"/>
        </w:rPr>
      </w:pPr>
      <w:r>
        <w:rPr>
          <w:sz w:val="28"/>
          <w:szCs w:val="28"/>
        </w:rPr>
        <w:t>заключение преподавателя.</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D313A5"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Студентам в рамках дисциплины </w:t>
      </w:r>
      <w:r w:rsidR="009C5EE6">
        <w:rPr>
          <w:rFonts w:ascii="Times New Roman" w:hAnsi="Times New Roman"/>
          <w:sz w:val="28"/>
          <w:szCs w:val="28"/>
        </w:rPr>
        <w:t>«</w:t>
      </w:r>
      <w:r w:rsidR="00D313A5">
        <w:rPr>
          <w:rFonts w:ascii="Times New Roman" w:hAnsi="Times New Roman"/>
          <w:sz w:val="28"/>
          <w:szCs w:val="28"/>
        </w:rPr>
        <w:t>МВКФО</w:t>
      </w:r>
      <w:r w:rsidR="009C5EE6">
        <w:rPr>
          <w:rFonts w:ascii="Times New Roman" w:hAnsi="Times New Roman"/>
          <w:sz w:val="28"/>
          <w:szCs w:val="28"/>
        </w:rPr>
        <w:t xml:space="preserve">» </w:t>
      </w:r>
      <w:r>
        <w:rPr>
          <w:rFonts w:ascii="Times New Roman" w:hAnsi="Times New Roman"/>
          <w:sz w:val="28"/>
          <w:szCs w:val="28"/>
        </w:rPr>
        <w:t xml:space="preserve">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Отличительными признаками доклада являются: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передача в устной форме информации;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публичный характер выступления;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стилевая однородность доклада;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четкие формулировки и сотрудничество докладчика и аудитории;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w:t>
      </w:r>
      <w:r>
        <w:rPr>
          <w:rFonts w:ascii="Times New Roman" w:hAnsi="Times New Roman"/>
          <w:sz w:val="28"/>
          <w:szCs w:val="28"/>
        </w:rPr>
        <w:lastRenderedPageBreak/>
        <w:t>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C045CF">
      <w:pPr>
        <w:pStyle w:val="a9"/>
        <w:numPr>
          <w:ilvl w:val="0"/>
          <w:numId w:val="7"/>
        </w:numPr>
        <w:tabs>
          <w:tab w:val="left" w:pos="1134"/>
        </w:tabs>
        <w:ind w:left="0" w:firstLine="709"/>
        <w:jc w:val="both"/>
        <w:rPr>
          <w:sz w:val="28"/>
          <w:szCs w:val="28"/>
        </w:rPr>
      </w:pPr>
      <w:r>
        <w:rPr>
          <w:sz w:val="28"/>
          <w:szCs w:val="28"/>
        </w:rPr>
        <w:t>связь выступления с предшествующей темой или вопросом;</w:t>
      </w:r>
    </w:p>
    <w:p w:rsidR="00C045CF" w:rsidRDefault="00C045CF" w:rsidP="00C045CF">
      <w:pPr>
        <w:pStyle w:val="a9"/>
        <w:numPr>
          <w:ilvl w:val="0"/>
          <w:numId w:val="7"/>
        </w:numPr>
        <w:tabs>
          <w:tab w:val="left" w:pos="1134"/>
        </w:tabs>
        <w:ind w:left="0" w:firstLine="709"/>
        <w:jc w:val="both"/>
        <w:rPr>
          <w:sz w:val="28"/>
          <w:szCs w:val="28"/>
        </w:rPr>
      </w:pPr>
      <w:r>
        <w:rPr>
          <w:sz w:val="28"/>
          <w:szCs w:val="28"/>
        </w:rPr>
        <w:t>раскрытие сущности проблемы;</w:t>
      </w:r>
    </w:p>
    <w:p w:rsidR="00C045CF" w:rsidRDefault="00C045CF" w:rsidP="00C045CF">
      <w:pPr>
        <w:pStyle w:val="a9"/>
        <w:numPr>
          <w:ilvl w:val="0"/>
          <w:numId w:val="7"/>
        </w:numPr>
        <w:tabs>
          <w:tab w:val="left" w:pos="1134"/>
        </w:tabs>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C045CF">
      <w:pPr>
        <w:pStyle w:val="a9"/>
        <w:numPr>
          <w:ilvl w:val="0"/>
          <w:numId w:val="8"/>
        </w:numPr>
        <w:tabs>
          <w:tab w:val="left" w:pos="993"/>
        </w:tabs>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C045CF">
      <w:pPr>
        <w:pStyle w:val="a9"/>
        <w:numPr>
          <w:ilvl w:val="0"/>
          <w:numId w:val="8"/>
        </w:numPr>
        <w:tabs>
          <w:tab w:val="left" w:pos="993"/>
        </w:tabs>
        <w:ind w:left="0" w:firstLine="709"/>
        <w:jc w:val="both"/>
        <w:rPr>
          <w:sz w:val="28"/>
          <w:szCs w:val="28"/>
        </w:rPr>
      </w:pPr>
      <w:r>
        <w:rPr>
          <w:sz w:val="28"/>
          <w:szCs w:val="28"/>
        </w:rPr>
        <w:t xml:space="preserve">уместность постановки вопроса в данный момент, острота его звучания в сложившейся ситуации, пробуждающая живой интерес </w:t>
      </w:r>
      <w:r>
        <w:rPr>
          <w:sz w:val="28"/>
          <w:szCs w:val="28"/>
        </w:rPr>
        <w:lastRenderedPageBreak/>
        <w:t xml:space="preserve">студенческой аудитории; </w:t>
      </w:r>
    </w:p>
    <w:p w:rsidR="00C045CF" w:rsidRDefault="00C045CF" w:rsidP="00C045CF">
      <w:pPr>
        <w:pStyle w:val="a9"/>
        <w:numPr>
          <w:ilvl w:val="0"/>
          <w:numId w:val="8"/>
        </w:numPr>
        <w:tabs>
          <w:tab w:val="left" w:pos="993"/>
        </w:tabs>
        <w:ind w:left="0" w:firstLine="709"/>
        <w:jc w:val="both"/>
        <w:rPr>
          <w:sz w:val="28"/>
          <w:szCs w:val="28"/>
        </w:rPr>
      </w:pPr>
      <w:r>
        <w:rPr>
          <w:sz w:val="28"/>
          <w:szCs w:val="28"/>
        </w:rPr>
        <w:t>вопросы должны быть посильными для студентов.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практическом занятие являются редкостью и ставятся лишь в исключительных случаях.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освещена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истинную, или же берется </w:t>
      </w:r>
      <w:r>
        <w:rPr>
          <w:rFonts w:ascii="Times New Roman" w:hAnsi="Times New Roman"/>
          <w:sz w:val="28"/>
          <w:szCs w:val="28"/>
        </w:rPr>
        <w:lastRenderedPageBreak/>
        <w:t>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3.3 Методические рекомендации по выполнению рефератов</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Реферат предусматривает углубленное изучение дисциплины, способствует развитию навыков самостоятельной работы с литературными источниками.</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Реферат –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При подготовке студенческих рефератов функции преподавателя сводятся к индивидуальной разъяснительной работе со студентом по формированию содержания, основных положений и выводов по реферату.</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реферате приводятся различные точки зрения, а также собственные взгляды на проблемы темы. По сути, реферат – это не сочинение, а выборка из опубликованных источников материала и их краткий обзор. Содержание реферата должно быть логичным, изложение материала носить проблемно-тематический характер.</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Обычно используются следующие разновидности рефератов: учебные,  контрольные и творческие.</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Учебные рефераты получили широкое распространение в вузах как один из видов самостоятельной письменной работы и представляют собой хорошую практику для студента при работе с литературными источниками, их группировке, анализу и последовательному использованию информации. Поскольку в процессе работы над рефератом студенты  используют несколько литературных источников, то все они должны быть указаны в списке использованных источников.</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Контрольные рефераты это обязательные письменные работы студентов, которые применяются для определения готовности студента к овладению теми или иными знаниями. В отличие от учебного реферата в контрольном реферате большое значение приобретает изложение студентом на основе изученного материала своей собственной позиции на рассматриваемую проблему. Этот реферат приближается, по сути, к сочинению.</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Контрольные рефераты иногда соотносятся с контрольными письменными работами. Обязательным требованием, предъявляемым к контрольным рефератам, является подготовка отзыва научного руководителя. Тематика контрольных рефератов обычно закрепляется персонально за каждым студентов и не предусматривает повторения тем у студентов одной </w:t>
      </w:r>
      <w:r>
        <w:rPr>
          <w:rFonts w:ascii="Times New Roman" w:hAnsi="Times New Roman"/>
          <w:color w:val="000000"/>
          <w:sz w:val="28"/>
          <w:szCs w:val="28"/>
        </w:rPr>
        <w:lastRenderedPageBreak/>
        <w:t>группы. Поэтому студент, подготовивший контрольный реферат, обязан предоставить его на кафедру для проверки на соответствие темы и выбранного научного руководителя и получить отметку о регистрации и допуске данного реферата к защите.</w:t>
      </w:r>
    </w:p>
    <w:p w:rsidR="00C045CF" w:rsidRDefault="00C045CF" w:rsidP="00C045CF">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Творческие рефераты - это письменные индивидуальные самостоятельные работы, выполненные по собственному желанию составителя или автора реферата. Работа над рефератом осуществляется в следующей последовательности:</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выбор темы реферата;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сбор исходных литературных или статистических данных по выбранной теме (книги, учебники, статьи, заметки, иллюстрации, Интернет, статистические сборники и т.п.);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группировка подобранных источников (по вопросам);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обработка и анализ полученного материала;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написание реферата самим студентом;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защита реферата.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Этапы работы над рефератом могут быть сгруппированы в три основные: подготовительный, исполнительский и заключительный.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Подготовительный этап  включает в себя поиски литературы по определенной теме с использованием различных библиографических источников; выбор литературы в конкретной библиотеке; определение круга справочных пособий для последующей работы по теме.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Исполнительский этап  включает в себя чтение книг (других источников), ведение записей прочитанного.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Заключительный этап  включает в себя обработку имеющихся материалов и написание реферата, составление списка использованной литературы.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Написание реферата. Определен список литературы по теме реферата.  Изучена история вопроса по различным источникам, составлены выписки, справки, планы, тезисы, конспекты. Первоначальная задача данного этапа  - систематизация и переработка знаний. Систематизировать полученный материал  -  значит привести его в определенный порядок, который соответствовал бы намеченному плану работы.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Структура реферата: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Введение.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Введение – это вступительная часть реферата, предваряющая текст.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Оно должно содержать следующие элементы: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а) очень краткий анализ научных, экспериментальных или практических достижений в той области, которой посвящен реферат;</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б) общий обзор опубликованных работ, рассматриваемых в реферате;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цель данной работы;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г) задачи, требующие решения.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Объем введения при объеме реферата 10-15 страниц может составлять одну страницу.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Основная часть.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основной части реферата студент дает письменное изложение материала по  предложенному плану, используя материал из источников. В этом разделе работы формулируются основные понятия, их содержание, подходы  к анализу, существующие в литературе, точки зрения на суть проблемы, ее характеристики.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соответствии с поставленной задачей делаются выводы и обобщения.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Очень важно не повторять, не копировать стиль источников, а выработать свой собственный, который соответствует характеру реферируемого материала.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Заключение.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Заключение подводит итог работы. Оно может включать повтор основных  тезисов работы, чтобы акцентировать на них внимание читателей (слушателей), содержать общий вывод, к которому пришел автор реферата, предложения по дальнейшей научной разработке вопроса и т.п. Здесь уже никакие конкретные случаи, факты, цифры не анализируются. Заключение по объему, как правило, должно быть меньше введения.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Список использованных источников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строго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Список использованных  источников  оформляется в той же последовательности, которая указана в требованиях к оформлению рефератов, курсовых, дипломных работ.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Порядок сдачи и защиты рефератов.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1. Реферат сдается на проверку преподавателю за 1-2 недели до зачетного занятия.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2. 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 либо по договоренности с преподавателем.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3. Защита реферата студентом предусматривает: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доклад по реферату не более 5-7 минут;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ответы на вопросы оппонента.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На защите запрещено чтение текста реферата.</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Рефераты в рамках учебного процесса в вузе оцениваются по следующим основным критериями: </w:t>
      </w:r>
    </w:p>
    <w:p w:rsidR="00C045CF" w:rsidRDefault="00C045CF" w:rsidP="00C045CF">
      <w:pPr>
        <w:pStyle w:val="a9"/>
        <w:numPr>
          <w:ilvl w:val="0"/>
          <w:numId w:val="10"/>
        </w:numPr>
        <w:tabs>
          <w:tab w:val="left" w:pos="993"/>
        </w:tabs>
        <w:ind w:left="0" w:firstLine="709"/>
        <w:jc w:val="both"/>
        <w:rPr>
          <w:sz w:val="28"/>
          <w:szCs w:val="28"/>
        </w:rPr>
      </w:pPr>
      <w:r>
        <w:rPr>
          <w:sz w:val="28"/>
          <w:szCs w:val="28"/>
        </w:rPr>
        <w:t xml:space="preserve">актуальность содержания, высокий теоретический уровень, глубина и полнота анализа фактов, явлений, проблем, относящихся к теме;  </w:t>
      </w:r>
    </w:p>
    <w:p w:rsidR="00C045CF" w:rsidRDefault="00C045CF" w:rsidP="00C045CF">
      <w:pPr>
        <w:pStyle w:val="a9"/>
        <w:numPr>
          <w:ilvl w:val="0"/>
          <w:numId w:val="10"/>
        </w:numPr>
        <w:tabs>
          <w:tab w:val="left" w:pos="993"/>
        </w:tabs>
        <w:ind w:left="0" w:firstLine="709"/>
        <w:jc w:val="both"/>
        <w:rPr>
          <w:sz w:val="28"/>
          <w:szCs w:val="28"/>
        </w:rPr>
      </w:pPr>
      <w:r>
        <w:rPr>
          <w:sz w:val="28"/>
          <w:szCs w:val="28"/>
        </w:rPr>
        <w:t xml:space="preserve">информационная насыщенность, новизна, оригинальность изложения вопросов; </w:t>
      </w:r>
    </w:p>
    <w:p w:rsidR="00C045CF" w:rsidRDefault="00C045CF" w:rsidP="00C045CF">
      <w:pPr>
        <w:pStyle w:val="a9"/>
        <w:numPr>
          <w:ilvl w:val="0"/>
          <w:numId w:val="10"/>
        </w:numPr>
        <w:tabs>
          <w:tab w:val="left" w:pos="993"/>
        </w:tabs>
        <w:ind w:left="0" w:firstLine="709"/>
        <w:jc w:val="both"/>
        <w:rPr>
          <w:sz w:val="28"/>
          <w:szCs w:val="28"/>
        </w:rPr>
      </w:pPr>
      <w:r>
        <w:rPr>
          <w:sz w:val="28"/>
          <w:szCs w:val="28"/>
        </w:rPr>
        <w:t xml:space="preserve">простота и доходчивость изложения; </w:t>
      </w:r>
    </w:p>
    <w:p w:rsidR="00C045CF" w:rsidRDefault="00C045CF" w:rsidP="00C045CF">
      <w:pPr>
        <w:pStyle w:val="a9"/>
        <w:numPr>
          <w:ilvl w:val="0"/>
          <w:numId w:val="10"/>
        </w:numPr>
        <w:tabs>
          <w:tab w:val="left" w:pos="993"/>
        </w:tabs>
        <w:ind w:left="0" w:firstLine="709"/>
        <w:jc w:val="both"/>
        <w:rPr>
          <w:sz w:val="28"/>
          <w:szCs w:val="28"/>
        </w:rPr>
      </w:pPr>
      <w:r>
        <w:rPr>
          <w:sz w:val="28"/>
          <w:szCs w:val="28"/>
        </w:rPr>
        <w:t xml:space="preserve">структурная организованность, логичность, грамматическая правильность и стилистическая выразительность; </w:t>
      </w:r>
    </w:p>
    <w:p w:rsidR="00C045CF" w:rsidRDefault="00C045CF" w:rsidP="00C045CF">
      <w:pPr>
        <w:pStyle w:val="a9"/>
        <w:numPr>
          <w:ilvl w:val="0"/>
          <w:numId w:val="10"/>
        </w:numPr>
        <w:tabs>
          <w:tab w:val="left" w:pos="993"/>
        </w:tabs>
        <w:ind w:left="0" w:firstLine="709"/>
        <w:jc w:val="both"/>
        <w:rPr>
          <w:sz w:val="28"/>
          <w:szCs w:val="28"/>
        </w:rPr>
      </w:pPr>
      <w:r>
        <w:rPr>
          <w:sz w:val="28"/>
          <w:szCs w:val="28"/>
        </w:rPr>
        <w:lastRenderedPageBreak/>
        <w:t>убедительность, аргументированность, практическая значимость и теоретическая обоснованность предложений и выводов.</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sz w:val="28"/>
          <w:szCs w:val="28"/>
        </w:rPr>
        <w:t xml:space="preserve">Требования к оформлению рефератов. </w:t>
      </w:r>
      <w:r>
        <w:rPr>
          <w:rFonts w:ascii="Times New Roman" w:hAnsi="Times New Roman"/>
          <w:color w:val="000000"/>
          <w:sz w:val="28"/>
          <w:szCs w:val="28"/>
        </w:rPr>
        <w:t>Объем реферата может колебаться в пределах 15-20 печатных страниц. Основные разделы: содержание (план), введение, основное содержание, заключение, список использованных источников.</w:t>
      </w:r>
    </w:p>
    <w:p w:rsidR="00C045CF" w:rsidRDefault="00C045CF" w:rsidP="00C045CF">
      <w:pPr>
        <w:tabs>
          <w:tab w:val="left" w:pos="9639"/>
        </w:tabs>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Работа должна быть выполнена с помощью ПК. Межстрочный интервал – одинарный. Тексты работ печатают с соблюдением размеров полей: справа не менее 1 см, слева 3 см, снизу, сверху – 2 см, размер шрифта Times New Roman – 14.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Заголовки разделов и подразделов нумеруются арабскими цифрами. Рядом с номером подраздела проставляется и номер раздела, они при этом разделяются между собой точкой, например, 2.1 (первый параграф, второй раздел). Слово «раздел» можно и не писать, введение и заключение  не нумеруются. Номер соответствующего раздела или подраздела ставится в начале заголовка. Каждый раздел работы должен начинаться с нового листа, а новые подразделы продолжаются на той же странице, на которой закончен предыдущий подраздел. Заголовки глав печатаются прописными буквами по центру, заголовки подразделов  - строчными. Если заголовок включает несколько предложений, то их разделяют точками. Переносы слов в заголовках не допускаются. В конце заголовка точки не ставятся. Полужирный шрифт не используется.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Расстояние между заголовками и текстом должно быть в одну пустую строку. Абзацы начинаются отступами в 1,5 см. </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Список использованных источников должен иметь не менее 10  библиографических названий, включая сетевые ресурсы.</w:t>
      </w:r>
      <w:r>
        <w:rPr>
          <w:rFonts w:ascii="Times New Roman" w:hAnsi="Times New Roman"/>
          <w:sz w:val="28"/>
          <w:szCs w:val="28"/>
        </w:rPr>
        <w:t xml:space="preserve"> Список использованных источников оформляется в порядке их упоминания в работе.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Страницы нумеруются арабскими цифрами, нумерация страниц должна быть сквозной. Номер страницы проставляется внизу посередине. Титульный лист включается в общую нумерацию, однако номер на нем не ставится.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Иллюстрации и таблицы, расположенные на отдельных листах, а также все приложения включают в общую нумерацию страниц работы.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Тексты желательно иллюстрировать графиками, диаграммами, рисунками. Иллюстрации (графики, схемы, диаграммы) располагаются непосредственно после текста, в котором они упоминаются впервые, или на следующей странице. Все иллюстрации обозначаются словом «Рисунок» и в тексте на них делаются ссылки. Иллюстрации нумеруются арабскими цифрами или двумя цифрами (напр. 2.1), где 1-я цифра указывает номер главы, 2-я – номер рисунка, но сквозной нумерацией в пределах всей работы.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color w:val="000000"/>
          <w:sz w:val="28"/>
          <w:szCs w:val="28"/>
        </w:rPr>
        <w:t xml:space="preserve">Реферат должен быть выполнен грамотно с соблюдением культуры изложения. Обязательно должны иметься ссылки на используемую литературу, включая периодическую литературу за последние 5 лет). </w:t>
      </w:r>
      <w:r>
        <w:rPr>
          <w:rFonts w:ascii="Times New Roman" w:hAnsi="Times New Roman"/>
          <w:sz w:val="28"/>
          <w:szCs w:val="28"/>
        </w:rPr>
        <w:t xml:space="preserve">Если ссылки приводятся в конце страницы, используются знаки сносок, как </w:t>
      </w:r>
      <w:r>
        <w:rPr>
          <w:rFonts w:ascii="Times New Roman" w:hAnsi="Times New Roman"/>
          <w:sz w:val="28"/>
          <w:szCs w:val="28"/>
        </w:rPr>
        <w:lastRenderedPageBreak/>
        <w:t xml:space="preserve">правило, цифры, в том месте, где заканчивается мысль автора. При ссылке на таблицы и рисунки указывают их полный номер.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Цифровой материал рекомендуется оформлять в виде таблиц, каждую из которых размещают после упоминания о ней. Таблица должна иметь номер (арабскими цифрами) и заголовок, написанный с заглавной буквы.  Слово «Таблица» помещается с красной строки с номером, затем ставится пробел, тире, пробел и заголовок таблицы с прописной буквы без кавычек.  </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rPr>
          <w:rFonts w:ascii="Times New Roman" w:hAnsi="Times New Roman"/>
          <w:b/>
          <w:color w:val="000000"/>
          <w:sz w:val="28"/>
          <w:szCs w:val="28"/>
        </w:rPr>
      </w:pPr>
    </w:p>
    <w:p w:rsidR="00C045CF" w:rsidRDefault="00C045CF" w:rsidP="00C045CF">
      <w:pPr>
        <w:spacing w:line="240" w:lineRule="auto"/>
        <w:ind w:firstLine="709"/>
        <w:contextualSpacing/>
        <w:rPr>
          <w:rFonts w:ascii="Times New Roman" w:hAnsi="Times New Roman"/>
          <w:b/>
          <w:sz w:val="28"/>
          <w:szCs w:val="28"/>
          <w:lang w:val="uk-UA"/>
        </w:rPr>
      </w:pPr>
      <w:r>
        <w:rPr>
          <w:rFonts w:ascii="Times New Roman" w:hAnsi="Times New Roman"/>
          <w:b/>
          <w:color w:val="000000"/>
          <w:sz w:val="28"/>
          <w:szCs w:val="28"/>
        </w:rPr>
        <w:t>3.</w:t>
      </w:r>
      <w:r w:rsidR="004041D9">
        <w:rPr>
          <w:rFonts w:ascii="Times New Roman" w:hAnsi="Times New Roman"/>
          <w:b/>
          <w:color w:val="000000"/>
          <w:sz w:val="28"/>
          <w:szCs w:val="28"/>
        </w:rPr>
        <w:t>4</w:t>
      </w:r>
      <w:r>
        <w:rPr>
          <w:rFonts w:ascii="Times New Roman" w:hAnsi="Times New Roman"/>
          <w:b/>
          <w:color w:val="000000"/>
          <w:sz w:val="28"/>
          <w:szCs w:val="28"/>
        </w:rPr>
        <w:t xml:space="preserve"> Методические указания по созданию презентаций</w:t>
      </w:r>
    </w:p>
    <w:p w:rsidR="00C045CF" w:rsidRDefault="00C045CF" w:rsidP="00C045CF">
      <w:pPr>
        <w:spacing w:line="240" w:lineRule="auto"/>
        <w:ind w:firstLine="709"/>
        <w:contextualSpacing/>
        <w:rPr>
          <w:rFonts w:ascii="Times New Roman" w:hAnsi="Times New Roman"/>
          <w:b/>
          <w:sz w:val="28"/>
          <w:szCs w:val="28"/>
          <w:lang w:val="uk-UA"/>
        </w:rPr>
      </w:pPr>
    </w:p>
    <w:p w:rsidR="00C045CF" w:rsidRDefault="00C045CF" w:rsidP="00C045CF">
      <w:pPr>
        <w:spacing w:line="240" w:lineRule="auto"/>
        <w:ind w:firstLine="709"/>
        <w:contextualSpacing/>
        <w:rPr>
          <w:rFonts w:ascii="Times New Roman" w:hAnsi="Times New Roman"/>
          <w:b/>
          <w:sz w:val="28"/>
          <w:szCs w:val="28"/>
          <w:lang w:val="uk-UA"/>
        </w:rPr>
      </w:pPr>
    </w:p>
    <w:p w:rsidR="00C045CF" w:rsidRDefault="00C045CF" w:rsidP="00C045CF">
      <w:pPr>
        <w:spacing w:after="0" w:line="240" w:lineRule="auto"/>
        <w:ind w:right="2" w:firstLine="709"/>
        <w:contextualSpacing/>
        <w:jc w:val="both"/>
        <w:rPr>
          <w:rFonts w:ascii="Times New Roman" w:hAnsi="Times New Roman"/>
          <w:sz w:val="28"/>
          <w:szCs w:val="28"/>
          <w:lang w:val="uk-UA"/>
        </w:rPr>
      </w:pPr>
      <w:r>
        <w:rPr>
          <w:rFonts w:ascii="Times New Roman" w:hAnsi="Times New Roman"/>
          <w:sz w:val="28"/>
          <w:szCs w:val="28"/>
          <w:lang w:val="uk-UA"/>
        </w:rPr>
        <w:t xml:space="preserve">Создание материалов-презентаций – это вид самостоятельной работы студентов по созданию наглядных информационных пособий, выполненных с помощью мультимедийной компьютерной программы  PowerPoint. </w:t>
      </w:r>
    </w:p>
    <w:p w:rsidR="00C045CF" w:rsidRDefault="00C045CF" w:rsidP="00C045CF">
      <w:pPr>
        <w:spacing w:after="0" w:line="240" w:lineRule="auto"/>
        <w:ind w:right="2" w:firstLine="709"/>
        <w:contextualSpacing/>
        <w:jc w:val="both"/>
        <w:rPr>
          <w:rFonts w:ascii="Times New Roman" w:hAnsi="Times New Roman"/>
          <w:sz w:val="28"/>
          <w:szCs w:val="28"/>
          <w:lang w:val="uk-UA"/>
        </w:rPr>
      </w:pPr>
      <w:r>
        <w:rPr>
          <w:rFonts w:ascii="Times New Roman" w:hAnsi="Times New Roman"/>
          <w:sz w:val="28"/>
          <w:szCs w:val="28"/>
          <w:lang w:val="uk-UA"/>
        </w:rPr>
        <w:t>Роль студента</w:t>
      </w:r>
      <w:r>
        <w:rPr>
          <w:rFonts w:ascii="Times New Roman" w:hAnsi="Times New Roman"/>
          <w:b/>
          <w:sz w:val="28"/>
          <w:szCs w:val="28"/>
          <w:lang w:val="uk-UA"/>
        </w:rPr>
        <w:t xml:space="preserve"> </w:t>
      </w:r>
      <w:r>
        <w:rPr>
          <w:rFonts w:ascii="Times New Roman" w:hAnsi="Times New Roman"/>
          <w:bCs/>
          <w:color w:val="000000"/>
          <w:sz w:val="28"/>
          <w:szCs w:val="28"/>
        </w:rPr>
        <w:t xml:space="preserve">при </w:t>
      </w:r>
      <w:r>
        <w:rPr>
          <w:rFonts w:ascii="Times New Roman" w:hAnsi="Times New Roman"/>
          <w:sz w:val="28"/>
          <w:szCs w:val="28"/>
          <w:lang w:val="uk-UA"/>
        </w:rPr>
        <w:t>создании презентации заключается в следующем:</w:t>
      </w:r>
    </w:p>
    <w:p w:rsidR="00C045CF" w:rsidRDefault="00C045CF" w:rsidP="00C045CF">
      <w:pPr>
        <w:pStyle w:val="a9"/>
        <w:numPr>
          <w:ilvl w:val="0"/>
          <w:numId w:val="11"/>
        </w:numPr>
        <w:tabs>
          <w:tab w:val="left" w:pos="993"/>
        </w:tabs>
        <w:ind w:left="0" w:right="2" w:firstLine="709"/>
        <w:jc w:val="both"/>
        <w:rPr>
          <w:sz w:val="28"/>
          <w:szCs w:val="28"/>
          <w:lang w:val="uk-UA"/>
        </w:rPr>
      </w:pPr>
      <w:r>
        <w:rPr>
          <w:sz w:val="28"/>
          <w:szCs w:val="28"/>
          <w:lang w:val="uk-UA"/>
        </w:rPr>
        <w:t>изучить материалы темы, выделяя главное и второстепенное;</w:t>
      </w:r>
    </w:p>
    <w:p w:rsidR="00C045CF" w:rsidRDefault="00C045CF" w:rsidP="00C045CF">
      <w:pPr>
        <w:pStyle w:val="a9"/>
        <w:numPr>
          <w:ilvl w:val="0"/>
          <w:numId w:val="11"/>
        </w:numPr>
        <w:tabs>
          <w:tab w:val="left" w:pos="993"/>
        </w:tabs>
        <w:ind w:left="0" w:right="2" w:firstLine="709"/>
        <w:jc w:val="both"/>
        <w:rPr>
          <w:sz w:val="28"/>
          <w:szCs w:val="28"/>
          <w:lang w:val="uk-UA"/>
        </w:rPr>
      </w:pPr>
      <w:r>
        <w:rPr>
          <w:sz w:val="28"/>
          <w:szCs w:val="28"/>
          <w:lang w:val="uk-UA"/>
        </w:rPr>
        <w:t>установить логическую связь между элементами темы;</w:t>
      </w:r>
    </w:p>
    <w:p w:rsidR="00C045CF" w:rsidRDefault="00C045CF" w:rsidP="00C045CF">
      <w:pPr>
        <w:pStyle w:val="a9"/>
        <w:numPr>
          <w:ilvl w:val="0"/>
          <w:numId w:val="11"/>
        </w:numPr>
        <w:tabs>
          <w:tab w:val="left" w:pos="993"/>
        </w:tabs>
        <w:ind w:left="0" w:right="2" w:firstLine="709"/>
        <w:jc w:val="both"/>
        <w:rPr>
          <w:sz w:val="28"/>
          <w:szCs w:val="28"/>
          <w:lang w:val="uk-UA"/>
        </w:rPr>
      </w:pPr>
      <w:r>
        <w:rPr>
          <w:sz w:val="28"/>
          <w:szCs w:val="28"/>
          <w:lang w:val="uk-UA"/>
        </w:rPr>
        <w:t>представить характеристику элементов в краткой форме;</w:t>
      </w:r>
    </w:p>
    <w:p w:rsidR="00C045CF" w:rsidRDefault="00C045CF" w:rsidP="00C045CF">
      <w:pPr>
        <w:pStyle w:val="a9"/>
        <w:numPr>
          <w:ilvl w:val="0"/>
          <w:numId w:val="11"/>
        </w:numPr>
        <w:tabs>
          <w:tab w:val="left" w:pos="993"/>
        </w:tabs>
        <w:ind w:left="0" w:right="2" w:firstLine="709"/>
        <w:jc w:val="both"/>
        <w:rPr>
          <w:sz w:val="28"/>
          <w:szCs w:val="28"/>
          <w:lang w:val="uk-UA"/>
        </w:rPr>
      </w:pPr>
      <w:r>
        <w:rPr>
          <w:sz w:val="28"/>
          <w:szCs w:val="28"/>
          <w:lang w:val="uk-UA"/>
        </w:rPr>
        <w:t>выбрать опорные сигналы для акцентирования главной информации и отобразить в структуре работы;</w:t>
      </w:r>
    </w:p>
    <w:p w:rsidR="00C045CF" w:rsidRDefault="00C045CF" w:rsidP="00C045CF">
      <w:pPr>
        <w:pStyle w:val="a9"/>
        <w:numPr>
          <w:ilvl w:val="0"/>
          <w:numId w:val="11"/>
        </w:numPr>
        <w:tabs>
          <w:tab w:val="left" w:pos="993"/>
        </w:tabs>
        <w:ind w:left="0" w:right="2" w:firstLine="709"/>
        <w:jc w:val="both"/>
        <w:rPr>
          <w:sz w:val="28"/>
          <w:szCs w:val="28"/>
          <w:lang w:val="uk-UA"/>
        </w:rPr>
      </w:pPr>
      <w:r>
        <w:rPr>
          <w:sz w:val="28"/>
          <w:szCs w:val="28"/>
          <w:lang w:val="uk-UA"/>
        </w:rPr>
        <w:t xml:space="preserve">оформить работу и предоставить к установленному сроку. </w:t>
      </w:r>
    </w:p>
    <w:p w:rsidR="00C045CF" w:rsidRDefault="00C045CF" w:rsidP="00C045CF">
      <w:pPr>
        <w:spacing w:line="240" w:lineRule="auto"/>
        <w:ind w:right="2" w:firstLine="709"/>
        <w:contextualSpacing/>
        <w:jc w:val="both"/>
        <w:rPr>
          <w:rFonts w:ascii="Times New Roman" w:hAnsi="Times New Roman"/>
          <w:sz w:val="28"/>
          <w:szCs w:val="28"/>
          <w:lang w:val="uk-UA"/>
        </w:rPr>
      </w:pPr>
      <w:r>
        <w:rPr>
          <w:rFonts w:ascii="Times New Roman" w:hAnsi="Times New Roman"/>
          <w:sz w:val="28"/>
          <w:szCs w:val="28"/>
          <w:lang w:val="uk-UA"/>
        </w:rPr>
        <w:t>Создание любой презентации состоит из следующих основных этапов: определение темы презентации, определение ключевого вопроса или ряда ключевых вопросов, раскрытию которых посвящается презентация; определение цели и задачи презентации, составление конкретного плана, подготовки исходного материала по содержанию презентации (тексты, рисунки, диаграммы и т.д.); разработка эскизов слайдов создания самых сл айдив с использованием инструментов программы PowerPoint, определение последовательности показа слайдов. Демонстрация презентаций.</w:t>
      </w:r>
    </w:p>
    <w:p w:rsidR="00C045CF" w:rsidRDefault="00C045CF" w:rsidP="00C045CF">
      <w:pPr>
        <w:tabs>
          <w:tab w:val="left" w:pos="993"/>
        </w:tabs>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Презентацию можно создать несколькими способами:</w:t>
      </w:r>
    </w:p>
    <w:p w:rsidR="00C045CF" w:rsidRDefault="00C045CF" w:rsidP="00C045CF">
      <w:pPr>
        <w:pStyle w:val="a9"/>
        <w:widowControl/>
        <w:numPr>
          <w:ilvl w:val="0"/>
          <w:numId w:val="12"/>
        </w:numPr>
        <w:tabs>
          <w:tab w:val="left" w:pos="993"/>
        </w:tabs>
        <w:autoSpaceDE/>
        <w:adjustRightInd/>
        <w:ind w:left="0" w:right="2" w:firstLine="709"/>
        <w:jc w:val="both"/>
        <w:rPr>
          <w:sz w:val="28"/>
          <w:szCs w:val="28"/>
        </w:rPr>
      </w:pPr>
      <w:r>
        <w:rPr>
          <w:sz w:val="28"/>
          <w:szCs w:val="28"/>
        </w:rPr>
        <w:t>новая презентация (без разметки или на базе: макетов текста, макетов содержимого или макетов текста и содержимого).</w:t>
      </w:r>
    </w:p>
    <w:p w:rsidR="00C045CF" w:rsidRDefault="00C045CF" w:rsidP="00C045CF">
      <w:pPr>
        <w:pStyle w:val="a9"/>
        <w:widowControl/>
        <w:numPr>
          <w:ilvl w:val="0"/>
          <w:numId w:val="12"/>
        </w:numPr>
        <w:tabs>
          <w:tab w:val="left" w:pos="993"/>
        </w:tabs>
        <w:autoSpaceDE/>
        <w:adjustRightInd/>
        <w:ind w:left="0" w:right="2" w:firstLine="709"/>
        <w:jc w:val="both"/>
        <w:rPr>
          <w:sz w:val="28"/>
          <w:szCs w:val="28"/>
        </w:rPr>
      </w:pPr>
      <w:r>
        <w:rPr>
          <w:sz w:val="28"/>
          <w:szCs w:val="28"/>
        </w:rPr>
        <w:t>из шаблона оформления.</w:t>
      </w:r>
    </w:p>
    <w:p w:rsidR="00C045CF" w:rsidRDefault="00C045CF" w:rsidP="00C045CF">
      <w:pPr>
        <w:pStyle w:val="a9"/>
        <w:widowControl/>
        <w:numPr>
          <w:ilvl w:val="0"/>
          <w:numId w:val="12"/>
        </w:numPr>
        <w:tabs>
          <w:tab w:val="left" w:pos="993"/>
        </w:tabs>
        <w:autoSpaceDE/>
        <w:adjustRightInd/>
        <w:ind w:left="0" w:right="2" w:firstLine="709"/>
        <w:jc w:val="both"/>
        <w:rPr>
          <w:sz w:val="28"/>
          <w:szCs w:val="28"/>
        </w:rPr>
      </w:pPr>
      <w:r>
        <w:rPr>
          <w:sz w:val="28"/>
          <w:szCs w:val="28"/>
        </w:rPr>
        <w:t>из мастера автосодержания (на базе шаблонов презентации).</w:t>
      </w:r>
    </w:p>
    <w:p w:rsidR="00C045CF" w:rsidRDefault="00C045CF" w:rsidP="00C045CF">
      <w:pPr>
        <w:pStyle w:val="a9"/>
        <w:widowControl/>
        <w:numPr>
          <w:ilvl w:val="0"/>
          <w:numId w:val="12"/>
        </w:numPr>
        <w:tabs>
          <w:tab w:val="left" w:pos="993"/>
        </w:tabs>
        <w:autoSpaceDE/>
        <w:adjustRightInd/>
        <w:ind w:left="0" w:right="2" w:firstLine="709"/>
        <w:jc w:val="both"/>
        <w:rPr>
          <w:sz w:val="28"/>
          <w:szCs w:val="28"/>
        </w:rPr>
      </w:pPr>
      <w:r>
        <w:rPr>
          <w:sz w:val="28"/>
          <w:szCs w:val="28"/>
        </w:rPr>
        <w:t>из имеющейся на компьютере презентации.</w:t>
      </w:r>
    </w:p>
    <w:p w:rsidR="00C045CF" w:rsidRDefault="00C045CF" w:rsidP="00C045CF">
      <w:pPr>
        <w:tabs>
          <w:tab w:val="left" w:pos="993"/>
        </w:tabs>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Каждая страница презентации называется слайдом. Презентация состоит из множества слайдов, которые хранятся в одном файле. Каждый слайд презентации обладает свойствами, которые влияют на его отображение во время демонстрации:</w:t>
      </w:r>
    </w:p>
    <w:p w:rsidR="00C045CF" w:rsidRDefault="00C045CF" w:rsidP="00C045CF">
      <w:pPr>
        <w:pStyle w:val="a9"/>
        <w:widowControl/>
        <w:numPr>
          <w:ilvl w:val="0"/>
          <w:numId w:val="13"/>
        </w:numPr>
        <w:tabs>
          <w:tab w:val="left" w:pos="993"/>
        </w:tabs>
        <w:autoSpaceDE/>
        <w:adjustRightInd/>
        <w:ind w:left="0" w:right="2" w:firstLine="709"/>
        <w:jc w:val="both"/>
        <w:rPr>
          <w:sz w:val="28"/>
          <w:szCs w:val="28"/>
        </w:rPr>
      </w:pPr>
      <w:r>
        <w:rPr>
          <w:sz w:val="28"/>
          <w:szCs w:val="28"/>
        </w:rPr>
        <w:t>размер слайда;</w:t>
      </w:r>
    </w:p>
    <w:p w:rsidR="00C045CF" w:rsidRDefault="00C045CF" w:rsidP="00C045CF">
      <w:pPr>
        <w:pStyle w:val="a9"/>
        <w:widowControl/>
        <w:numPr>
          <w:ilvl w:val="0"/>
          <w:numId w:val="13"/>
        </w:numPr>
        <w:tabs>
          <w:tab w:val="left" w:pos="993"/>
        </w:tabs>
        <w:autoSpaceDE/>
        <w:adjustRightInd/>
        <w:ind w:left="0" w:right="2" w:firstLine="709"/>
        <w:jc w:val="both"/>
        <w:rPr>
          <w:sz w:val="28"/>
          <w:szCs w:val="28"/>
        </w:rPr>
      </w:pPr>
      <w:r>
        <w:rPr>
          <w:sz w:val="28"/>
          <w:szCs w:val="28"/>
        </w:rPr>
        <w:t>разметка слайда (расположение заголовков, текста и объектов на слайде);</w:t>
      </w:r>
    </w:p>
    <w:p w:rsidR="00C045CF" w:rsidRDefault="00C045CF" w:rsidP="00C045CF">
      <w:pPr>
        <w:pStyle w:val="a9"/>
        <w:widowControl/>
        <w:numPr>
          <w:ilvl w:val="0"/>
          <w:numId w:val="13"/>
        </w:numPr>
        <w:tabs>
          <w:tab w:val="left" w:pos="993"/>
        </w:tabs>
        <w:autoSpaceDE/>
        <w:adjustRightInd/>
        <w:ind w:left="0" w:right="2" w:firstLine="709"/>
        <w:jc w:val="both"/>
        <w:rPr>
          <w:sz w:val="28"/>
          <w:szCs w:val="28"/>
        </w:rPr>
      </w:pPr>
      <w:r>
        <w:rPr>
          <w:sz w:val="28"/>
          <w:szCs w:val="28"/>
        </w:rPr>
        <w:lastRenderedPageBreak/>
        <w:t>шаблон оформления (дизайн слайда);</w:t>
      </w:r>
    </w:p>
    <w:p w:rsidR="00C045CF" w:rsidRDefault="00C045CF" w:rsidP="00C045CF">
      <w:pPr>
        <w:pStyle w:val="a9"/>
        <w:widowControl/>
        <w:numPr>
          <w:ilvl w:val="0"/>
          <w:numId w:val="13"/>
        </w:numPr>
        <w:tabs>
          <w:tab w:val="left" w:pos="993"/>
        </w:tabs>
        <w:autoSpaceDE/>
        <w:adjustRightInd/>
        <w:ind w:left="0" w:right="2" w:firstLine="709"/>
        <w:jc w:val="both"/>
        <w:rPr>
          <w:sz w:val="28"/>
          <w:szCs w:val="28"/>
        </w:rPr>
      </w:pPr>
      <w:r>
        <w:rPr>
          <w:sz w:val="28"/>
          <w:szCs w:val="28"/>
        </w:rPr>
        <w:t>эффект перехода от слайда к слайду.</w:t>
      </w:r>
    </w:p>
    <w:p w:rsidR="00C045CF" w:rsidRDefault="00C045CF" w:rsidP="00C045CF">
      <w:pPr>
        <w:spacing w:after="0" w:line="240" w:lineRule="auto"/>
        <w:ind w:right="2" w:firstLine="709"/>
        <w:contextualSpacing/>
        <w:jc w:val="both"/>
        <w:rPr>
          <w:rFonts w:ascii="Times New Roman" w:hAnsi="Times New Roman"/>
          <w:bCs/>
          <w:color w:val="000000"/>
          <w:sz w:val="28"/>
          <w:szCs w:val="28"/>
        </w:rPr>
      </w:pPr>
      <w:r>
        <w:rPr>
          <w:rFonts w:ascii="Times New Roman" w:hAnsi="Times New Roman"/>
          <w:bCs/>
          <w:color w:val="000000"/>
          <w:sz w:val="28"/>
          <w:szCs w:val="28"/>
        </w:rPr>
        <w:t xml:space="preserve">Не рекомендуется при </w:t>
      </w:r>
      <w:r>
        <w:rPr>
          <w:rFonts w:ascii="Times New Roman" w:hAnsi="Times New Roman"/>
          <w:sz w:val="28"/>
          <w:szCs w:val="28"/>
          <w:lang w:val="uk-UA"/>
        </w:rPr>
        <w:t>создании презентаций</w:t>
      </w:r>
      <w:r>
        <w:rPr>
          <w:rFonts w:ascii="Times New Roman" w:hAnsi="Times New Roman"/>
          <w:bCs/>
          <w:color w:val="000000"/>
          <w:sz w:val="28"/>
          <w:szCs w:val="28"/>
        </w:rPr>
        <w:t>:</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перегружать слайд текстовой информацией;</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использовать блоки сплошного текста;</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в нумерованных и маркированных списках использовать уровень вложения глубже двух;</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использовать переносы слов;</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использовать наклонное и вертикальное расположение подписей и текстовых блоков;</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текст слайда не должен повторять текст, который преподаватель произносит вслух (зрители прочитают его быстрее, чем расскажет преподаватель, и потеряют интерес к его словам).</w:t>
      </w:r>
    </w:p>
    <w:p w:rsidR="00C045CF" w:rsidRDefault="00C045CF" w:rsidP="00C045CF">
      <w:pPr>
        <w:pStyle w:val="ad"/>
        <w:spacing w:before="0" w:beforeAutospacing="0" w:after="0" w:afterAutospacing="0"/>
        <w:ind w:right="2" w:firstLine="709"/>
        <w:contextualSpacing/>
        <w:jc w:val="both"/>
        <w:rPr>
          <w:rStyle w:val="ae"/>
          <w:b w:val="0"/>
        </w:rPr>
      </w:pPr>
      <w:r>
        <w:rPr>
          <w:rStyle w:val="ae"/>
          <w:color w:val="000000"/>
          <w:sz w:val="28"/>
          <w:szCs w:val="28"/>
        </w:rPr>
        <w:t>Рекомендуется:</w:t>
      </w:r>
    </w:p>
    <w:p w:rsidR="00C045CF" w:rsidRDefault="00C045CF" w:rsidP="00C045CF">
      <w:pPr>
        <w:pStyle w:val="a9"/>
        <w:numPr>
          <w:ilvl w:val="0"/>
          <w:numId w:val="15"/>
        </w:numPr>
        <w:tabs>
          <w:tab w:val="left" w:pos="993"/>
        </w:tabs>
        <w:ind w:left="0" w:right="2" w:firstLine="709"/>
        <w:jc w:val="both"/>
      </w:pPr>
      <w:r>
        <w:rPr>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использование коротких слов и предложений, минимум предлогов, наречий, прилагательных;</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использование нумерованных и маркированных списков вместо сплошного текста;</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выполнение</w:t>
      </w:r>
      <w:r>
        <w:rPr>
          <w:rStyle w:val="apple-converted-space"/>
          <w:rFonts w:eastAsia="Calibri"/>
          <w:color w:val="000000"/>
          <w:szCs w:val="28"/>
        </w:rPr>
        <w:t> </w:t>
      </w:r>
      <w:hyperlink r:id="rId11" w:tgtFrame="_blank" w:history="1">
        <w:r>
          <w:rPr>
            <w:rStyle w:val="ac"/>
            <w:color w:val="000000"/>
            <w:sz w:val="28"/>
            <w:szCs w:val="28"/>
          </w:rPr>
          <w:t>общих правил оформления текста</w:t>
        </w:r>
      </w:hyperlink>
      <w:r>
        <w:t xml:space="preserve"> </w:t>
      </w:r>
      <w:r>
        <w:rPr>
          <w:sz w:val="28"/>
          <w:szCs w:val="28"/>
        </w:rPr>
        <w:t>(представлено в таблице 1);</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тщательное выравнивание текста, буквиц, маркеров списков;</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горизонтальное расположение текстовой информации, в том числе и в таблицах;</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каждому положению, идее должен быть отведен отдельный абзац текста;</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идеально, если на слайде только заголовок, изображение (фотография, рисунок, диаграмма, схема, таблица и т.п.) и подпись к ней.</w:t>
      </w:r>
    </w:p>
    <w:p w:rsidR="00C045CF" w:rsidRDefault="00C045CF" w:rsidP="00C045CF">
      <w:pPr>
        <w:shd w:val="clear" w:color="auto" w:fill="FFFFFF"/>
        <w:tabs>
          <w:tab w:val="left" w:pos="590"/>
        </w:tabs>
        <w:spacing w:line="240" w:lineRule="auto"/>
        <w:ind w:right="2" w:firstLine="709"/>
        <w:contextualSpacing/>
        <w:rPr>
          <w:rFonts w:ascii="Times New Roman" w:hAnsi="Times New Roman"/>
          <w:spacing w:val="-3"/>
          <w:sz w:val="28"/>
          <w:szCs w:val="28"/>
        </w:rPr>
      </w:pPr>
      <w:r>
        <w:rPr>
          <w:rFonts w:ascii="Times New Roman" w:hAnsi="Times New Roman"/>
          <w:spacing w:val="-3"/>
          <w:sz w:val="28"/>
          <w:szCs w:val="28"/>
        </w:rPr>
        <w:t>Примерные требования к оформлению слайдов приведены в таблице 2.</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Представление информации</w:t>
      </w:r>
    </w:p>
    <w:p w:rsidR="00C045CF" w:rsidRDefault="00C045CF" w:rsidP="00C045CF">
      <w:pPr>
        <w:spacing w:line="240" w:lineRule="auto"/>
        <w:ind w:right="2" w:firstLine="709"/>
        <w:contextualSpacing/>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796"/>
      </w:tblGrid>
      <w:tr w:rsidR="00C045CF" w:rsidTr="00C045CF">
        <w:tc>
          <w:tcPr>
            <w:tcW w:w="1951"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contextualSpacing/>
              <w:jc w:val="both"/>
              <w:rPr>
                <w:rFonts w:ascii="Times New Roman" w:hAnsi="Times New Roman"/>
                <w:sz w:val="28"/>
                <w:szCs w:val="28"/>
              </w:rPr>
            </w:pPr>
            <w:r>
              <w:rPr>
                <w:rFonts w:ascii="Times New Roman" w:hAnsi="Times New Roman"/>
                <w:sz w:val="28"/>
                <w:szCs w:val="28"/>
              </w:rPr>
              <w:t xml:space="preserve">Содержание информации  </w:t>
            </w: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spacing w:line="240" w:lineRule="auto"/>
              <w:ind w:right="2" w:firstLine="33"/>
              <w:contextualSpacing/>
              <w:jc w:val="both"/>
              <w:rPr>
                <w:rFonts w:ascii="Times New Roman" w:hAnsi="Times New Roman"/>
                <w:sz w:val="28"/>
                <w:szCs w:val="28"/>
              </w:rPr>
            </w:pPr>
            <w:r>
              <w:rPr>
                <w:rFonts w:ascii="Times New Roman" w:hAnsi="Times New Roman"/>
                <w:sz w:val="28"/>
                <w:szCs w:val="28"/>
              </w:rPr>
              <w:t>- Используйте короткие слова и предложения.</w:t>
            </w:r>
          </w:p>
          <w:p w:rsidR="00C045CF" w:rsidRDefault="00C045CF" w:rsidP="00C045CF">
            <w:pPr>
              <w:shd w:val="clear" w:color="auto" w:fill="FFFFFF"/>
              <w:tabs>
                <w:tab w:val="left" w:pos="2611"/>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Минимизируйте количество предлогов, наречий, прилагательных.</w:t>
            </w:r>
          </w:p>
          <w:p w:rsidR="00C045CF" w:rsidRDefault="00C045CF" w:rsidP="00C045CF">
            <w:pPr>
              <w:widowControl w:val="0"/>
              <w:shd w:val="clear" w:color="auto" w:fill="FFFFFF"/>
              <w:tabs>
                <w:tab w:val="left" w:pos="2611"/>
              </w:tabs>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lastRenderedPageBreak/>
              <w:t>- Заголовки должны привлекать внимание аудитории.</w:t>
            </w:r>
          </w:p>
        </w:tc>
      </w:tr>
      <w:tr w:rsidR="00C045CF" w:rsidTr="00C045CF">
        <w:tc>
          <w:tcPr>
            <w:tcW w:w="1951" w:type="dxa"/>
            <w:tcBorders>
              <w:top w:val="single" w:sz="4" w:space="0" w:color="auto"/>
              <w:left w:val="single" w:sz="4" w:space="0" w:color="auto"/>
              <w:bottom w:val="single" w:sz="4" w:space="0" w:color="auto"/>
              <w:right w:val="single" w:sz="4" w:space="0" w:color="auto"/>
            </w:tcBorders>
          </w:tcPr>
          <w:p w:rsidR="00C045CF" w:rsidRDefault="00C045CF" w:rsidP="00C045CF">
            <w:pPr>
              <w:shd w:val="clear" w:color="auto" w:fill="FFFFFF"/>
              <w:spacing w:line="240" w:lineRule="auto"/>
              <w:ind w:right="2"/>
              <w:contextualSpacing/>
              <w:rPr>
                <w:rFonts w:ascii="Times New Roman" w:hAnsi="Times New Roman"/>
                <w:sz w:val="28"/>
                <w:szCs w:val="28"/>
              </w:rPr>
            </w:pPr>
            <w:r>
              <w:rPr>
                <w:rFonts w:ascii="Times New Roman" w:hAnsi="Times New Roman"/>
                <w:sz w:val="28"/>
                <w:szCs w:val="28"/>
              </w:rPr>
              <w:lastRenderedPageBreak/>
              <w:t>Расположение информации на странице</w:t>
            </w:r>
          </w:p>
          <w:p w:rsidR="00C045CF" w:rsidRDefault="00C045CF" w:rsidP="00C045CF">
            <w:pPr>
              <w:widowControl w:val="0"/>
              <w:tabs>
                <w:tab w:val="left" w:pos="590"/>
              </w:tabs>
              <w:autoSpaceDE w:val="0"/>
              <w:autoSpaceDN w:val="0"/>
              <w:adjustRightInd w:val="0"/>
              <w:spacing w:line="240" w:lineRule="auto"/>
              <w:ind w:right="2" w:firstLine="709"/>
              <w:contextualSpacing/>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tabs>
                <w:tab w:val="left" w:pos="139"/>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Предпочтительно горизонтальное расположение информации.</w:t>
            </w:r>
          </w:p>
          <w:p w:rsidR="00C045CF" w:rsidRDefault="00C045CF" w:rsidP="00C045CF">
            <w:pPr>
              <w:shd w:val="clear" w:color="auto" w:fill="FFFFFF"/>
              <w:tabs>
                <w:tab w:val="left" w:pos="139"/>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Наиболее важная информация должна располагаться в центре экрана.</w:t>
            </w:r>
          </w:p>
          <w:p w:rsidR="00C045CF" w:rsidRDefault="00C045CF" w:rsidP="00C045CF">
            <w:pPr>
              <w:widowControl w:val="0"/>
              <w:shd w:val="clear" w:color="auto" w:fill="FFFFFF"/>
              <w:tabs>
                <w:tab w:val="left" w:pos="139"/>
              </w:tabs>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t>- Если на слайде располагается картинка, надпись должна располагаться под ней.</w:t>
            </w:r>
          </w:p>
        </w:tc>
      </w:tr>
      <w:tr w:rsidR="00C045CF" w:rsidTr="00C045CF">
        <w:tc>
          <w:tcPr>
            <w:tcW w:w="1951" w:type="dxa"/>
            <w:tcBorders>
              <w:top w:val="single" w:sz="4" w:space="0" w:color="auto"/>
              <w:left w:val="single" w:sz="4" w:space="0" w:color="auto"/>
              <w:bottom w:val="single" w:sz="4" w:space="0" w:color="auto"/>
              <w:right w:val="single" w:sz="4" w:space="0" w:color="auto"/>
            </w:tcBorders>
          </w:tcPr>
          <w:p w:rsidR="00C045CF" w:rsidRDefault="00C045CF" w:rsidP="00C045CF">
            <w:pPr>
              <w:shd w:val="clear" w:color="auto" w:fill="FFFFFF"/>
              <w:spacing w:line="240" w:lineRule="auto"/>
              <w:ind w:right="2"/>
              <w:contextualSpacing/>
              <w:jc w:val="both"/>
              <w:rPr>
                <w:rFonts w:ascii="Times New Roman" w:hAnsi="Times New Roman"/>
                <w:sz w:val="28"/>
                <w:szCs w:val="28"/>
              </w:rPr>
            </w:pPr>
            <w:r>
              <w:rPr>
                <w:rFonts w:ascii="Times New Roman" w:hAnsi="Times New Roman"/>
                <w:sz w:val="28"/>
                <w:szCs w:val="28"/>
              </w:rPr>
              <w:t>Шрифты</w:t>
            </w:r>
          </w:p>
          <w:p w:rsidR="00C045CF" w:rsidRDefault="00C045CF" w:rsidP="00C045CF">
            <w:pPr>
              <w:widowControl w:val="0"/>
              <w:tabs>
                <w:tab w:val="left" w:pos="590"/>
              </w:tabs>
              <w:autoSpaceDE w:val="0"/>
              <w:autoSpaceDN w:val="0"/>
              <w:adjustRightInd w:val="0"/>
              <w:spacing w:line="240" w:lineRule="auto"/>
              <w:ind w:right="2" w:firstLine="709"/>
              <w:contextualSpacing/>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Для заголовков - не менее 24; для информации - не менее 18.</w:t>
            </w:r>
          </w:p>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Шрифты без засечек легче читать с большого расстояния.</w:t>
            </w:r>
          </w:p>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Нельзя смешивать разные типы шрифтов в одной презентации.</w:t>
            </w:r>
          </w:p>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Для выделения информации следует использовать жирный шрифт, курсив или подчеркивание.</w:t>
            </w:r>
          </w:p>
          <w:p w:rsidR="00C045CF" w:rsidRDefault="00C045CF" w:rsidP="00C045CF">
            <w:pPr>
              <w:widowControl w:val="0"/>
              <w:shd w:val="clear" w:color="auto" w:fill="FFFFFF"/>
              <w:tabs>
                <w:tab w:val="left" w:pos="134"/>
              </w:tabs>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t>- Нельзя злоупотреблять прописными буквами (они читаются хуже строчных букв).</w:t>
            </w:r>
          </w:p>
        </w:tc>
      </w:tr>
      <w:tr w:rsidR="00C045CF" w:rsidTr="00C045CF">
        <w:tc>
          <w:tcPr>
            <w:tcW w:w="1951" w:type="dxa"/>
            <w:tcBorders>
              <w:top w:val="single" w:sz="4" w:space="0" w:color="auto"/>
              <w:left w:val="single" w:sz="4" w:space="0" w:color="auto"/>
              <w:bottom w:val="single" w:sz="4" w:space="0" w:color="auto"/>
              <w:right w:val="single" w:sz="4" w:space="0" w:color="auto"/>
            </w:tcBorders>
          </w:tcPr>
          <w:p w:rsidR="00C045CF" w:rsidRDefault="00C045CF" w:rsidP="00C045CF">
            <w:pPr>
              <w:shd w:val="clear" w:color="auto" w:fill="FFFFFF"/>
              <w:spacing w:line="240" w:lineRule="auto"/>
              <w:ind w:right="2"/>
              <w:contextualSpacing/>
              <w:jc w:val="both"/>
              <w:rPr>
                <w:rFonts w:ascii="Times New Roman" w:hAnsi="Times New Roman"/>
                <w:sz w:val="28"/>
                <w:szCs w:val="28"/>
              </w:rPr>
            </w:pPr>
            <w:r>
              <w:rPr>
                <w:rFonts w:ascii="Times New Roman" w:hAnsi="Times New Roman"/>
                <w:sz w:val="28"/>
                <w:szCs w:val="28"/>
              </w:rPr>
              <w:t>Способы выделения информации</w:t>
            </w:r>
          </w:p>
          <w:p w:rsidR="00C045CF" w:rsidRDefault="00C045CF" w:rsidP="00C045CF">
            <w:pPr>
              <w:widowControl w:val="0"/>
              <w:tabs>
                <w:tab w:val="left" w:pos="590"/>
              </w:tabs>
              <w:autoSpaceDE w:val="0"/>
              <w:autoSpaceDN w:val="0"/>
              <w:adjustRightInd w:val="0"/>
              <w:spacing w:line="240" w:lineRule="auto"/>
              <w:ind w:right="2" w:firstLine="709"/>
              <w:contextualSpacing/>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spacing w:line="240" w:lineRule="auto"/>
              <w:ind w:right="2" w:firstLine="33"/>
              <w:contextualSpacing/>
              <w:jc w:val="both"/>
              <w:rPr>
                <w:rFonts w:ascii="Times New Roman" w:hAnsi="Times New Roman"/>
                <w:sz w:val="28"/>
                <w:szCs w:val="28"/>
              </w:rPr>
            </w:pPr>
            <w:r>
              <w:rPr>
                <w:rFonts w:ascii="Times New Roman" w:hAnsi="Times New Roman"/>
                <w:sz w:val="28"/>
                <w:szCs w:val="28"/>
              </w:rPr>
              <w:t>Следует использовать:</w:t>
            </w:r>
          </w:p>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рамки, границы, заливку;</w:t>
            </w:r>
          </w:p>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разные цвета шрифтов, штриховку, стрелки;</w:t>
            </w:r>
          </w:p>
          <w:p w:rsidR="00C045CF" w:rsidRDefault="00C045CF" w:rsidP="00C045CF">
            <w:pPr>
              <w:widowControl w:val="0"/>
              <w:shd w:val="clear" w:color="auto" w:fill="FFFFFF"/>
              <w:tabs>
                <w:tab w:val="left" w:pos="134"/>
              </w:tabs>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t>- рисунки, диаграммы, схемы для иллюстрации наиболее важных фактов</w:t>
            </w:r>
          </w:p>
        </w:tc>
      </w:tr>
      <w:tr w:rsidR="00C045CF" w:rsidTr="00C045CF">
        <w:tc>
          <w:tcPr>
            <w:tcW w:w="1951" w:type="dxa"/>
            <w:tcBorders>
              <w:top w:val="single" w:sz="4" w:space="0" w:color="auto"/>
              <w:left w:val="single" w:sz="4" w:space="0" w:color="auto"/>
              <w:bottom w:val="single" w:sz="4" w:space="0" w:color="auto"/>
              <w:right w:val="single" w:sz="4" w:space="0" w:color="auto"/>
            </w:tcBorders>
          </w:tcPr>
          <w:p w:rsidR="00C045CF" w:rsidRDefault="00C045CF" w:rsidP="00C045CF">
            <w:pPr>
              <w:shd w:val="clear" w:color="auto" w:fill="FFFFFF"/>
              <w:spacing w:line="240" w:lineRule="auto"/>
              <w:ind w:right="2"/>
              <w:contextualSpacing/>
              <w:jc w:val="both"/>
              <w:rPr>
                <w:rFonts w:ascii="Times New Roman" w:hAnsi="Times New Roman"/>
                <w:sz w:val="28"/>
                <w:szCs w:val="28"/>
              </w:rPr>
            </w:pPr>
            <w:r>
              <w:rPr>
                <w:rFonts w:ascii="Times New Roman" w:hAnsi="Times New Roman"/>
                <w:sz w:val="28"/>
                <w:szCs w:val="28"/>
              </w:rPr>
              <w:t>Объем информации</w:t>
            </w:r>
          </w:p>
          <w:p w:rsidR="00C045CF" w:rsidRDefault="00C045CF" w:rsidP="00C045CF">
            <w:pPr>
              <w:widowControl w:val="0"/>
              <w:tabs>
                <w:tab w:val="left" w:pos="590"/>
              </w:tabs>
              <w:autoSpaceDE w:val="0"/>
              <w:autoSpaceDN w:val="0"/>
              <w:adjustRightInd w:val="0"/>
              <w:spacing w:line="240" w:lineRule="auto"/>
              <w:ind w:right="2" w:firstLine="709"/>
              <w:contextualSpacing/>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tabs>
                <w:tab w:val="left" w:pos="173"/>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Не стоит заполнять один слайд слишком большим объемом информа</w:t>
            </w:r>
            <w:r>
              <w:rPr>
                <w:rFonts w:ascii="Times New Roman" w:hAnsi="Times New Roman"/>
                <w:sz w:val="28"/>
                <w:szCs w:val="28"/>
              </w:rPr>
              <w:softHyphen/>
              <w:t>ции: люди могут единовременно запомнить не более трех фактов, выводов, определений.</w:t>
            </w:r>
          </w:p>
          <w:p w:rsidR="00C045CF" w:rsidRDefault="00C045CF" w:rsidP="00C045CF">
            <w:pPr>
              <w:widowControl w:val="0"/>
              <w:shd w:val="clear" w:color="auto" w:fill="FFFFFF"/>
              <w:tabs>
                <w:tab w:val="left" w:pos="173"/>
              </w:tabs>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t>- Наибольшая эффективность достигается тогда, когда ключевые пунк</w:t>
            </w:r>
            <w:r>
              <w:rPr>
                <w:rFonts w:ascii="Times New Roman" w:hAnsi="Times New Roman"/>
                <w:sz w:val="28"/>
                <w:szCs w:val="28"/>
              </w:rPr>
              <w:softHyphen/>
              <w:t>ты отображаются по одному на каждом отдельном слайде.</w:t>
            </w:r>
          </w:p>
        </w:tc>
      </w:tr>
      <w:tr w:rsidR="00C045CF" w:rsidTr="00C045CF">
        <w:tc>
          <w:tcPr>
            <w:tcW w:w="1951" w:type="dxa"/>
            <w:tcBorders>
              <w:top w:val="single" w:sz="4" w:space="0" w:color="auto"/>
              <w:left w:val="single" w:sz="4" w:space="0" w:color="auto"/>
              <w:bottom w:val="single" w:sz="4" w:space="0" w:color="auto"/>
              <w:right w:val="single" w:sz="4" w:space="0" w:color="auto"/>
            </w:tcBorders>
          </w:tcPr>
          <w:p w:rsidR="00C045CF" w:rsidRDefault="00C045CF" w:rsidP="00C045CF">
            <w:pPr>
              <w:shd w:val="clear" w:color="auto" w:fill="FFFFFF"/>
              <w:spacing w:line="240" w:lineRule="auto"/>
              <w:ind w:right="2"/>
              <w:contextualSpacing/>
              <w:jc w:val="both"/>
              <w:rPr>
                <w:rFonts w:ascii="Times New Roman" w:hAnsi="Times New Roman"/>
                <w:sz w:val="28"/>
                <w:szCs w:val="28"/>
              </w:rPr>
            </w:pPr>
            <w:r>
              <w:rPr>
                <w:rFonts w:ascii="Times New Roman" w:hAnsi="Times New Roman"/>
                <w:sz w:val="28"/>
                <w:szCs w:val="28"/>
              </w:rPr>
              <w:t>Виды слайдов</w:t>
            </w:r>
          </w:p>
          <w:p w:rsidR="00C045CF" w:rsidRDefault="00C045CF" w:rsidP="00C045CF">
            <w:pPr>
              <w:widowControl w:val="0"/>
              <w:shd w:val="clear" w:color="auto" w:fill="FFFFFF"/>
              <w:autoSpaceDE w:val="0"/>
              <w:autoSpaceDN w:val="0"/>
              <w:adjustRightInd w:val="0"/>
              <w:spacing w:line="240" w:lineRule="auto"/>
              <w:ind w:right="2" w:firstLine="709"/>
              <w:contextualSpacing/>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shd w:val="clear" w:color="auto" w:fill="FFFFFF"/>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t>- Для обеспечения разнообразия следует использовать разные виды слайдов: с текстом; с таблицами;  с диаграммами.</w:t>
            </w:r>
          </w:p>
        </w:tc>
      </w:tr>
    </w:tbl>
    <w:p w:rsidR="00C045CF" w:rsidRDefault="00C045CF" w:rsidP="00C045CF">
      <w:pPr>
        <w:spacing w:line="240" w:lineRule="auto"/>
        <w:ind w:right="2"/>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Примерные требования оформления слайдов</w:t>
      </w:r>
    </w:p>
    <w:p w:rsidR="00C045CF" w:rsidRDefault="00C045CF" w:rsidP="00C045CF">
      <w:pPr>
        <w:spacing w:line="240" w:lineRule="auto"/>
        <w:ind w:right="2" w:firstLine="709"/>
        <w:contextualSpacing/>
        <w:jc w:val="both"/>
        <w:rPr>
          <w:rFonts w:ascii="Times New Roman" w:hAnsi="Times New Roman"/>
          <w:sz w:val="28"/>
          <w:szCs w:val="28"/>
        </w:rPr>
      </w:pP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7268"/>
      </w:tblGrid>
      <w:tr w:rsidR="00C045CF" w:rsidTr="00C3243A">
        <w:trPr>
          <w:trHeight w:val="1944"/>
        </w:trPr>
        <w:tc>
          <w:tcPr>
            <w:tcW w:w="2517"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contextualSpacing/>
              <w:rPr>
                <w:rFonts w:ascii="Times New Roman" w:hAnsi="Times New Roman"/>
                <w:sz w:val="28"/>
                <w:szCs w:val="28"/>
              </w:rPr>
            </w:pPr>
            <w:r>
              <w:rPr>
                <w:rFonts w:ascii="Times New Roman" w:hAnsi="Times New Roman"/>
                <w:sz w:val="28"/>
                <w:szCs w:val="28"/>
              </w:rPr>
              <w:t>Стиль</w:t>
            </w:r>
          </w:p>
        </w:tc>
        <w:tc>
          <w:tcPr>
            <w:tcW w:w="7268"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tabs>
                <w:tab w:val="left" w:pos="2597"/>
              </w:tabs>
              <w:spacing w:line="240" w:lineRule="auto"/>
              <w:ind w:right="2" w:firstLine="89"/>
              <w:contextualSpacing/>
              <w:jc w:val="both"/>
              <w:rPr>
                <w:rFonts w:ascii="Times New Roman" w:hAnsi="Times New Roman"/>
                <w:sz w:val="28"/>
                <w:szCs w:val="28"/>
              </w:rPr>
            </w:pPr>
            <w:r>
              <w:rPr>
                <w:rFonts w:ascii="Times New Roman" w:hAnsi="Times New Roman"/>
                <w:sz w:val="28"/>
                <w:szCs w:val="28"/>
              </w:rPr>
              <w:t>- Соблюдайте единый стиль оформления.</w:t>
            </w:r>
          </w:p>
          <w:p w:rsidR="00C045CF" w:rsidRDefault="00C045CF" w:rsidP="00C045CF">
            <w:pPr>
              <w:shd w:val="clear" w:color="auto" w:fill="FFFFFF"/>
              <w:tabs>
                <w:tab w:val="left" w:pos="2851"/>
              </w:tabs>
              <w:spacing w:line="240" w:lineRule="auto"/>
              <w:ind w:right="2" w:firstLine="89"/>
              <w:contextualSpacing/>
              <w:jc w:val="both"/>
              <w:rPr>
                <w:rFonts w:ascii="Times New Roman" w:hAnsi="Times New Roman"/>
                <w:sz w:val="28"/>
                <w:szCs w:val="28"/>
              </w:rPr>
            </w:pPr>
            <w:r>
              <w:rPr>
                <w:rFonts w:ascii="Times New Roman" w:hAnsi="Times New Roman"/>
                <w:sz w:val="28"/>
                <w:szCs w:val="28"/>
              </w:rPr>
              <w:t>- Избегайте стилей, которые будут отвлекать от самой презентации.</w:t>
            </w:r>
          </w:p>
          <w:p w:rsidR="00C045CF" w:rsidRDefault="00C045CF" w:rsidP="00C045CF">
            <w:pPr>
              <w:widowControl w:val="0"/>
              <w:shd w:val="clear" w:color="auto" w:fill="FFFFFF"/>
              <w:tabs>
                <w:tab w:val="left" w:pos="2851"/>
              </w:tabs>
              <w:autoSpaceDE w:val="0"/>
              <w:autoSpaceDN w:val="0"/>
              <w:adjustRightInd w:val="0"/>
              <w:spacing w:line="240" w:lineRule="auto"/>
              <w:ind w:right="2" w:firstLine="89"/>
              <w:contextualSpacing/>
              <w:jc w:val="both"/>
              <w:rPr>
                <w:rFonts w:ascii="Times New Roman" w:hAnsi="Times New Roman"/>
                <w:sz w:val="28"/>
                <w:szCs w:val="28"/>
              </w:rPr>
            </w:pPr>
            <w:r>
              <w:rPr>
                <w:rFonts w:ascii="Times New Roman" w:hAnsi="Times New Roman"/>
                <w:sz w:val="28"/>
                <w:szCs w:val="28"/>
              </w:rPr>
              <w:t>- Вспомогательная информация (управляющие кнопки) не должны преобладать над основной информацией (текст, рисунки).</w:t>
            </w:r>
          </w:p>
        </w:tc>
      </w:tr>
      <w:tr w:rsidR="00C045CF" w:rsidTr="00C3243A">
        <w:trPr>
          <w:trHeight w:val="648"/>
        </w:trPr>
        <w:tc>
          <w:tcPr>
            <w:tcW w:w="2517"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contextualSpacing/>
              <w:rPr>
                <w:rFonts w:ascii="Times New Roman" w:hAnsi="Times New Roman"/>
                <w:sz w:val="28"/>
                <w:szCs w:val="28"/>
              </w:rPr>
            </w:pPr>
            <w:r>
              <w:rPr>
                <w:rFonts w:ascii="Times New Roman" w:hAnsi="Times New Roman"/>
                <w:sz w:val="28"/>
                <w:szCs w:val="28"/>
              </w:rPr>
              <w:t>Фон</w:t>
            </w:r>
          </w:p>
        </w:tc>
        <w:tc>
          <w:tcPr>
            <w:tcW w:w="7268"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firstLine="89"/>
              <w:contextualSpacing/>
              <w:jc w:val="both"/>
              <w:rPr>
                <w:rFonts w:ascii="Times New Roman" w:hAnsi="Times New Roman"/>
                <w:sz w:val="28"/>
                <w:szCs w:val="28"/>
              </w:rPr>
            </w:pPr>
            <w:r>
              <w:rPr>
                <w:rFonts w:ascii="Times New Roman" w:hAnsi="Times New Roman"/>
                <w:sz w:val="28"/>
                <w:szCs w:val="28"/>
              </w:rPr>
              <w:t>- Для фона выбирайте более холодные тона (синий или зеленый).</w:t>
            </w:r>
          </w:p>
        </w:tc>
      </w:tr>
      <w:tr w:rsidR="00C045CF" w:rsidTr="00C3243A">
        <w:trPr>
          <w:trHeight w:val="1944"/>
        </w:trPr>
        <w:tc>
          <w:tcPr>
            <w:tcW w:w="2517"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contextualSpacing/>
              <w:rPr>
                <w:rFonts w:ascii="Times New Roman" w:hAnsi="Times New Roman"/>
                <w:sz w:val="28"/>
                <w:szCs w:val="28"/>
              </w:rPr>
            </w:pPr>
            <w:r>
              <w:rPr>
                <w:rFonts w:ascii="Times New Roman" w:hAnsi="Times New Roman"/>
                <w:sz w:val="28"/>
                <w:szCs w:val="28"/>
              </w:rPr>
              <w:lastRenderedPageBreak/>
              <w:t>Использование цвета</w:t>
            </w:r>
          </w:p>
        </w:tc>
        <w:tc>
          <w:tcPr>
            <w:tcW w:w="7268"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tabs>
                <w:tab w:val="left" w:pos="2597"/>
              </w:tabs>
              <w:spacing w:line="240" w:lineRule="auto"/>
              <w:ind w:right="2" w:firstLine="89"/>
              <w:contextualSpacing/>
              <w:jc w:val="both"/>
              <w:rPr>
                <w:rFonts w:ascii="Times New Roman" w:hAnsi="Times New Roman"/>
                <w:sz w:val="28"/>
                <w:szCs w:val="28"/>
              </w:rPr>
            </w:pPr>
            <w:r>
              <w:rPr>
                <w:rFonts w:ascii="Times New Roman" w:hAnsi="Times New Roman"/>
                <w:sz w:val="28"/>
                <w:szCs w:val="28"/>
              </w:rPr>
              <w:t>- На одном слайде рекомендуется использовать не более трех цветов: один для фона, один для заголовков, один для текста.</w:t>
            </w:r>
          </w:p>
          <w:p w:rsidR="00C045CF" w:rsidRDefault="00C045CF" w:rsidP="00C045CF">
            <w:pPr>
              <w:shd w:val="clear" w:color="auto" w:fill="FFFFFF"/>
              <w:tabs>
                <w:tab w:val="left" w:pos="2851"/>
              </w:tabs>
              <w:spacing w:line="240" w:lineRule="auto"/>
              <w:ind w:right="2" w:firstLine="89"/>
              <w:contextualSpacing/>
              <w:jc w:val="both"/>
              <w:rPr>
                <w:rFonts w:ascii="Times New Roman" w:hAnsi="Times New Roman"/>
                <w:sz w:val="28"/>
                <w:szCs w:val="28"/>
              </w:rPr>
            </w:pPr>
            <w:r>
              <w:rPr>
                <w:rFonts w:ascii="Times New Roman" w:hAnsi="Times New Roman"/>
                <w:sz w:val="28"/>
                <w:szCs w:val="28"/>
              </w:rPr>
              <w:t>- Для фона и текста используйте контрастные цвета.</w:t>
            </w:r>
          </w:p>
          <w:p w:rsidR="00C045CF" w:rsidRDefault="00C045CF" w:rsidP="00C045CF">
            <w:pPr>
              <w:widowControl w:val="0"/>
              <w:shd w:val="clear" w:color="auto" w:fill="FFFFFF"/>
              <w:tabs>
                <w:tab w:val="left" w:pos="2851"/>
              </w:tabs>
              <w:autoSpaceDE w:val="0"/>
              <w:autoSpaceDN w:val="0"/>
              <w:adjustRightInd w:val="0"/>
              <w:spacing w:line="240" w:lineRule="auto"/>
              <w:ind w:right="2" w:firstLine="89"/>
              <w:contextualSpacing/>
              <w:jc w:val="both"/>
              <w:rPr>
                <w:rFonts w:ascii="Times New Roman" w:hAnsi="Times New Roman"/>
                <w:sz w:val="28"/>
                <w:szCs w:val="28"/>
              </w:rPr>
            </w:pPr>
            <w:r>
              <w:rPr>
                <w:rFonts w:ascii="Times New Roman" w:hAnsi="Times New Roman"/>
                <w:sz w:val="28"/>
                <w:szCs w:val="28"/>
              </w:rPr>
              <w:t>- Обратите особое внимание на цвет гиперссылок (до и после использования).</w:t>
            </w:r>
          </w:p>
        </w:tc>
      </w:tr>
      <w:tr w:rsidR="00C045CF" w:rsidTr="00C3243A">
        <w:trPr>
          <w:trHeight w:val="1611"/>
        </w:trPr>
        <w:tc>
          <w:tcPr>
            <w:tcW w:w="2517"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contextualSpacing/>
              <w:rPr>
                <w:rFonts w:ascii="Times New Roman" w:hAnsi="Times New Roman"/>
                <w:sz w:val="28"/>
                <w:szCs w:val="28"/>
              </w:rPr>
            </w:pPr>
            <w:r>
              <w:rPr>
                <w:rFonts w:ascii="Times New Roman" w:hAnsi="Times New Roman"/>
                <w:sz w:val="28"/>
                <w:szCs w:val="28"/>
              </w:rPr>
              <w:t xml:space="preserve">Анимационные эффекты       </w:t>
            </w:r>
          </w:p>
        </w:tc>
        <w:tc>
          <w:tcPr>
            <w:tcW w:w="7268"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spacing w:line="240" w:lineRule="auto"/>
              <w:ind w:right="2" w:firstLine="89"/>
              <w:contextualSpacing/>
              <w:jc w:val="both"/>
              <w:rPr>
                <w:rFonts w:ascii="Times New Roman" w:hAnsi="Times New Roman"/>
                <w:sz w:val="28"/>
                <w:szCs w:val="28"/>
              </w:rPr>
            </w:pPr>
            <w:r>
              <w:rPr>
                <w:rFonts w:ascii="Times New Roman" w:hAnsi="Times New Roman"/>
                <w:sz w:val="28"/>
                <w:szCs w:val="28"/>
              </w:rPr>
              <w:t>- Используйте возможности компьютерной анимации для представ</w:t>
            </w:r>
            <w:r>
              <w:rPr>
                <w:rFonts w:ascii="Times New Roman" w:hAnsi="Times New Roman"/>
                <w:sz w:val="28"/>
                <w:szCs w:val="28"/>
              </w:rPr>
              <w:softHyphen/>
              <w:t>ления информации на слайде.</w:t>
            </w:r>
          </w:p>
          <w:p w:rsidR="00C045CF" w:rsidRDefault="00C045CF" w:rsidP="00C045CF">
            <w:pPr>
              <w:widowControl w:val="0"/>
              <w:shd w:val="clear" w:color="auto" w:fill="FFFFFF"/>
              <w:tabs>
                <w:tab w:val="left" w:pos="2851"/>
              </w:tabs>
              <w:autoSpaceDE w:val="0"/>
              <w:autoSpaceDN w:val="0"/>
              <w:adjustRightInd w:val="0"/>
              <w:spacing w:line="240" w:lineRule="auto"/>
              <w:ind w:right="2" w:firstLine="89"/>
              <w:contextualSpacing/>
              <w:jc w:val="both"/>
              <w:rPr>
                <w:rFonts w:ascii="Times New Roman" w:hAnsi="Times New Roman"/>
                <w:sz w:val="28"/>
                <w:szCs w:val="28"/>
              </w:rPr>
            </w:pPr>
            <w:r>
              <w:rPr>
                <w:rFonts w:ascii="Times New Roman" w:hAnsi="Times New Roman"/>
                <w:sz w:val="28"/>
                <w:szCs w:val="28"/>
              </w:rPr>
              <w:t>- Не стоит злоупотреблять различными анимационными эффектами, они не должны отвлекать внимание от содержания информации на слайде.</w:t>
            </w:r>
          </w:p>
        </w:tc>
      </w:tr>
    </w:tbl>
    <w:p w:rsidR="00C045CF" w:rsidRDefault="00C045CF" w:rsidP="00C045CF">
      <w:pPr>
        <w:spacing w:line="240" w:lineRule="auto"/>
        <w:ind w:right="2" w:firstLine="709"/>
        <w:contextualSpacing/>
        <w:jc w:val="both"/>
        <w:rPr>
          <w:rFonts w:ascii="Times New Roman" w:hAnsi="Times New Roman"/>
          <w:b/>
          <w:sz w:val="28"/>
          <w:szCs w:val="28"/>
          <w:lang w:val="uk-UA"/>
        </w:rPr>
      </w:pPr>
    </w:p>
    <w:p w:rsidR="00C045CF" w:rsidRDefault="00C045CF" w:rsidP="00C045CF">
      <w:pPr>
        <w:spacing w:after="0" w:line="240" w:lineRule="auto"/>
        <w:ind w:right="2" w:firstLine="709"/>
        <w:contextualSpacing/>
        <w:jc w:val="both"/>
        <w:rPr>
          <w:rFonts w:ascii="Times New Roman" w:hAnsi="Times New Roman"/>
          <w:sz w:val="28"/>
          <w:szCs w:val="28"/>
          <w:lang w:val="uk-UA"/>
        </w:rPr>
      </w:pPr>
      <w:r>
        <w:rPr>
          <w:rFonts w:ascii="Times New Roman" w:hAnsi="Times New Roman"/>
          <w:sz w:val="28"/>
          <w:szCs w:val="28"/>
          <w:lang w:val="uk-UA"/>
        </w:rPr>
        <w:t>Критериями оценки работы студентов при создании презентаций являются:</w:t>
      </w:r>
    </w:p>
    <w:p w:rsidR="00C045CF" w:rsidRDefault="00C045CF" w:rsidP="00C045CF">
      <w:pPr>
        <w:pStyle w:val="a9"/>
        <w:numPr>
          <w:ilvl w:val="0"/>
          <w:numId w:val="16"/>
        </w:numPr>
        <w:tabs>
          <w:tab w:val="left" w:pos="993"/>
        </w:tabs>
        <w:ind w:left="0" w:right="2" w:firstLine="709"/>
        <w:jc w:val="both"/>
        <w:rPr>
          <w:sz w:val="28"/>
          <w:szCs w:val="28"/>
          <w:lang w:val="uk-UA"/>
        </w:rPr>
      </w:pPr>
      <w:r>
        <w:rPr>
          <w:sz w:val="28"/>
          <w:szCs w:val="28"/>
          <w:lang w:val="uk-UA"/>
        </w:rPr>
        <w:t>соответствие содержания теме;</w:t>
      </w:r>
    </w:p>
    <w:p w:rsidR="00C045CF" w:rsidRDefault="00C045CF" w:rsidP="00C045CF">
      <w:pPr>
        <w:pStyle w:val="a9"/>
        <w:numPr>
          <w:ilvl w:val="0"/>
          <w:numId w:val="16"/>
        </w:numPr>
        <w:tabs>
          <w:tab w:val="left" w:pos="993"/>
        </w:tabs>
        <w:ind w:left="0" w:right="2" w:firstLine="709"/>
        <w:jc w:val="both"/>
        <w:rPr>
          <w:sz w:val="28"/>
          <w:szCs w:val="28"/>
          <w:lang w:val="uk-UA"/>
        </w:rPr>
      </w:pPr>
      <w:r>
        <w:rPr>
          <w:sz w:val="28"/>
          <w:szCs w:val="28"/>
          <w:lang w:val="uk-UA"/>
        </w:rPr>
        <w:t>правильная структурированность информации;</w:t>
      </w:r>
    </w:p>
    <w:p w:rsidR="00C045CF" w:rsidRDefault="00C045CF" w:rsidP="00C045CF">
      <w:pPr>
        <w:pStyle w:val="a9"/>
        <w:numPr>
          <w:ilvl w:val="0"/>
          <w:numId w:val="16"/>
        </w:numPr>
        <w:tabs>
          <w:tab w:val="left" w:pos="993"/>
        </w:tabs>
        <w:ind w:left="0" w:right="2" w:firstLine="709"/>
        <w:jc w:val="both"/>
        <w:rPr>
          <w:sz w:val="28"/>
          <w:szCs w:val="28"/>
          <w:lang w:val="uk-UA"/>
        </w:rPr>
      </w:pPr>
      <w:r>
        <w:rPr>
          <w:sz w:val="28"/>
          <w:szCs w:val="28"/>
          <w:lang w:val="uk-UA"/>
        </w:rPr>
        <w:t>наличие логической связи изложенной информации;</w:t>
      </w:r>
    </w:p>
    <w:p w:rsidR="00C045CF" w:rsidRDefault="00C045CF" w:rsidP="00C045CF">
      <w:pPr>
        <w:pStyle w:val="a9"/>
        <w:numPr>
          <w:ilvl w:val="0"/>
          <w:numId w:val="16"/>
        </w:numPr>
        <w:tabs>
          <w:tab w:val="left" w:pos="993"/>
        </w:tabs>
        <w:ind w:left="0" w:right="2" w:firstLine="709"/>
        <w:jc w:val="both"/>
        <w:rPr>
          <w:sz w:val="28"/>
          <w:szCs w:val="28"/>
          <w:lang w:val="uk-UA"/>
        </w:rPr>
      </w:pPr>
      <w:r>
        <w:rPr>
          <w:sz w:val="28"/>
          <w:szCs w:val="28"/>
          <w:lang w:val="uk-UA"/>
        </w:rPr>
        <w:t>эстетичность оформления, его соответствие требованиям;</w:t>
      </w:r>
    </w:p>
    <w:p w:rsidR="00C045CF" w:rsidRDefault="00C045CF" w:rsidP="00C045CF">
      <w:pPr>
        <w:pStyle w:val="a9"/>
        <w:numPr>
          <w:ilvl w:val="0"/>
          <w:numId w:val="16"/>
        </w:numPr>
        <w:tabs>
          <w:tab w:val="left" w:pos="993"/>
        </w:tabs>
        <w:ind w:left="0" w:right="2" w:firstLine="709"/>
        <w:jc w:val="both"/>
        <w:rPr>
          <w:sz w:val="28"/>
          <w:szCs w:val="28"/>
          <w:lang w:val="uk-UA"/>
        </w:rPr>
      </w:pPr>
      <w:r>
        <w:rPr>
          <w:sz w:val="28"/>
          <w:szCs w:val="28"/>
          <w:lang w:val="uk-UA"/>
        </w:rPr>
        <w:t>работа представлена в срок.</w:t>
      </w:r>
    </w:p>
    <w:p w:rsidR="00C045CF" w:rsidRDefault="00C045CF" w:rsidP="00C045CF">
      <w:pPr>
        <w:spacing w:line="240" w:lineRule="auto"/>
        <w:ind w:right="2"/>
        <w:contextualSpacing/>
        <w:jc w:val="both"/>
        <w:rPr>
          <w:rFonts w:ascii="Times New Roman" w:hAnsi="Times New Roman" w:cs="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55202D" w:rsidP="004041D9">
      <w:pPr>
        <w:pStyle w:val="a9"/>
        <w:numPr>
          <w:ilvl w:val="1"/>
          <w:numId w:val="21"/>
        </w:numPr>
        <w:tabs>
          <w:tab w:val="left" w:pos="142"/>
        </w:tabs>
        <w:ind w:right="2"/>
        <w:jc w:val="both"/>
        <w:rPr>
          <w:b/>
          <w:bCs/>
          <w:sz w:val="28"/>
          <w:szCs w:val="28"/>
        </w:rPr>
      </w:pPr>
      <w:r>
        <w:rPr>
          <w:b/>
          <w:bCs/>
          <w:sz w:val="28"/>
          <w:szCs w:val="28"/>
        </w:rPr>
        <w:t xml:space="preserve"> </w:t>
      </w:r>
      <w:r w:rsidR="00C045CF">
        <w:rPr>
          <w:b/>
          <w:bCs/>
          <w:sz w:val="28"/>
          <w:szCs w:val="28"/>
        </w:rPr>
        <w:t>Методические рекомендации при подготовке к практическим занятиям</w:t>
      </w:r>
    </w:p>
    <w:p w:rsidR="00C045CF" w:rsidRDefault="00C045CF" w:rsidP="00C045CF">
      <w:pPr>
        <w:pStyle w:val="a9"/>
        <w:ind w:left="0" w:right="2" w:firstLine="709"/>
        <w:jc w:val="both"/>
        <w:rPr>
          <w:b/>
          <w:bCs/>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и их устранение.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отличие от лекции на практическом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p>
    <w:p w:rsidR="00C045CF" w:rsidRDefault="00C045CF" w:rsidP="00C045CF">
      <w:pPr>
        <w:spacing w:line="240" w:lineRule="auto"/>
        <w:ind w:right="2" w:firstLine="709"/>
        <w:contextualSpacing/>
        <w:jc w:val="both"/>
        <w:rPr>
          <w:rFonts w:ascii="Times New Roman" w:hAnsi="Times New Roman"/>
          <w:sz w:val="28"/>
          <w:szCs w:val="28"/>
        </w:rPr>
      </w:pPr>
    </w:p>
    <w:p w:rsidR="004041D9" w:rsidRDefault="004041D9" w:rsidP="004041D9">
      <w:pPr>
        <w:pStyle w:val="ReportMain0"/>
        <w:keepNext/>
        <w:suppressAutoHyphens/>
        <w:spacing w:before="360" w:after="360"/>
        <w:ind w:firstLine="709"/>
        <w:jc w:val="both"/>
        <w:outlineLvl w:val="1"/>
        <w:rPr>
          <w:sz w:val="28"/>
          <w:szCs w:val="28"/>
        </w:rPr>
      </w:pPr>
      <w:r w:rsidRPr="004041D9">
        <w:rPr>
          <w:sz w:val="28"/>
          <w:szCs w:val="28"/>
        </w:rPr>
        <w:lastRenderedPageBreak/>
        <w:t>Практические занятия (семинары)</w:t>
      </w:r>
      <w:r>
        <w:rPr>
          <w:sz w:val="28"/>
          <w:szCs w:val="28"/>
        </w:rPr>
        <w:t xml:space="preserve"> по очной форме обучения</w:t>
      </w:r>
    </w:p>
    <w:tbl>
      <w:tblPr>
        <w:tblpPr w:leftFromText="180" w:rightFromText="180" w:vertAnchor="text" w:tblpY="1"/>
        <w:tblOverlap w:val="neve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15"/>
        <w:gridCol w:w="1062"/>
        <w:gridCol w:w="6266"/>
        <w:gridCol w:w="1231"/>
      </w:tblGrid>
      <w:tr w:rsidR="009D3230" w:rsidRPr="009D3230" w:rsidTr="009D3230">
        <w:trPr>
          <w:trHeight w:val="520"/>
          <w:tblHeader/>
        </w:trPr>
        <w:tc>
          <w:tcPr>
            <w:tcW w:w="1115"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 занятия</w:t>
            </w:r>
          </w:p>
        </w:tc>
        <w:tc>
          <w:tcPr>
            <w:tcW w:w="1062"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 раздела</w:t>
            </w:r>
          </w:p>
        </w:tc>
        <w:tc>
          <w:tcPr>
            <w:tcW w:w="6266"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Тема</w:t>
            </w:r>
          </w:p>
        </w:tc>
        <w:tc>
          <w:tcPr>
            <w:tcW w:w="1231"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Кол-во часов</w:t>
            </w:r>
          </w:p>
        </w:tc>
      </w:tr>
      <w:tr w:rsidR="009D3230" w:rsidRPr="009D3230" w:rsidTr="009D3230">
        <w:trPr>
          <w:trHeight w:val="520"/>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c>
          <w:tcPr>
            <w:tcW w:w="6266"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jc w:val="both"/>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z w:val="24"/>
                <w:szCs w:val="24"/>
                <w:lang w:eastAsia="en-US"/>
              </w:rPr>
              <w:t>Валютные отношения как особый вид экономических отношений</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r>
      <w:tr w:rsidR="009D3230" w:rsidRPr="009D3230" w:rsidTr="009D3230">
        <w:trPr>
          <w:trHeight w:val="269"/>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6266" w:type="dxa"/>
            <w:shd w:val="clear" w:color="auto" w:fill="auto"/>
          </w:tcPr>
          <w:p w:rsidR="009D3230" w:rsidRPr="009D3230" w:rsidRDefault="009D3230" w:rsidP="009D3230">
            <w:pPr>
              <w:spacing w:after="0" w:line="240" w:lineRule="auto"/>
              <w:ind w:right="355"/>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Балансы международных расчетов</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r>
      <w:tr w:rsidR="009D3230" w:rsidRPr="009D3230" w:rsidTr="009D3230">
        <w:trPr>
          <w:trHeight w:val="251"/>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3</w:t>
            </w: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3</w:t>
            </w:r>
          </w:p>
        </w:tc>
        <w:tc>
          <w:tcPr>
            <w:tcW w:w="6266" w:type="dxa"/>
            <w:shd w:val="clear" w:color="auto" w:fill="auto"/>
          </w:tcPr>
          <w:p w:rsidR="009D3230" w:rsidRPr="009D3230" w:rsidRDefault="009D3230" w:rsidP="009D3230">
            <w:pPr>
              <w:spacing w:after="0" w:line="240" w:lineRule="auto"/>
              <w:ind w:right="355"/>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Сущность и содержание валютной политики, ее назначение</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r>
      <w:tr w:rsidR="009D3230" w:rsidRPr="009D3230" w:rsidTr="009D3230">
        <w:trPr>
          <w:trHeight w:val="251"/>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4</w:t>
            </w: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4</w:t>
            </w:r>
          </w:p>
        </w:tc>
        <w:tc>
          <w:tcPr>
            <w:tcW w:w="6266"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jc w:val="both"/>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z w:val="24"/>
                <w:szCs w:val="24"/>
                <w:lang w:eastAsia="en-US"/>
              </w:rPr>
              <w:t>Валютный рынок</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r>
      <w:tr w:rsidR="009D3230" w:rsidRPr="009D3230" w:rsidTr="009D3230">
        <w:trPr>
          <w:trHeight w:val="251"/>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5</w:t>
            </w: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5</w:t>
            </w:r>
          </w:p>
        </w:tc>
        <w:tc>
          <w:tcPr>
            <w:tcW w:w="6266"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jc w:val="both"/>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z w:val="24"/>
                <w:szCs w:val="24"/>
                <w:lang w:eastAsia="en-US"/>
              </w:rPr>
              <w:t>Депозитные и конверсионные валютные операции</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r>
      <w:tr w:rsidR="009D3230" w:rsidRPr="009D3230" w:rsidTr="009D3230">
        <w:trPr>
          <w:trHeight w:val="269"/>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6</w:t>
            </w: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6</w:t>
            </w:r>
          </w:p>
        </w:tc>
        <w:tc>
          <w:tcPr>
            <w:tcW w:w="6266" w:type="dxa"/>
            <w:shd w:val="clear" w:color="auto" w:fill="auto"/>
          </w:tcPr>
          <w:p w:rsidR="009D3230" w:rsidRPr="009D3230" w:rsidRDefault="009D3230" w:rsidP="009D3230">
            <w:pPr>
              <w:spacing w:after="0" w:line="240" w:lineRule="auto"/>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Особенности международных расчетов</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r>
      <w:tr w:rsidR="009D3230" w:rsidRPr="009D3230" w:rsidTr="009D3230">
        <w:trPr>
          <w:trHeight w:val="251"/>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7</w:t>
            </w: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7</w:t>
            </w:r>
          </w:p>
        </w:tc>
        <w:tc>
          <w:tcPr>
            <w:tcW w:w="6266" w:type="dxa"/>
            <w:shd w:val="clear" w:color="auto" w:fill="auto"/>
          </w:tcPr>
          <w:p w:rsidR="009D3230" w:rsidRPr="009D3230" w:rsidRDefault="009D3230" w:rsidP="009D3230">
            <w:pPr>
              <w:spacing w:after="0" w:line="240" w:lineRule="auto"/>
              <w:ind w:right="355"/>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Международный кредит: сущность, принципы, функции</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r>
      <w:tr w:rsidR="009D3230" w:rsidRPr="009D3230" w:rsidTr="009D3230">
        <w:trPr>
          <w:trHeight w:val="520"/>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8</w:t>
            </w: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8</w:t>
            </w:r>
          </w:p>
        </w:tc>
        <w:tc>
          <w:tcPr>
            <w:tcW w:w="6266" w:type="dxa"/>
            <w:shd w:val="clear" w:color="auto" w:fill="auto"/>
          </w:tcPr>
          <w:p w:rsidR="009D3230" w:rsidRPr="009D3230" w:rsidRDefault="009D3230" w:rsidP="009D3230">
            <w:pPr>
              <w:spacing w:after="0" w:line="240" w:lineRule="auto"/>
              <w:ind w:right="355"/>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Общая характеристика международных финансовых институтов, их структура</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r>
      <w:tr w:rsidR="009D3230" w:rsidRPr="009D3230" w:rsidTr="009D3230">
        <w:trPr>
          <w:trHeight w:val="269"/>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6266"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Итого:</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16</w:t>
            </w:r>
          </w:p>
        </w:tc>
      </w:tr>
    </w:tbl>
    <w:p w:rsidR="003F4F23" w:rsidRPr="004041D9" w:rsidRDefault="003F4F23" w:rsidP="004041D9">
      <w:pPr>
        <w:pStyle w:val="ReportMain0"/>
        <w:keepNext/>
        <w:suppressAutoHyphens/>
        <w:spacing w:before="360" w:after="360"/>
        <w:ind w:firstLine="709"/>
        <w:jc w:val="both"/>
        <w:outlineLvl w:val="1"/>
        <w:rPr>
          <w:sz w:val="28"/>
          <w:szCs w:val="28"/>
        </w:rPr>
      </w:pPr>
    </w:p>
    <w:p w:rsidR="004041D9" w:rsidRPr="004041D9" w:rsidRDefault="004041D9" w:rsidP="004041D9">
      <w:pPr>
        <w:pStyle w:val="ReportMain0"/>
        <w:keepNext/>
        <w:suppressAutoHyphens/>
        <w:spacing w:before="360" w:after="360"/>
        <w:ind w:firstLine="709"/>
        <w:jc w:val="both"/>
        <w:outlineLvl w:val="1"/>
        <w:rPr>
          <w:sz w:val="28"/>
          <w:szCs w:val="28"/>
        </w:rPr>
      </w:pPr>
      <w:r w:rsidRPr="004041D9">
        <w:rPr>
          <w:sz w:val="28"/>
          <w:szCs w:val="28"/>
        </w:rPr>
        <w:t>Практические занятия (семинары)</w:t>
      </w:r>
      <w:r>
        <w:rPr>
          <w:sz w:val="28"/>
          <w:szCs w:val="28"/>
        </w:rPr>
        <w:t xml:space="preserve"> по заочной форме обучения</w:t>
      </w:r>
    </w:p>
    <w:tbl>
      <w:tblPr>
        <w:tblpPr w:leftFromText="180" w:rightFromText="180" w:vertAnchor="text" w:tblpY="1"/>
        <w:tblOverlap w:val="neve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23"/>
        <w:gridCol w:w="1069"/>
        <w:gridCol w:w="6313"/>
        <w:gridCol w:w="1240"/>
      </w:tblGrid>
      <w:tr w:rsidR="009D3230" w:rsidRPr="009D3230" w:rsidTr="009D3230">
        <w:trPr>
          <w:trHeight w:val="477"/>
          <w:tblHeader/>
        </w:trPr>
        <w:tc>
          <w:tcPr>
            <w:tcW w:w="1123"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 занятия</w:t>
            </w:r>
          </w:p>
        </w:tc>
        <w:tc>
          <w:tcPr>
            <w:tcW w:w="1069"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 раздела</w:t>
            </w:r>
          </w:p>
        </w:tc>
        <w:tc>
          <w:tcPr>
            <w:tcW w:w="6313"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Тема</w:t>
            </w:r>
          </w:p>
        </w:tc>
        <w:tc>
          <w:tcPr>
            <w:tcW w:w="1240"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Кол-во часов</w:t>
            </w:r>
          </w:p>
        </w:tc>
      </w:tr>
      <w:tr w:rsidR="009D3230" w:rsidRPr="009D3230" w:rsidTr="009D3230">
        <w:trPr>
          <w:trHeight w:val="477"/>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 xml:space="preserve">1 </w:t>
            </w: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c>
          <w:tcPr>
            <w:tcW w:w="6313"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jc w:val="both"/>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z w:val="24"/>
                <w:szCs w:val="24"/>
                <w:lang w:eastAsia="en-US"/>
              </w:rPr>
              <w:t>Валютные отношения как особый вид экономических отношений</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r>
      <w:tr w:rsidR="009D3230" w:rsidRPr="009D3230" w:rsidTr="009D3230">
        <w:trPr>
          <w:trHeight w:val="279"/>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6313" w:type="dxa"/>
            <w:shd w:val="clear" w:color="auto" w:fill="auto"/>
          </w:tcPr>
          <w:p w:rsidR="009D3230" w:rsidRPr="009D3230" w:rsidRDefault="009D3230" w:rsidP="009D3230">
            <w:pPr>
              <w:spacing w:after="0"/>
              <w:ind w:right="355"/>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Балансы международных расчетов</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r>
      <w:tr w:rsidR="009D3230" w:rsidRPr="009D3230" w:rsidTr="009D3230">
        <w:trPr>
          <w:trHeight w:val="262"/>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3</w:t>
            </w: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3</w:t>
            </w:r>
          </w:p>
        </w:tc>
        <w:tc>
          <w:tcPr>
            <w:tcW w:w="6313" w:type="dxa"/>
            <w:shd w:val="clear" w:color="auto" w:fill="auto"/>
          </w:tcPr>
          <w:p w:rsidR="009D3230" w:rsidRPr="009D3230" w:rsidRDefault="009D3230" w:rsidP="009D3230">
            <w:pPr>
              <w:spacing w:after="0"/>
              <w:ind w:right="355"/>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Сущность и содержание валютной политики, ее назначение</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r>
      <w:tr w:rsidR="009D3230" w:rsidRPr="009D3230" w:rsidTr="009D3230">
        <w:trPr>
          <w:trHeight w:val="229"/>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4</w:t>
            </w: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4</w:t>
            </w:r>
          </w:p>
        </w:tc>
        <w:tc>
          <w:tcPr>
            <w:tcW w:w="6313"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jc w:val="both"/>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z w:val="24"/>
                <w:szCs w:val="24"/>
                <w:lang w:eastAsia="en-US"/>
              </w:rPr>
              <w:t>Валютный рынок</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r>
      <w:tr w:rsidR="009D3230" w:rsidRPr="009D3230" w:rsidTr="009D3230">
        <w:trPr>
          <w:trHeight w:val="246"/>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5</w:t>
            </w: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5</w:t>
            </w:r>
          </w:p>
        </w:tc>
        <w:tc>
          <w:tcPr>
            <w:tcW w:w="6313"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jc w:val="both"/>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z w:val="24"/>
                <w:szCs w:val="24"/>
                <w:lang w:eastAsia="en-US"/>
              </w:rPr>
              <w:t>Депозитные и конверсионные валютные операции</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r>
      <w:tr w:rsidR="009D3230" w:rsidRPr="009D3230" w:rsidTr="009D3230">
        <w:trPr>
          <w:trHeight w:val="262"/>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6</w:t>
            </w: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6</w:t>
            </w:r>
          </w:p>
        </w:tc>
        <w:tc>
          <w:tcPr>
            <w:tcW w:w="6313" w:type="dxa"/>
            <w:shd w:val="clear" w:color="auto" w:fill="auto"/>
          </w:tcPr>
          <w:p w:rsidR="009D3230" w:rsidRPr="009D3230" w:rsidRDefault="009D3230" w:rsidP="009D3230">
            <w:pPr>
              <w:spacing w:after="0"/>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Особенности международных расчетов</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r>
      <w:tr w:rsidR="009D3230" w:rsidRPr="009D3230" w:rsidTr="009D3230">
        <w:trPr>
          <w:trHeight w:val="60"/>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7</w:t>
            </w: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7</w:t>
            </w:r>
          </w:p>
        </w:tc>
        <w:tc>
          <w:tcPr>
            <w:tcW w:w="6313" w:type="dxa"/>
            <w:shd w:val="clear" w:color="auto" w:fill="auto"/>
          </w:tcPr>
          <w:p w:rsidR="009D3230" w:rsidRPr="009D3230" w:rsidRDefault="009D3230" w:rsidP="009D3230">
            <w:pPr>
              <w:spacing w:after="0"/>
              <w:ind w:right="355"/>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Международный кредит: сущность, принципы, функции</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r>
      <w:tr w:rsidR="009D3230" w:rsidRPr="009D3230" w:rsidTr="009D3230">
        <w:trPr>
          <w:trHeight w:val="543"/>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8</w:t>
            </w: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8</w:t>
            </w:r>
          </w:p>
        </w:tc>
        <w:tc>
          <w:tcPr>
            <w:tcW w:w="6313" w:type="dxa"/>
            <w:shd w:val="clear" w:color="auto" w:fill="auto"/>
          </w:tcPr>
          <w:p w:rsidR="009D3230" w:rsidRPr="009D3230" w:rsidRDefault="009D3230" w:rsidP="009D3230">
            <w:pPr>
              <w:spacing w:after="0"/>
              <w:ind w:right="355"/>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Общая характеристика международных финансовых институтов, их структура</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r>
      <w:tr w:rsidR="009D3230" w:rsidRPr="009D3230" w:rsidTr="009D3230">
        <w:trPr>
          <w:trHeight w:val="246"/>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6313"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Итого:</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8</w:t>
            </w:r>
          </w:p>
        </w:tc>
      </w:tr>
    </w:tbl>
    <w:p w:rsidR="004041D9" w:rsidRDefault="004041D9"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lastRenderedPageBreak/>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интернет-ресурсами с целью углубления знаний по отдельным проблемам, вопросам; подготовку сообщений, докладов, рефератов.</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DE6DE0" w:rsidRDefault="00DE6DE0">
      <w:pPr>
        <w:rPr>
          <w:rFonts w:ascii="Times New Roman" w:eastAsia="Times New Roman" w:hAnsi="Times New Roman" w:cs="Times New Roman"/>
          <w:b/>
          <w:sz w:val="28"/>
          <w:szCs w:val="28"/>
        </w:rPr>
      </w:pPr>
      <w:r>
        <w:rPr>
          <w:b/>
          <w:sz w:val="28"/>
          <w:szCs w:val="28"/>
        </w:rPr>
        <w:br w:type="page"/>
      </w:r>
    </w:p>
    <w:p w:rsidR="00C045CF" w:rsidRPr="00BE5132" w:rsidRDefault="00C045CF" w:rsidP="00910542">
      <w:pPr>
        <w:pStyle w:val="a9"/>
        <w:numPr>
          <w:ilvl w:val="0"/>
          <w:numId w:val="21"/>
        </w:numPr>
        <w:tabs>
          <w:tab w:val="left" w:pos="1134"/>
        </w:tabs>
        <w:ind w:right="2"/>
        <w:jc w:val="both"/>
        <w:rPr>
          <w:b/>
          <w:sz w:val="32"/>
          <w:szCs w:val="32"/>
        </w:rPr>
      </w:pPr>
      <w:r w:rsidRPr="00BE5132">
        <w:rPr>
          <w:b/>
          <w:sz w:val="32"/>
          <w:szCs w:val="32"/>
        </w:rPr>
        <w:lastRenderedPageBreak/>
        <w:t>Контроль и управление самостоятельной работой студентов</w:t>
      </w:r>
    </w:p>
    <w:p w:rsidR="00C045CF" w:rsidRDefault="00C045CF" w:rsidP="00C045CF">
      <w:pPr>
        <w:pStyle w:val="a9"/>
        <w:ind w:left="0" w:right="2" w:firstLine="709"/>
        <w:jc w:val="both"/>
        <w:rPr>
          <w:b/>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итоговый контроль осуществляется через зачет,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Студенты заочной формы обучения рубежный контроль не проходят.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DE6DE0">
        <w:rPr>
          <w:rFonts w:ascii="Times New Roman" w:hAnsi="Times New Roman"/>
          <w:sz w:val="28"/>
          <w:szCs w:val="28"/>
        </w:rPr>
        <w:t>Финансы</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DE6DE0">
        <w:rPr>
          <w:rFonts w:ascii="Times New Roman" w:hAnsi="Times New Roman"/>
          <w:sz w:val="28"/>
          <w:szCs w:val="28"/>
        </w:rPr>
        <w:t>Финансы</w:t>
      </w:r>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8429D4" w:rsidRPr="008429D4" w:rsidRDefault="00C045CF" w:rsidP="008429D4">
      <w:pPr>
        <w:ind w:firstLine="709"/>
        <w:jc w:val="both"/>
        <w:rPr>
          <w:rFonts w:ascii="Times New Roman" w:hAnsi="Times New Roman" w:cs="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w:t>
      </w:r>
      <w:r w:rsidR="008429D4">
        <w:rPr>
          <w:rFonts w:ascii="Times New Roman" w:hAnsi="Times New Roman"/>
          <w:sz w:val="28"/>
          <w:szCs w:val="28"/>
        </w:rPr>
        <w:t>зачет</w:t>
      </w:r>
      <w:r>
        <w:rPr>
          <w:rFonts w:ascii="Times New Roman" w:hAnsi="Times New Roman"/>
          <w:sz w:val="28"/>
          <w:szCs w:val="28"/>
        </w:rPr>
        <w:t xml:space="preserve">. </w:t>
      </w:r>
      <w:r w:rsidR="008429D4" w:rsidRPr="008429D4">
        <w:rPr>
          <w:rFonts w:ascii="Times New Roman" w:hAnsi="Times New Roman" w:cs="Times New Roman"/>
          <w:sz w:val="28"/>
          <w:szCs w:val="28"/>
        </w:rPr>
        <w:t>Шкала итоговых оценок:</w:t>
      </w:r>
    </w:p>
    <w:p w:rsidR="008429D4" w:rsidRPr="00566FDE" w:rsidRDefault="008429D4" w:rsidP="008429D4">
      <w:pPr>
        <w:pStyle w:val="c1"/>
        <w:numPr>
          <w:ilvl w:val="0"/>
          <w:numId w:val="22"/>
        </w:numPr>
        <w:spacing w:before="0" w:after="0"/>
        <w:ind w:left="0" w:firstLine="709"/>
        <w:jc w:val="both"/>
        <w:rPr>
          <w:rFonts w:ascii="Times New Roman" w:eastAsia="Times New Roman" w:hAnsi="Times New Roman" w:cs="Times New Roman"/>
          <w:color w:val="C0504D"/>
          <w:sz w:val="28"/>
          <w:szCs w:val="28"/>
        </w:rPr>
      </w:pPr>
      <w:r w:rsidRPr="00566FD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зачте</w:t>
      </w:r>
      <w:r w:rsidRPr="00566FDE">
        <w:rPr>
          <w:rFonts w:ascii="Times New Roman" w:eastAsia="Times New Roman" w:hAnsi="Times New Roman" w:cs="Times New Roman"/>
          <w:b/>
          <w:sz w:val="28"/>
          <w:szCs w:val="28"/>
        </w:rPr>
        <w:t>но»</w:t>
      </w:r>
      <w:r w:rsidRPr="00566FDE">
        <w:rPr>
          <w:rFonts w:ascii="Times New Roman" w:eastAsia="Times New Roman" w:hAnsi="Times New Roman" w:cs="Times New Roman"/>
          <w:sz w:val="28"/>
          <w:szCs w:val="28"/>
        </w:rPr>
        <w:t xml:space="preserve"> - оценка ставится за  з</w:t>
      </w:r>
      <w:r w:rsidRPr="00566FDE">
        <w:rPr>
          <w:rFonts w:ascii="Times New Roman" w:hAnsi="Times New Roman" w:cs="Times New Roman"/>
          <w:sz w:val="28"/>
          <w:szCs w:val="28"/>
          <w:shd w:val="clear" w:color="auto" w:fill="FFFFFF"/>
        </w:rPr>
        <w:t xml:space="preserve">нание </w:t>
      </w:r>
      <w:r w:rsidRPr="00566FDE">
        <w:rPr>
          <w:rFonts w:ascii="Times New Roman" w:hAnsi="Times New Roman" w:cs="Times New Roman"/>
          <w:color w:val="000000"/>
          <w:sz w:val="28"/>
          <w:szCs w:val="28"/>
          <w:shd w:val="clear" w:color="auto" w:fill="FFFFFF"/>
        </w:rPr>
        <w:t>фактического материла по дисциплине, в</w:t>
      </w:r>
      <w:r w:rsidRPr="00566FDE">
        <w:rPr>
          <w:rFonts w:ascii="Times New Roman" w:eastAsia="Times New Roman" w:hAnsi="Times New Roman" w:cs="Times New Roman"/>
          <w:color w:val="000000"/>
          <w:sz w:val="28"/>
          <w:szCs w:val="28"/>
        </w:rPr>
        <w:t xml:space="preserve">ладение понятиями системы знаний по дисциплине, личную </w:t>
      </w:r>
      <w:r w:rsidRPr="00566FDE">
        <w:rPr>
          <w:rFonts w:ascii="Times New Roman" w:eastAsia="Times New Roman" w:hAnsi="Times New Roman" w:cs="Times New Roman"/>
          <w:color w:val="000000"/>
          <w:sz w:val="28"/>
          <w:szCs w:val="28"/>
        </w:rPr>
        <w:lastRenderedPageBreak/>
        <w:t>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566FDE">
        <w:rPr>
          <w:rFonts w:ascii="Times New Roman" w:hAnsi="Times New Roman" w:cs="Times New Roman"/>
          <w:color w:val="000000"/>
          <w:sz w:val="28"/>
          <w:szCs w:val="28"/>
          <w:shd w:val="clear" w:color="auto" w:fill="FFFFFF"/>
        </w:rPr>
        <w:t>мение аргументировано отвечать па вопросы; вступать в диалоговое общение.</w:t>
      </w:r>
    </w:p>
    <w:p w:rsidR="008429D4" w:rsidRPr="00672214" w:rsidRDefault="008429D4" w:rsidP="008429D4">
      <w:pPr>
        <w:pStyle w:val="a9"/>
        <w:widowControl/>
        <w:numPr>
          <w:ilvl w:val="0"/>
          <w:numId w:val="22"/>
        </w:numPr>
        <w:autoSpaceDE/>
        <w:autoSpaceDN/>
        <w:adjustRightInd/>
        <w:ind w:left="0" w:firstLine="709"/>
        <w:jc w:val="both"/>
        <w:rPr>
          <w:color w:val="000000"/>
          <w:sz w:val="28"/>
          <w:szCs w:val="28"/>
          <w:shd w:val="clear" w:color="auto" w:fill="FFFFFF"/>
        </w:rPr>
      </w:pPr>
      <w:r w:rsidRPr="00672214">
        <w:rPr>
          <w:b/>
          <w:sz w:val="28"/>
          <w:szCs w:val="28"/>
        </w:rPr>
        <w:t>«незачтено»</w:t>
      </w:r>
      <w:r w:rsidRPr="00672214">
        <w:rPr>
          <w:color w:val="000000"/>
          <w:sz w:val="28"/>
          <w:szCs w:val="28"/>
          <w:shd w:val="clear" w:color="auto" w:fill="FFFFFF"/>
        </w:rPr>
        <w:t xml:space="preserve"> </w:t>
      </w:r>
      <w:r>
        <w:rPr>
          <w:color w:val="000000"/>
          <w:sz w:val="28"/>
          <w:szCs w:val="28"/>
          <w:shd w:val="clear" w:color="auto" w:fill="FFFFFF"/>
        </w:rPr>
        <w:t xml:space="preserve">- </w:t>
      </w:r>
      <w:r w:rsidRPr="00672214">
        <w:rPr>
          <w:color w:val="000000"/>
          <w:sz w:val="28"/>
          <w:szCs w:val="28"/>
          <w:shd w:val="clear" w:color="auto" w:fill="FFFFFF"/>
        </w:rPr>
        <w:t>оценка ставится за отсутствие знаний по дисциплине, отсутствие представления по вопросам, непонимание материала по дисциплине, наличие коммуникативных «барьеров» в общении, отсутствие ответа на предложенный вопрос.</w:t>
      </w:r>
    </w:p>
    <w:p w:rsidR="008429D4" w:rsidRPr="00566FDE" w:rsidRDefault="008429D4" w:rsidP="008429D4">
      <w:pPr>
        <w:rPr>
          <w:sz w:val="28"/>
          <w:szCs w:val="28"/>
        </w:rPr>
      </w:pPr>
    </w:p>
    <w:p w:rsidR="00C045CF" w:rsidRDefault="00C045CF" w:rsidP="008429D4">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DE6DE0" w:rsidRDefault="00DE6DE0">
      <w:pPr>
        <w:rPr>
          <w:rFonts w:ascii="Times New Roman" w:hAnsi="Times New Roman"/>
          <w:b/>
          <w:sz w:val="32"/>
          <w:szCs w:val="32"/>
        </w:rPr>
      </w:pPr>
      <w:r>
        <w:rPr>
          <w:rFonts w:ascii="Times New Roman" w:hAnsi="Times New Roman"/>
          <w:b/>
          <w:sz w:val="32"/>
          <w:szCs w:val="32"/>
        </w:rPr>
        <w:br w:type="page"/>
      </w:r>
    </w:p>
    <w:p w:rsidR="00C045CF" w:rsidRDefault="00C045CF" w:rsidP="00C045CF">
      <w:pPr>
        <w:spacing w:line="240" w:lineRule="auto"/>
        <w:ind w:right="-284" w:firstLine="709"/>
        <w:contextualSpacing/>
        <w:jc w:val="center"/>
        <w:rPr>
          <w:rFonts w:ascii="Times New Roman" w:hAnsi="Times New Roman"/>
          <w:b/>
          <w:sz w:val="32"/>
          <w:szCs w:val="32"/>
        </w:rPr>
      </w:pPr>
      <w:r>
        <w:rPr>
          <w:rFonts w:ascii="Times New Roman" w:hAnsi="Times New Roman"/>
          <w:b/>
          <w:sz w:val="32"/>
          <w:szCs w:val="32"/>
        </w:rPr>
        <w:lastRenderedPageBreak/>
        <w:t>Список использованных источников</w:t>
      </w:r>
    </w:p>
    <w:p w:rsidR="008429D4" w:rsidRDefault="008429D4" w:rsidP="00C045CF">
      <w:pPr>
        <w:spacing w:line="240" w:lineRule="auto"/>
        <w:ind w:right="-284" w:firstLine="709"/>
        <w:contextualSpacing/>
        <w:jc w:val="center"/>
        <w:rPr>
          <w:rFonts w:ascii="Times New Roman" w:hAnsi="Times New Roman"/>
          <w:b/>
          <w:sz w:val="32"/>
          <w:szCs w:val="32"/>
        </w:rPr>
      </w:pPr>
    </w:p>
    <w:p w:rsidR="004665B3" w:rsidRPr="004665B3" w:rsidRDefault="004665B3" w:rsidP="004665B3">
      <w:pPr>
        <w:keepNext/>
        <w:suppressAutoHyphens/>
        <w:spacing w:before="360" w:after="360" w:line="240" w:lineRule="auto"/>
        <w:ind w:firstLine="709"/>
        <w:jc w:val="both"/>
        <w:outlineLvl w:val="1"/>
        <w:rPr>
          <w:rFonts w:ascii="Times New Roman" w:eastAsia="Calibri" w:hAnsi="Times New Roman" w:cs="Times New Roman"/>
          <w:b/>
          <w:sz w:val="28"/>
          <w:szCs w:val="28"/>
          <w:lang w:eastAsia="en-US"/>
        </w:rPr>
      </w:pPr>
      <w:r w:rsidRPr="004665B3">
        <w:rPr>
          <w:rFonts w:ascii="Times New Roman" w:eastAsia="Calibri" w:hAnsi="Times New Roman" w:cs="Times New Roman"/>
          <w:b/>
          <w:sz w:val="24"/>
          <w:lang w:eastAsia="en-US"/>
        </w:rPr>
        <w:t xml:space="preserve"> </w:t>
      </w:r>
      <w:r w:rsidRPr="004665B3">
        <w:rPr>
          <w:rFonts w:ascii="Times New Roman" w:eastAsia="Calibri" w:hAnsi="Times New Roman" w:cs="Times New Roman"/>
          <w:b/>
          <w:sz w:val="28"/>
          <w:szCs w:val="28"/>
          <w:lang w:eastAsia="en-US"/>
        </w:rPr>
        <w:t>Основная литература</w:t>
      </w:r>
    </w:p>
    <w:p w:rsidR="004665B3" w:rsidRPr="004665B3" w:rsidRDefault="004665B3" w:rsidP="004665B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65B3">
        <w:rPr>
          <w:rFonts w:ascii="Times New Roman" w:eastAsia="Calibri" w:hAnsi="Times New Roman" w:cs="Times New Roman"/>
          <w:bCs/>
          <w:color w:val="000000"/>
          <w:sz w:val="28"/>
          <w:szCs w:val="28"/>
          <w:lang w:eastAsia="en-US"/>
        </w:rPr>
        <w:t>Международные валютно-кредитные отношения</w:t>
      </w:r>
      <w:r w:rsidRPr="004665B3">
        <w:rPr>
          <w:rFonts w:ascii="Times New Roman" w:eastAsia="Calibri" w:hAnsi="Times New Roman" w:cs="Times New Roman"/>
          <w:color w:val="000000"/>
          <w:sz w:val="28"/>
          <w:szCs w:val="28"/>
          <w:lang w:eastAsia="en-US"/>
        </w:rPr>
        <w:t xml:space="preserve">: учебник для вузов </w:t>
      </w:r>
      <w:r w:rsidRPr="004665B3">
        <w:rPr>
          <w:rFonts w:ascii="Times New Roman" w:eastAsia="Calibri" w:hAnsi="Times New Roman" w:cs="Times New Roman"/>
          <w:sz w:val="28"/>
          <w:szCs w:val="28"/>
          <w:lang w:eastAsia="en-US"/>
        </w:rPr>
        <w:t>[Электронный ресурс]</w:t>
      </w:r>
      <w:r w:rsidRPr="004665B3">
        <w:rPr>
          <w:rFonts w:ascii="Times New Roman" w:eastAsia="Calibri" w:hAnsi="Times New Roman" w:cs="Times New Roman"/>
          <w:color w:val="000000"/>
          <w:sz w:val="28"/>
          <w:szCs w:val="28"/>
          <w:lang w:eastAsia="en-US"/>
        </w:rPr>
        <w:t xml:space="preserve"> / под ред. Л.Н. Красавиной.- 4-е изд., перераб. и доп. – М.: Юрайт, 2015. - 543с. - ISBN 978-5-9916-5029-8.</w:t>
      </w:r>
      <w:r w:rsidRPr="004665B3">
        <w:rPr>
          <w:rFonts w:ascii="Times New Roman" w:eastAsia="Calibri" w:hAnsi="Times New Roman" w:cs="Times New Roman"/>
          <w:sz w:val="28"/>
          <w:szCs w:val="28"/>
          <w:lang w:eastAsia="en-US"/>
        </w:rPr>
        <w:t xml:space="preserve"> Режим доступа: </w:t>
      </w:r>
      <w:hyperlink r:id="rId12" w:history="1">
        <w:r w:rsidRPr="004665B3">
          <w:rPr>
            <w:rFonts w:ascii="Times New Roman" w:eastAsia="Calibri" w:hAnsi="Times New Roman" w:cs="Times New Roman"/>
            <w:color w:val="0000FF"/>
            <w:sz w:val="28"/>
            <w:szCs w:val="28"/>
            <w:u w:val="single"/>
            <w:lang w:eastAsia="en-US"/>
          </w:rPr>
          <w:t>http://biblioclub.ru/book/mezhdunarodnye-valyutno-kreditnye-otnosheniya-374826</w:t>
        </w:r>
      </w:hyperlink>
      <w:r w:rsidRPr="004665B3">
        <w:rPr>
          <w:rFonts w:ascii="Times New Roman" w:eastAsia="Calibri" w:hAnsi="Times New Roman" w:cs="Times New Roman"/>
          <w:sz w:val="28"/>
          <w:szCs w:val="28"/>
          <w:lang w:eastAsia="en-US"/>
        </w:rPr>
        <w:t xml:space="preserve"> </w:t>
      </w:r>
      <w:r w:rsidRPr="004665B3">
        <w:rPr>
          <w:rFonts w:ascii="Times New Roman" w:eastAsia="Calibri" w:hAnsi="Times New Roman" w:cs="Times New Roman"/>
          <w:color w:val="0000FF"/>
          <w:sz w:val="28"/>
          <w:szCs w:val="28"/>
          <w:u w:val="single"/>
          <w:lang w:eastAsia="en-US"/>
        </w:rPr>
        <w:t xml:space="preserve"> </w:t>
      </w:r>
    </w:p>
    <w:p w:rsidR="004665B3" w:rsidRPr="004665B3" w:rsidRDefault="004665B3" w:rsidP="004665B3">
      <w:pPr>
        <w:keepNext/>
        <w:suppressAutoHyphens/>
        <w:spacing w:before="360" w:after="360" w:line="240" w:lineRule="auto"/>
        <w:ind w:firstLine="709"/>
        <w:jc w:val="both"/>
        <w:outlineLvl w:val="1"/>
        <w:rPr>
          <w:rFonts w:ascii="Times New Roman" w:eastAsia="Calibri" w:hAnsi="Times New Roman" w:cs="Times New Roman"/>
          <w:b/>
          <w:sz w:val="28"/>
          <w:szCs w:val="28"/>
          <w:lang w:eastAsia="en-US"/>
        </w:rPr>
      </w:pPr>
      <w:r w:rsidRPr="004665B3">
        <w:rPr>
          <w:rFonts w:ascii="Times New Roman" w:eastAsia="Calibri" w:hAnsi="Times New Roman" w:cs="Times New Roman"/>
          <w:b/>
          <w:sz w:val="28"/>
          <w:szCs w:val="28"/>
          <w:lang w:eastAsia="en-US"/>
        </w:rPr>
        <w:t xml:space="preserve"> Дополнительная литература</w:t>
      </w:r>
    </w:p>
    <w:p w:rsidR="004665B3" w:rsidRPr="004665B3" w:rsidRDefault="004665B3" w:rsidP="004665B3">
      <w:pPr>
        <w:autoSpaceDE w:val="0"/>
        <w:autoSpaceDN w:val="0"/>
        <w:adjustRightInd w:val="0"/>
        <w:spacing w:after="0" w:line="240" w:lineRule="auto"/>
        <w:ind w:firstLine="709"/>
        <w:jc w:val="both"/>
        <w:rPr>
          <w:rFonts w:ascii="Times New Roman" w:eastAsia="Calibri" w:hAnsi="Times New Roman" w:cs="Times New Roman"/>
          <w:color w:val="0000FF"/>
          <w:sz w:val="28"/>
          <w:szCs w:val="28"/>
          <w:u w:val="single"/>
          <w:lang w:eastAsia="en-US"/>
        </w:rPr>
      </w:pPr>
      <w:r w:rsidRPr="004665B3">
        <w:rPr>
          <w:rFonts w:ascii="Times New Roman" w:eastAsia="Calibri" w:hAnsi="Times New Roman" w:cs="Times New Roman"/>
          <w:sz w:val="28"/>
          <w:szCs w:val="28"/>
          <w:lang w:eastAsia="en-US"/>
        </w:rPr>
        <w:t xml:space="preserve">- </w:t>
      </w:r>
      <w:r w:rsidRPr="004665B3">
        <w:rPr>
          <w:rFonts w:ascii="Times New Roman" w:eastAsia="Calibri" w:hAnsi="Times New Roman" w:cs="Times New Roman"/>
          <w:sz w:val="28"/>
          <w:szCs w:val="28"/>
          <w:shd w:val="clear" w:color="auto" w:fill="FFFFFF"/>
          <w:lang w:eastAsia="en-US"/>
        </w:rPr>
        <w:t>Международные экономические отношения: Уч. для ст. вузов, обуч. по экон. спец.</w:t>
      </w:r>
      <w:r w:rsidRPr="004665B3">
        <w:rPr>
          <w:rFonts w:ascii="Times New Roman" w:eastAsia="Calibri" w:hAnsi="Times New Roman" w:cs="Times New Roman"/>
          <w:sz w:val="28"/>
          <w:szCs w:val="28"/>
          <w:lang w:eastAsia="en-US"/>
        </w:rPr>
        <w:t xml:space="preserve"> [Электронный ресурс]</w:t>
      </w:r>
      <w:r w:rsidRPr="004665B3">
        <w:rPr>
          <w:rFonts w:ascii="Times New Roman" w:eastAsia="Calibri" w:hAnsi="Times New Roman" w:cs="Times New Roman"/>
          <w:sz w:val="28"/>
          <w:szCs w:val="28"/>
          <w:shd w:val="clear" w:color="auto" w:fill="FFFFFF"/>
          <w:lang w:eastAsia="en-US"/>
        </w:rPr>
        <w:t xml:space="preserve"> / Под ред. В.Е. Рыбалкин. - 10 изд, перераб. и доп. – М.: ЮНИТИ-ДАНА, 2015 - 704 с: ISBN 978-5-238-02619-0 - </w:t>
      </w:r>
      <w:r w:rsidRPr="004665B3">
        <w:rPr>
          <w:rFonts w:ascii="Times New Roman" w:eastAsia="Calibri" w:hAnsi="Times New Roman" w:cs="Times New Roman"/>
          <w:sz w:val="28"/>
          <w:szCs w:val="28"/>
          <w:lang w:eastAsia="en-US"/>
        </w:rPr>
        <w:t xml:space="preserve">Режим доступа: </w:t>
      </w:r>
      <w:hyperlink r:id="rId13" w:history="1">
        <w:r w:rsidRPr="004665B3">
          <w:rPr>
            <w:rFonts w:ascii="Times New Roman" w:eastAsia="Calibri" w:hAnsi="Times New Roman" w:cs="Times New Roman"/>
            <w:color w:val="0000FF"/>
            <w:sz w:val="28"/>
            <w:szCs w:val="28"/>
            <w:u w:val="single"/>
            <w:lang w:eastAsia="en-US"/>
          </w:rPr>
          <w:t>http://znanium.com/spec/catalog/author/?id=67d425da-374f-11e4-b05e-00237dd2fde2</w:t>
        </w:r>
      </w:hyperlink>
      <w:r w:rsidRPr="004665B3">
        <w:rPr>
          <w:rFonts w:ascii="Times New Roman" w:eastAsia="Calibri" w:hAnsi="Times New Roman" w:cs="Times New Roman"/>
          <w:sz w:val="28"/>
          <w:szCs w:val="28"/>
          <w:u w:val="single"/>
          <w:lang w:eastAsia="en-US"/>
        </w:rPr>
        <w:t xml:space="preserve"> </w:t>
      </w:r>
    </w:p>
    <w:p w:rsidR="008429D4" w:rsidRPr="004665B3" w:rsidRDefault="008429D4" w:rsidP="008429D4">
      <w:pPr>
        <w:tabs>
          <w:tab w:val="left" w:pos="1134"/>
        </w:tabs>
        <w:ind w:right="2"/>
        <w:jc w:val="both"/>
        <w:rPr>
          <w:sz w:val="28"/>
          <w:szCs w:val="28"/>
        </w:rPr>
      </w:pPr>
    </w:p>
    <w:sectPr w:rsidR="008429D4" w:rsidRPr="004665B3"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230" w:rsidRDefault="009D3230" w:rsidP="00141F95">
      <w:pPr>
        <w:spacing w:after="0" w:line="240" w:lineRule="auto"/>
      </w:pPr>
      <w:r>
        <w:separator/>
      </w:r>
    </w:p>
  </w:endnote>
  <w:endnote w:type="continuationSeparator" w:id="0">
    <w:p w:rsidR="009D3230" w:rsidRDefault="009D3230"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65D" w:rsidRDefault="0013365D" w:rsidP="00313FFD">
    <w:pPr>
      <w:pStyle w:val="ReportMain0"/>
      <w:jc w:val="right"/>
      <w:rPr>
        <w:color w:val="FF0000"/>
        <w:sz w:val="20"/>
      </w:rPr>
    </w:pPr>
  </w:p>
  <w:p w:rsidR="0013365D" w:rsidRPr="00A337DE" w:rsidRDefault="0013365D" w:rsidP="00313FFD">
    <w:pPr>
      <w:pStyle w:val="ReportMain0"/>
      <w:jc w:val="right"/>
      <w:rPr>
        <w:color w:val="FF000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9D3230" w:rsidRPr="00E47ED0" w:rsidRDefault="009D3230">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C43D29">
          <w:rPr>
            <w:rFonts w:ascii="Times New Roman" w:hAnsi="Times New Roman"/>
            <w:noProof/>
            <w:sz w:val="28"/>
            <w:szCs w:val="28"/>
          </w:rPr>
          <w:t>3</w:t>
        </w:r>
        <w:r w:rsidRPr="00E47ED0">
          <w:rPr>
            <w:rFonts w:ascii="Times New Roman" w:hAnsi="Times New Roman"/>
            <w:sz w:val="28"/>
            <w:szCs w:val="28"/>
          </w:rPr>
          <w:fldChar w:fldCharType="end"/>
        </w:r>
      </w:p>
    </w:sdtContent>
  </w:sdt>
  <w:p w:rsidR="009D3230" w:rsidRPr="00E47ED0" w:rsidRDefault="009D323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230" w:rsidRDefault="009D3230" w:rsidP="00141F95">
      <w:pPr>
        <w:spacing w:after="0" w:line="240" w:lineRule="auto"/>
      </w:pPr>
      <w:r>
        <w:separator/>
      </w:r>
    </w:p>
  </w:footnote>
  <w:footnote w:type="continuationSeparator" w:id="0">
    <w:p w:rsidR="009D3230" w:rsidRDefault="009D3230"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30" w:rsidRDefault="009D32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2">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B1D7A81"/>
    <w:multiLevelType w:val="hybridMultilevel"/>
    <w:tmpl w:val="17BCE58A"/>
    <w:lvl w:ilvl="0" w:tplc="8144AEB6">
      <w:start w:val="3"/>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DD523B2"/>
    <w:multiLevelType w:val="multilevel"/>
    <w:tmpl w:val="2BBC14E6"/>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DFD1D0E"/>
    <w:multiLevelType w:val="singleLevel"/>
    <w:tmpl w:val="19A4F3A0"/>
    <w:lvl w:ilvl="0">
      <w:start w:val="1"/>
      <w:numFmt w:val="decimal"/>
      <w:lvlText w:val="%1"/>
      <w:lvlJc w:val="left"/>
      <w:pPr>
        <w:ind w:left="720" w:hanging="3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1"/>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45CF"/>
    <w:rsid w:val="00075F8E"/>
    <w:rsid w:val="000A42C6"/>
    <w:rsid w:val="000F109D"/>
    <w:rsid w:val="0013094E"/>
    <w:rsid w:val="0013365D"/>
    <w:rsid w:val="00141F95"/>
    <w:rsid w:val="001E1188"/>
    <w:rsid w:val="00215F11"/>
    <w:rsid w:val="00225E74"/>
    <w:rsid w:val="002C3BB6"/>
    <w:rsid w:val="00320D7C"/>
    <w:rsid w:val="0032235B"/>
    <w:rsid w:val="003509FD"/>
    <w:rsid w:val="003655F6"/>
    <w:rsid w:val="003F4F23"/>
    <w:rsid w:val="004041D9"/>
    <w:rsid w:val="00425B32"/>
    <w:rsid w:val="004665B3"/>
    <w:rsid w:val="00492CCB"/>
    <w:rsid w:val="004B3854"/>
    <w:rsid w:val="00502BB1"/>
    <w:rsid w:val="0050415B"/>
    <w:rsid w:val="00533C4A"/>
    <w:rsid w:val="00536D1F"/>
    <w:rsid w:val="0055202D"/>
    <w:rsid w:val="00584184"/>
    <w:rsid w:val="005D4C48"/>
    <w:rsid w:val="005E7BA8"/>
    <w:rsid w:val="006A5391"/>
    <w:rsid w:val="00710FBA"/>
    <w:rsid w:val="0072141B"/>
    <w:rsid w:val="00747EBA"/>
    <w:rsid w:val="00763D99"/>
    <w:rsid w:val="007663DC"/>
    <w:rsid w:val="007C6F0D"/>
    <w:rsid w:val="00830E8F"/>
    <w:rsid w:val="008429D4"/>
    <w:rsid w:val="00910542"/>
    <w:rsid w:val="009C5EE6"/>
    <w:rsid w:val="009D3230"/>
    <w:rsid w:val="00A05185"/>
    <w:rsid w:val="00AC6AFD"/>
    <w:rsid w:val="00B06C65"/>
    <w:rsid w:val="00B24AE2"/>
    <w:rsid w:val="00BA74A0"/>
    <w:rsid w:val="00BE5132"/>
    <w:rsid w:val="00C045CF"/>
    <w:rsid w:val="00C2065F"/>
    <w:rsid w:val="00C206A3"/>
    <w:rsid w:val="00C3243A"/>
    <w:rsid w:val="00C34863"/>
    <w:rsid w:val="00C43D29"/>
    <w:rsid w:val="00C83845"/>
    <w:rsid w:val="00D2556C"/>
    <w:rsid w:val="00D313A5"/>
    <w:rsid w:val="00DB7E2A"/>
    <w:rsid w:val="00DE6DE0"/>
    <w:rsid w:val="00E041A9"/>
    <w:rsid w:val="00E916B4"/>
    <w:rsid w:val="00EE64FD"/>
    <w:rsid w:val="00F63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95"/>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customStyle="1" w:styleId="c1">
    <w:name w:val="c1"/>
    <w:basedOn w:val="a"/>
    <w:rsid w:val="008429D4"/>
    <w:pPr>
      <w:spacing w:before="30" w:after="150" w:line="240" w:lineRule="auto"/>
      <w:jc w:val="center"/>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spec/catalog/author/?id=67d425da-374f-11e4-b05e-00237dd2fde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blioclub.ru/book/mezhdunarodnye-valyutno-kreditnye-otnosheniya-3748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p-science.narod.ru/pr_nab.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31</Pages>
  <Words>9109</Words>
  <Characters>51926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60914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ФиК</cp:lastModifiedBy>
  <cp:revision>19</cp:revision>
  <cp:lastPrinted>2017-06-09T12:33:00Z</cp:lastPrinted>
  <dcterms:created xsi:type="dcterms:W3CDTF">2017-09-07T16:20:00Z</dcterms:created>
  <dcterms:modified xsi:type="dcterms:W3CDTF">2019-10-24T06:30:00Z</dcterms:modified>
</cp:coreProperties>
</file>