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91804" w:rsidRPr="00C91804" w:rsidRDefault="00C91804" w:rsidP="00C91804">
      <w:pPr>
        <w:pStyle w:val="ReportHead"/>
        <w:suppressAutoHyphens/>
        <w:spacing w:before="120"/>
        <w:rPr>
          <w:i/>
        </w:rPr>
      </w:pPr>
      <w:r w:rsidRPr="00C91804">
        <w:rPr>
          <w:i/>
        </w:rPr>
        <w:t xml:space="preserve">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ED5433" w:rsidRDefault="00ED5433" w:rsidP="00ED5433">
      <w:pPr>
        <w:pStyle w:val="ReportHead"/>
        <w:suppressAutoHyphens/>
        <w:rPr>
          <w:i/>
          <w:u w:val="single"/>
        </w:rPr>
      </w:pPr>
      <w:r>
        <w:rPr>
          <w:i/>
          <w:u w:val="single"/>
        </w:rPr>
        <w:t>44.03.01 Педагогическое образование</w:t>
      </w:r>
    </w:p>
    <w:p w:rsidR="00ED5433" w:rsidRDefault="00ED5433" w:rsidP="00ED5433">
      <w:pPr>
        <w:pStyle w:val="ReportHead"/>
        <w:suppressAutoHyphens/>
        <w:rPr>
          <w:sz w:val="24"/>
          <w:vertAlign w:val="superscript"/>
        </w:rPr>
      </w:pPr>
      <w:r>
        <w:rPr>
          <w:sz w:val="24"/>
          <w:vertAlign w:val="superscript"/>
        </w:rPr>
        <w:t>(код и наименование направления подготовки)</w:t>
      </w:r>
    </w:p>
    <w:p w:rsidR="00D172C1" w:rsidRDefault="00D172C1" w:rsidP="00D172C1">
      <w:pPr>
        <w:pStyle w:val="ReportHead"/>
        <w:suppressAutoHyphens/>
        <w:rPr>
          <w:i/>
          <w:u w:val="single"/>
        </w:rPr>
      </w:pPr>
      <w:r>
        <w:rPr>
          <w:i/>
          <w:u w:val="single"/>
        </w:rPr>
        <w:t>Менеджмент в образовании</w:t>
      </w:r>
    </w:p>
    <w:p w:rsidR="00DA3396" w:rsidRDefault="00DA3396" w:rsidP="00ED543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ED5433" w:rsidRDefault="00ED5433"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72337B">
        <w:rPr>
          <w:sz w:val="28"/>
          <w:szCs w:val="28"/>
        </w:rPr>
        <w:t>1</w:t>
      </w:r>
    </w:p>
    <w:p w:rsidR="00DA3396" w:rsidRDefault="00DA3396" w:rsidP="008329F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D5433" w:rsidRPr="00ED5433">
        <w:rPr>
          <w:szCs w:val="28"/>
        </w:rPr>
        <w:t>44.03.01 Педагогическое образование</w:t>
      </w:r>
      <w:r>
        <w:rPr>
          <w:szCs w:val="28"/>
          <w:lang w:val="x-none"/>
        </w:rPr>
        <w:t xml:space="preserve"> по дисциплине </w:t>
      </w:r>
      <w:r w:rsidR="00C91804" w:rsidRPr="00C91804">
        <w:rPr>
          <w:szCs w:val="28"/>
        </w:rPr>
        <w:t>«Физическая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C91804" w:rsidRDefault="00ED5433" w:rsidP="00DA3396">
      <w:pPr>
        <w:tabs>
          <w:tab w:val="center" w:pos="6378"/>
          <w:tab w:val="left" w:pos="10432"/>
        </w:tabs>
        <w:suppressAutoHyphens/>
        <w:spacing w:after="0" w:line="240" w:lineRule="auto"/>
        <w:ind w:firstLine="851"/>
        <w:contextualSpacing/>
        <w:jc w:val="both"/>
        <w:rPr>
          <w:i/>
          <w:sz w:val="28"/>
          <w:szCs w:val="28"/>
          <w:vertAlign w:val="superscript"/>
        </w:rPr>
      </w:pPr>
      <w:r w:rsidRPr="009F3803">
        <w:rPr>
          <w:sz w:val="28"/>
          <w:u w:val="single"/>
        </w:rPr>
        <w:t xml:space="preserve">Декан факультета экономики и права                           </w:t>
      </w:r>
      <w:r w:rsidR="0072337B">
        <w:rPr>
          <w:sz w:val="28"/>
          <w:u w:val="single"/>
        </w:rPr>
        <w:t>______________</w:t>
      </w:r>
      <w:r w:rsidR="00DA3396">
        <w:rPr>
          <w:i/>
          <w:sz w:val="28"/>
          <w:szCs w:val="28"/>
          <w:vertAlign w:val="superscript"/>
        </w:rPr>
        <w:t xml:space="preserve">                                                                                                           </w:t>
      </w:r>
    </w:p>
    <w:p w:rsidR="00DA3396"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DA3396">
        <w:rPr>
          <w:i/>
          <w:sz w:val="28"/>
          <w:szCs w:val="28"/>
          <w:vertAlign w:val="superscript"/>
        </w:rPr>
        <w:t xml:space="preserve"> подпись  </w:t>
      </w:r>
      <w:r w:rsidR="008329F7">
        <w:rPr>
          <w:i/>
          <w:sz w:val="28"/>
          <w:szCs w:val="28"/>
          <w:vertAlign w:val="superscript"/>
        </w:rPr>
        <w:t xml:space="preserve">         </w:t>
      </w:r>
      <w:r w:rsidR="00DA3396">
        <w:rPr>
          <w:i/>
          <w:sz w:val="28"/>
          <w:szCs w:val="28"/>
          <w:vertAlign w:val="superscript"/>
        </w:rPr>
        <w:t xml:space="preserve">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9"/>
        <w:gridCol w:w="2148"/>
        <w:gridCol w:w="4158"/>
        <w:gridCol w:w="2436"/>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УК-7-В-1 Соблюдает нормы здорового образа жизни, используя основы физической культуры для осознанного выбора здоровьесберега</w:t>
            </w:r>
            <w:r>
              <w:t>-</w:t>
            </w:r>
            <w:r w:rsidRPr="00E55F3E">
              <w:t>ющих технологий на всех жизненных этапах развития личности</w:t>
            </w:r>
          </w:p>
          <w:p w:rsidR="006602F1" w:rsidRPr="00E55F3E" w:rsidRDefault="006602F1" w:rsidP="006602F1">
            <w:pPr>
              <w:pStyle w:val="ReportMain"/>
              <w:suppressAutoHyphens/>
            </w:pPr>
            <w:r w:rsidRPr="00E55F3E">
              <w:t>УК-7-В-2 Выбирает рациональные способы и приемы профилактики профессиональных заболеваний, психофизического и нервноэмоциональ</w:t>
            </w:r>
            <w:r>
              <w:t>-</w:t>
            </w:r>
            <w:r w:rsidRPr="00E55F3E">
              <w:t>ного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бщей физической и спортивн</w:t>
            </w:r>
            <w:r>
              <w:rPr>
                <w:bCs/>
                <w:szCs w:val="24"/>
              </w:rPr>
              <w:t>ой</w:t>
            </w:r>
            <w:r w:rsidRPr="00D17EF9">
              <w:rPr>
                <w:bCs/>
                <w:szCs w:val="24"/>
              </w:rPr>
              <w:t xml:space="preserve"> подготовк</w:t>
            </w:r>
            <w:r>
              <w:rPr>
                <w:bCs/>
                <w:szCs w:val="24"/>
              </w:rPr>
              <w:t>е</w:t>
            </w:r>
            <w:r w:rsidRPr="00D17EF9">
              <w:rPr>
                <w:bCs/>
                <w:szCs w:val="24"/>
              </w:rPr>
              <w:t xml:space="preserve"> в системе физического воспитания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етодик самостоятельных занятий физическими упражнениями.</w:t>
            </w:r>
          </w:p>
        </w:tc>
        <w:tc>
          <w:tcPr>
            <w:tcW w:w="1133" w:type="pct"/>
          </w:tcPr>
          <w:p w:rsidR="006602F1" w:rsidRPr="00A2526A" w:rsidRDefault="006602F1" w:rsidP="006602F1">
            <w:pPr>
              <w:suppressAutoHyphens/>
              <w:spacing w:after="0" w:line="240" w:lineRule="auto"/>
              <w:jc w:val="both"/>
              <w:rPr>
                <w:szCs w:val="28"/>
                <w:lang w:eastAsia="ru-RU"/>
              </w:rPr>
            </w:pPr>
            <w:r w:rsidRPr="00A2526A">
              <w:rPr>
                <w:b/>
                <w:szCs w:val="28"/>
                <w:lang w:eastAsia="ru-RU"/>
              </w:rPr>
              <w:t xml:space="preserve">Блок А </w:t>
            </w:r>
            <w:r w:rsidRPr="00A2526A">
              <w:rPr>
                <w:b/>
                <w:szCs w:val="28"/>
                <w:lang w:eastAsia="ru-RU"/>
              </w:rPr>
              <w:sym w:font="Symbol" w:char="F02D"/>
            </w:r>
            <w:r w:rsidRPr="00A2526A">
              <w:rPr>
                <w:b/>
                <w:szCs w:val="28"/>
                <w:lang w:eastAsia="ru-RU"/>
              </w:rPr>
              <w:t xml:space="preserve"> </w:t>
            </w:r>
            <w:r w:rsidRPr="00A2526A">
              <w:rPr>
                <w:szCs w:val="28"/>
                <w:lang w:eastAsia="ru-RU"/>
              </w:rPr>
              <w:t xml:space="preserve">задания репродуктивного уровня </w:t>
            </w:r>
          </w:p>
          <w:p w:rsidR="006602F1" w:rsidRPr="00A2526A" w:rsidRDefault="006602F1" w:rsidP="006602F1">
            <w:pPr>
              <w:suppressAutoHyphens/>
              <w:spacing w:after="0" w:line="240" w:lineRule="auto"/>
              <w:jc w:val="both"/>
              <w:rPr>
                <w:szCs w:val="28"/>
                <w:lang w:eastAsia="ru-RU"/>
              </w:rPr>
            </w:pPr>
            <w:r w:rsidRPr="00A2526A">
              <w:rPr>
                <w:szCs w:val="28"/>
                <w:lang w:eastAsia="ru-RU"/>
              </w:rPr>
              <w:t>А.0 Тестовые вопросы.</w:t>
            </w:r>
          </w:p>
          <w:p w:rsidR="006602F1" w:rsidRPr="00A2526A" w:rsidRDefault="006602F1" w:rsidP="006602F1">
            <w:pPr>
              <w:suppressAutoHyphens/>
              <w:spacing w:after="0" w:line="240" w:lineRule="auto"/>
              <w:jc w:val="both"/>
              <w:rPr>
                <w:szCs w:val="28"/>
                <w:lang w:eastAsia="ru-RU"/>
              </w:rPr>
            </w:pPr>
            <w:r w:rsidRPr="00A2526A">
              <w:rPr>
                <w:szCs w:val="28"/>
                <w:lang w:eastAsia="ru-RU"/>
              </w:rPr>
              <w:t>А.1 Вопросы для опроса.</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приемы самоконтроля и оценки физического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A2526A" w:rsidRDefault="006602F1" w:rsidP="006602F1">
            <w:pPr>
              <w:suppressAutoHyphens/>
              <w:spacing w:after="0" w:line="240" w:lineRule="auto"/>
              <w:jc w:val="both"/>
              <w:rPr>
                <w:szCs w:val="28"/>
                <w:lang w:eastAsia="ru-RU"/>
              </w:rPr>
            </w:pPr>
            <w:r w:rsidRPr="00A2526A">
              <w:rPr>
                <w:b/>
                <w:szCs w:val="28"/>
                <w:lang w:eastAsia="ru-RU"/>
              </w:rPr>
              <w:t xml:space="preserve">Блок Б </w:t>
            </w:r>
            <w:r w:rsidRPr="00A2526A">
              <w:rPr>
                <w:szCs w:val="28"/>
                <w:lang w:eastAsia="ru-RU"/>
              </w:rPr>
              <w:sym w:font="Symbol" w:char="F02D"/>
            </w:r>
            <w:r w:rsidRPr="00A2526A">
              <w:rPr>
                <w:szCs w:val="28"/>
                <w:lang w:eastAsia="ru-RU"/>
              </w:rPr>
              <w:t xml:space="preserve"> задания реконструктивного уровня</w:t>
            </w:r>
          </w:p>
          <w:p w:rsidR="006602F1" w:rsidRPr="00A2526A" w:rsidRDefault="006602F1" w:rsidP="006602F1">
            <w:pPr>
              <w:suppressAutoHyphens/>
              <w:spacing w:after="0" w:line="240" w:lineRule="auto"/>
              <w:jc w:val="both"/>
              <w:rPr>
                <w:rFonts w:eastAsia="Times New Roman"/>
                <w:szCs w:val="28"/>
              </w:rPr>
            </w:pPr>
            <w:r w:rsidRPr="00A2526A">
              <w:rPr>
                <w:szCs w:val="28"/>
                <w:lang w:eastAsia="ru-RU"/>
              </w:rPr>
              <w:t>Список з</w:t>
            </w:r>
            <w:r w:rsidRPr="00A2526A">
              <w:rPr>
                <w:rFonts w:eastAsia="Times New Roman"/>
                <w:szCs w:val="28"/>
              </w:rPr>
              <w:t>адания для подготовки к практическим занятиям.</w:t>
            </w:r>
          </w:p>
          <w:p w:rsidR="006602F1" w:rsidRPr="00A2526A" w:rsidRDefault="006602F1" w:rsidP="006602F1">
            <w:pPr>
              <w:suppressAutoHyphens/>
              <w:spacing w:after="0" w:line="240" w:lineRule="auto"/>
              <w:jc w:val="both"/>
              <w:rPr>
                <w:szCs w:val="28"/>
                <w:lang w:eastAsia="ru-RU"/>
              </w:rPr>
            </w:pPr>
            <w:r w:rsidRPr="00A2526A">
              <w:rPr>
                <w:rFonts w:eastAsia="Times New Roman"/>
                <w:szCs w:val="28"/>
              </w:rPr>
              <w:t>Список заданий для самостоятельных занятий.</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A2526A" w:rsidRDefault="006602F1" w:rsidP="006602F1">
            <w:pPr>
              <w:suppressAutoHyphens/>
              <w:spacing w:after="0" w:line="240" w:lineRule="auto"/>
              <w:rPr>
                <w:szCs w:val="28"/>
                <w:lang w:eastAsia="ru-RU"/>
              </w:rPr>
            </w:pPr>
            <w:r w:rsidRPr="00A2526A">
              <w:rPr>
                <w:b/>
                <w:szCs w:val="28"/>
                <w:lang w:eastAsia="ru-RU"/>
              </w:rPr>
              <w:t xml:space="preserve">Блок С </w:t>
            </w:r>
            <w:r w:rsidRPr="00A2526A">
              <w:rPr>
                <w:szCs w:val="28"/>
                <w:lang w:eastAsia="ru-RU"/>
              </w:rPr>
              <w:t xml:space="preserve"> </w:t>
            </w:r>
          </w:p>
          <w:p w:rsidR="006602F1" w:rsidRPr="00A2526A" w:rsidRDefault="006602F1" w:rsidP="006602F1">
            <w:pPr>
              <w:suppressAutoHyphens/>
              <w:spacing w:after="0" w:line="240" w:lineRule="auto"/>
              <w:rPr>
                <w:szCs w:val="28"/>
                <w:lang w:eastAsia="ru-RU"/>
              </w:rPr>
            </w:pPr>
            <w:r w:rsidRPr="00A2526A">
              <w:rPr>
                <w:szCs w:val="28"/>
                <w:lang w:eastAsia="ru-RU"/>
              </w:rPr>
              <w:t>С1 Написание рефератов.</w:t>
            </w:r>
          </w:p>
          <w:p w:rsidR="006602F1" w:rsidRPr="00A2526A" w:rsidRDefault="006602F1" w:rsidP="006602F1">
            <w:pPr>
              <w:widowControl w:val="0"/>
              <w:tabs>
                <w:tab w:val="left" w:pos="426"/>
              </w:tabs>
              <w:spacing w:after="0" w:line="240" w:lineRule="auto"/>
              <w:jc w:val="both"/>
              <w:rPr>
                <w:szCs w:val="28"/>
                <w:lang w:eastAsia="ru-RU"/>
              </w:rPr>
            </w:pPr>
            <w:r w:rsidRPr="00A2526A">
              <w:rPr>
                <w:szCs w:val="28"/>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lastRenderedPageBreak/>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lastRenderedPageBreak/>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lastRenderedPageBreak/>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w:t>
            </w:r>
            <w:r w:rsidRPr="00BA41E4">
              <w:rPr>
                <w:rStyle w:val="36"/>
                <w:color w:val="auto"/>
                <w:u w:val="none"/>
              </w:rPr>
              <w:lastRenderedPageBreak/>
              <w:t>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w:t>
            </w:r>
            <w:r w:rsidRPr="00BA41E4">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w:t>
      </w:r>
      <w:r w:rsidRPr="00BA41E4">
        <w:rPr>
          <w:sz w:val="28"/>
          <w:szCs w:val="28"/>
        </w:rPr>
        <w:lastRenderedPageBreak/>
        <w:t xml:space="preserve">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 xml:space="preserve">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1B" w:rsidRDefault="00BC041B" w:rsidP="00A913D4">
      <w:pPr>
        <w:spacing w:after="0" w:line="240" w:lineRule="auto"/>
      </w:pPr>
      <w:r>
        <w:separator/>
      </w:r>
    </w:p>
  </w:endnote>
  <w:endnote w:type="continuationSeparator" w:id="0">
    <w:p w:rsidR="00BC041B" w:rsidRDefault="00BC041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D172C1">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1B" w:rsidRDefault="00BC041B" w:rsidP="00A913D4">
      <w:pPr>
        <w:spacing w:after="0" w:line="240" w:lineRule="auto"/>
      </w:pPr>
      <w:r>
        <w:separator/>
      </w:r>
    </w:p>
  </w:footnote>
  <w:footnote w:type="continuationSeparator" w:id="0">
    <w:p w:rsidR="00BC041B" w:rsidRDefault="00BC041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2"/>
  </w:num>
  <w:num w:numId="11">
    <w:abstractNumId w:val="2"/>
  </w:num>
  <w:num w:numId="12">
    <w:abstractNumId w:val="3"/>
  </w:num>
  <w:num w:numId="13">
    <w:abstractNumId w:val="11"/>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25B81"/>
    <w:rsid w:val="00136A44"/>
    <w:rsid w:val="00137F06"/>
    <w:rsid w:val="001470AD"/>
    <w:rsid w:val="001527C1"/>
    <w:rsid w:val="00152FCA"/>
    <w:rsid w:val="001535CE"/>
    <w:rsid w:val="001540C8"/>
    <w:rsid w:val="00156C12"/>
    <w:rsid w:val="00156D14"/>
    <w:rsid w:val="001609E5"/>
    <w:rsid w:val="001613D7"/>
    <w:rsid w:val="00163E56"/>
    <w:rsid w:val="001659AF"/>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337B"/>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9F7"/>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194C"/>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3695"/>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041B"/>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1FFF"/>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2C1"/>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5433"/>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F35D7-339B-4899-8A3F-F026CE21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ED543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11654850">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01909316">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2745799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6CF6-960D-4775-B67C-C01C9DAA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13638</Words>
  <Characters>77742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91198</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28</cp:revision>
  <cp:lastPrinted>2019-11-07T07:38:00Z</cp:lastPrinted>
  <dcterms:created xsi:type="dcterms:W3CDTF">2019-11-07T07:43:00Z</dcterms:created>
  <dcterms:modified xsi:type="dcterms:W3CDTF">2021-08-31T18:09:00Z</dcterms:modified>
</cp:coreProperties>
</file>