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3D3ED2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1A4297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B0239C">
        <w:rPr>
          <w:rFonts w:ascii="Times New Roman" w:hAnsi="Times New Roman" w:cs="Times New Roman"/>
          <w:i/>
          <w:sz w:val="28"/>
          <w:szCs w:val="28"/>
        </w:rPr>
        <w:t>Общая инженерия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D33941">
        <w:rPr>
          <w:rFonts w:ascii="Times New Roman" w:hAnsi="Times New Roman" w:cs="Times New Roman"/>
          <w:b/>
          <w:sz w:val="28"/>
          <w:szCs w:val="28"/>
        </w:rPr>
        <w:t>Материаловедение и технология конструкционных материалов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2C5512">
        <w:rPr>
          <w:rFonts w:ascii="Times New Roman" w:hAnsi="Times New Roman" w:cs="Times New Roman"/>
          <w:sz w:val="28"/>
          <w:szCs w:val="28"/>
        </w:rPr>
        <w:t>7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D33941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Материаловедение и технология конструкционных материалов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2C5512">
        <w:rPr>
          <w:rFonts w:ascii="Times New Roman" w:hAnsi="Times New Roman"/>
          <w:sz w:val="28"/>
          <w:szCs w:val="28"/>
        </w:rPr>
        <w:t>7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2C5512">
        <w:rPr>
          <w:rFonts w:ascii="Times New Roman" w:eastAsia="Times New Roman" w:hAnsi="Times New Roman"/>
          <w:sz w:val="28"/>
          <w:szCs w:val="28"/>
        </w:rPr>
        <w:t>7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b/>
          <w:sz w:val="28"/>
        </w:rPr>
        <w:t xml:space="preserve">Цель (цели) </w:t>
      </w:r>
      <w:r w:rsidRPr="00D33941">
        <w:rPr>
          <w:sz w:val="28"/>
        </w:rPr>
        <w:t>освоения дисциплины: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8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 </w:t>
      </w:r>
      <w:r w:rsidRPr="00D33941">
        <w:rPr>
          <w:sz w:val="28"/>
        </w:rPr>
        <w:t>принципов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выбора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зависимости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от</w:t>
      </w:r>
      <w:r w:rsidRPr="00D33941">
        <w:rPr>
          <w:sz w:val="26"/>
        </w:rPr>
        <w:t xml:space="preserve"> </w:t>
      </w:r>
      <w:r w:rsidRPr="00D33941">
        <w:rPr>
          <w:sz w:val="28"/>
        </w:rPr>
        <w:t>условий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эксплуатации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основываясь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знании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состава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строения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неметаллических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 для решения технических и технологических проблем эксплуатации транспортно-технологических машин и комплексов;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6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закономерной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связи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производства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машиностроительных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заготовок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профилей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получение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готовых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деталей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путём</w:t>
      </w:r>
      <w:r w:rsidRPr="00D33941">
        <w:rPr>
          <w:sz w:val="26"/>
        </w:rPr>
        <w:t xml:space="preserve"> </w:t>
      </w:r>
      <w:r w:rsidRPr="00D33941">
        <w:rPr>
          <w:sz w:val="28"/>
        </w:rPr>
        <w:t>размерной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обработки</w:t>
      </w:r>
      <w:r w:rsidRPr="00D33941">
        <w:rPr>
          <w:sz w:val="26"/>
        </w:rPr>
        <w:t>.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b/>
          <w:sz w:val="28"/>
        </w:rPr>
      </w:pPr>
      <w:r w:rsidRPr="00D33941">
        <w:rPr>
          <w:b/>
          <w:sz w:val="28"/>
        </w:rPr>
        <w:t xml:space="preserve">Задачи: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освоить физическую сущность явлений, происходящих в конструкционных материалах при воздействии на них многочисленных технологических и эксплуатационных факторов;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установить зависимость между составом, строением и основными свойствами материалов;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изучить теорию и практику производства и технологической переработки конструкционных материалов, обеспечивающих высокую надежность и долговечность конструкций;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D33941">
        <w:rPr>
          <w:sz w:val="28"/>
        </w:rPr>
        <w:t>- выработать навыки выбора конструкционных материалов с учетом конкретных условий работы машин и агрегатов.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1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1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2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2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="00D33941" w:rsidRPr="00D33941">
        <w:rPr>
          <w:b/>
          <w:szCs w:val="24"/>
        </w:rPr>
        <w:t>Испытание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металла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на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растяжение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Деформацией называется изменение размеров и формы тела под действием внешних сил. Деформации подразделяются на упругие и пластические.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D33941" w:rsidRDefault="00D33941" w:rsidP="00D33941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Способность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металлов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пластически</w:t>
      </w:r>
      <w:r w:rsidRPr="00D33941">
        <w:rPr>
          <w:sz w:val="28"/>
          <w:szCs w:val="28"/>
        </w:rPr>
        <w:tab/>
        <w:t xml:space="preserve">деформироваться </w:t>
      </w:r>
      <w:r w:rsidRPr="00D33941">
        <w:rPr>
          <w:spacing w:val="-1"/>
          <w:sz w:val="28"/>
          <w:szCs w:val="28"/>
        </w:rPr>
        <w:t xml:space="preserve">называется </w:t>
      </w:r>
      <w:r w:rsidRPr="00D33941">
        <w:rPr>
          <w:sz w:val="28"/>
          <w:szCs w:val="28"/>
        </w:rPr>
        <w:t>пластичностью.</w:t>
      </w:r>
      <w:r w:rsidRPr="00D33941">
        <w:rPr>
          <w:sz w:val="28"/>
          <w:szCs w:val="28"/>
        </w:rPr>
        <w:tab/>
        <w:t>Пластичность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обеспечивает конструктивную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прочность </w:t>
      </w:r>
      <w:r w:rsidRPr="00D33941">
        <w:rPr>
          <w:sz w:val="28"/>
          <w:szCs w:val="28"/>
        </w:rPr>
        <w:t>деталей под нагрузкой и нейтрализует влияние концентратов</w:t>
      </w:r>
      <w:r w:rsidRPr="00D33941">
        <w:rPr>
          <w:spacing w:val="44"/>
          <w:sz w:val="28"/>
          <w:szCs w:val="28"/>
        </w:rPr>
        <w:t xml:space="preserve"> </w:t>
      </w:r>
      <w:r w:rsidRPr="00D33941">
        <w:rPr>
          <w:sz w:val="28"/>
          <w:szCs w:val="28"/>
        </w:rPr>
        <w:t>напряжений</w:t>
      </w:r>
      <w:r w:rsidRPr="00D33941">
        <w:rPr>
          <w:spacing w:val="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отверстий, вырезов и т.п. При пластическом</w:t>
      </w:r>
      <w:r w:rsidRPr="00D33941">
        <w:rPr>
          <w:sz w:val="28"/>
          <w:szCs w:val="28"/>
        </w:rPr>
        <w:tab/>
        <w:t>деформировании</w:t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металла </w:t>
      </w:r>
      <w:r w:rsidRPr="00D33941">
        <w:rPr>
          <w:sz w:val="28"/>
          <w:szCs w:val="28"/>
        </w:rPr>
        <w:t>одновременно с изменением формы меняется ряд свойств, в</w:t>
      </w:r>
      <w:r w:rsidRPr="00D33941">
        <w:rPr>
          <w:spacing w:val="63"/>
          <w:sz w:val="28"/>
          <w:szCs w:val="28"/>
        </w:rPr>
        <w:t xml:space="preserve"> </w:t>
      </w:r>
      <w:r w:rsidRPr="00D33941">
        <w:rPr>
          <w:sz w:val="28"/>
          <w:szCs w:val="28"/>
        </w:rPr>
        <w:t>частности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при холодном деформировании повышается прочность, но снижается</w:t>
      </w:r>
      <w:r w:rsidRPr="00D33941">
        <w:rPr>
          <w:spacing w:val="-32"/>
          <w:sz w:val="28"/>
          <w:szCs w:val="28"/>
        </w:rPr>
        <w:t xml:space="preserve"> </w:t>
      </w:r>
      <w:r w:rsidRPr="00D33941">
        <w:rPr>
          <w:sz w:val="28"/>
          <w:szCs w:val="28"/>
        </w:rPr>
        <w:t>пластичность.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растяжении образцов с площадью поперечного сечения </w:t>
      </w:r>
      <w:r w:rsidRPr="00D33941">
        <w:rPr>
          <w:spacing w:val="3"/>
          <w:sz w:val="28"/>
          <w:szCs w:val="28"/>
        </w:rPr>
        <w:t>F</w:t>
      </w:r>
      <w:r w:rsidRPr="00D33941">
        <w:rPr>
          <w:spacing w:val="3"/>
          <w:sz w:val="28"/>
          <w:szCs w:val="28"/>
          <w:vertAlign w:val="subscript"/>
        </w:rPr>
        <w:t>о</w:t>
      </w:r>
      <w:r w:rsidRPr="00D33941">
        <w:rPr>
          <w:spacing w:val="3"/>
          <w:sz w:val="28"/>
          <w:szCs w:val="28"/>
        </w:rPr>
        <w:t xml:space="preserve"> </w:t>
      </w:r>
      <w:r w:rsidRPr="00D33941">
        <w:rPr>
          <w:sz w:val="28"/>
          <w:szCs w:val="28"/>
        </w:rPr>
        <w:t>и рабочей (расчетной) длиной l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 xml:space="preserve"> строят диаграмму растяжения в координатах: нагрузка Р</w:t>
      </w:r>
      <w:r w:rsidRPr="00D33941">
        <w:rPr>
          <w:spacing w:val="-3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удлинение ∆l образца (рис.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1).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Диаграмма растяжения характеризует поведение металла при деформировании от момента начала нагружения до разрушения образца. На диаграмме выделяют три участка: упругой деформации – до нагрузки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; равномерной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D33941">
        <w:rPr>
          <w:rFonts w:ascii="Times New Roman" w:hAnsi="Times New Roman" w:cs="Times New Roman"/>
          <w:sz w:val="28"/>
          <w:szCs w:val="28"/>
        </w:rPr>
        <w:t xml:space="preserve"> . Если образец нагрузить в пределах</w:t>
      </w:r>
      <w:r w:rsidRPr="00D3394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, а затем полностью разгрузить и замерить его длину, то никаких последствий нагружения не обнаружится. Такой характер деформирования образца называется упругим.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нагружении образца более 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нагружении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до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 при нагрузке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происходит разрушение образца. При этом упругая деформация образца (Δl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>) исчезает, а пластическая (Δl</w:t>
      </w:r>
      <w:r w:rsidRPr="00D33941">
        <w:rPr>
          <w:sz w:val="28"/>
          <w:szCs w:val="28"/>
          <w:vertAlign w:val="subscript"/>
        </w:rPr>
        <w:t>ост</w:t>
      </w:r>
      <w:r w:rsidRPr="00D33941">
        <w:rPr>
          <w:sz w:val="28"/>
          <w:szCs w:val="28"/>
        </w:rPr>
        <w:t>) остается (рис. 1).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4"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1- Диаграмма растяжения металла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 xml:space="preserve">, или </w:t>
      </w:r>
      <w:r w:rsidRPr="00D33941">
        <w:rPr>
          <w:spacing w:val="-2"/>
          <w:sz w:val="28"/>
          <w:szCs w:val="28"/>
        </w:rPr>
        <w:t xml:space="preserve">МПа </w:t>
      </w:r>
      <w:r w:rsidRPr="00D33941">
        <w:rPr>
          <w:sz w:val="28"/>
          <w:szCs w:val="28"/>
        </w:rPr>
        <w:t>(1кгс/мм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>=10МПа).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Отмеченные выше нагрузки на кривой растяжения (Р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т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(рис. 2).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предела</w:t>
      </w:r>
    </w:p>
    <w:p w:rsidR="00D33941" w:rsidRPr="00D33941" w:rsidRDefault="00D33941" w:rsidP="00D33941">
      <w:pPr>
        <w:pStyle w:val="af5"/>
        <w:tabs>
          <w:tab w:val="left" w:pos="8376"/>
        </w:tabs>
        <w:spacing w:before="67" w:after="0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D33941">
        <w:rPr>
          <w:spacing w:val="-1"/>
          <w:sz w:val="28"/>
          <w:szCs w:val="28"/>
        </w:rPr>
        <w:t>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D33941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2 - Участок диаграммы растяжения металла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Временное сопротивление (предел прочности) 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Временное сопротивление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Истинное сопротивление разрушению (S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D33941">
        <w:rPr>
          <w:rFonts w:ascii="Times New Roman" w:hAnsi="Times New Roman" w:cs="Times New Roman"/>
          <w:sz w:val="28"/>
          <w:szCs w:val="28"/>
        </w:rPr>
        <w:t>)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Несмотря на то, что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 xml:space="preserve"> больше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истинное сопротивление</w:t>
      </w:r>
      <w:r w:rsidRPr="00D33941">
        <w:rPr>
          <w:spacing w:val="-3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разрушению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&gt;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поскольку площадь поперечного сечения образца в месте разрушения F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D33941">
        <w:rPr>
          <w:spacing w:val="-6"/>
          <w:sz w:val="28"/>
          <w:szCs w:val="28"/>
        </w:rPr>
        <w:t xml:space="preserve"> </w:t>
      </w:r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(σ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>, %) и относительное остаточное сужение   площади   поперечного   сечения   образца  (Ψ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 xml:space="preserve">,   %).  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D33941" w:rsidRDefault="00D33941" w:rsidP="00D33941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О провести ось ординат ОР. Масштаб записи диаграммы по нагрузке: одному миллиметру ординаты соответствует 2 кгс нагрузки. Численная величина искомой нагрузки Р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точки В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D33941">
        <w:rPr>
          <w:sz w:val="28"/>
          <w:szCs w:val="28"/>
          <w:vertAlign w:val="subscript"/>
        </w:rPr>
        <w:t>02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после чего рассчитать соответствующее напряжения: σ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,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 Полученные данные занести в протокол испытания.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</w:t>
      </w:r>
      <w:r w:rsidRPr="00D33941">
        <w:rPr>
          <w:rFonts w:cs="Times New Roman"/>
          <w:szCs w:val="28"/>
        </w:rPr>
        <w:tab/>
        <w:t>механическими</w:t>
      </w:r>
      <w:r w:rsidRPr="00D33941">
        <w:rPr>
          <w:rFonts w:cs="Times New Roman"/>
          <w:szCs w:val="28"/>
        </w:rPr>
        <w:tab/>
        <w:t>свойствами</w:t>
      </w:r>
      <w:r w:rsidRPr="00D33941">
        <w:rPr>
          <w:rFonts w:cs="Times New Roman"/>
          <w:szCs w:val="28"/>
        </w:rPr>
        <w:tab/>
        <w:t>характеризуются конструкционные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материалы?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прочность?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упругой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пластической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spacing w:before="2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</w:t>
      </w:r>
      <w:r w:rsidRPr="00D33941">
        <w:rPr>
          <w:rFonts w:cs="Times New Roman"/>
          <w:szCs w:val="28"/>
        </w:rPr>
        <w:tab/>
        <w:t>характерные</w:t>
      </w:r>
      <w:r w:rsidRPr="00D33941">
        <w:rPr>
          <w:rFonts w:cs="Times New Roman"/>
          <w:szCs w:val="28"/>
        </w:rPr>
        <w:tab/>
        <w:t>участки</w:t>
      </w:r>
      <w:r w:rsidRPr="00D33941">
        <w:rPr>
          <w:rFonts w:cs="Times New Roman"/>
          <w:szCs w:val="28"/>
        </w:rPr>
        <w:tab/>
        <w:t>можно</w:t>
      </w:r>
      <w:r w:rsidRPr="00D33941">
        <w:rPr>
          <w:rFonts w:cs="Times New Roman"/>
          <w:szCs w:val="28"/>
        </w:rPr>
        <w:tab/>
        <w:t>выделить</w:t>
      </w:r>
      <w:r w:rsidRPr="00D33941">
        <w:rPr>
          <w:rFonts w:cs="Times New Roman"/>
          <w:szCs w:val="28"/>
        </w:rPr>
        <w:tab/>
        <w:t>на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диаграмме </w:t>
      </w:r>
      <w:r w:rsidRPr="00D33941">
        <w:rPr>
          <w:rFonts w:cs="Times New Roman"/>
          <w:szCs w:val="28"/>
        </w:rPr>
        <w:t>растяжения?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</w:t>
      </w:r>
      <w:r w:rsidRPr="00D33941">
        <w:rPr>
          <w:rFonts w:cs="Times New Roman"/>
          <w:szCs w:val="28"/>
        </w:rPr>
        <w:tab/>
        <w:t>пластическая</w:t>
      </w:r>
      <w:r w:rsidRPr="00D33941">
        <w:rPr>
          <w:rFonts w:cs="Times New Roman"/>
          <w:szCs w:val="28"/>
        </w:rPr>
        <w:tab/>
        <w:t>деформация</w:t>
      </w:r>
      <w:r w:rsidRPr="00D33941">
        <w:rPr>
          <w:rFonts w:cs="Times New Roman"/>
          <w:szCs w:val="28"/>
        </w:rPr>
        <w:tab/>
        <w:t>идет</w:t>
      </w:r>
      <w:r w:rsidRPr="00D33941">
        <w:rPr>
          <w:rFonts w:cs="Times New Roman"/>
          <w:szCs w:val="28"/>
        </w:rPr>
        <w:tab/>
        <w:t>при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возрастающей </w:t>
      </w:r>
      <w:r w:rsidRPr="00D33941">
        <w:rPr>
          <w:rFonts w:cs="Times New Roman"/>
          <w:szCs w:val="28"/>
        </w:rPr>
        <w:t>нагрузке?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наклеп?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 различают истинные и условные</w:t>
      </w:r>
      <w:r w:rsidRPr="00D33941">
        <w:rPr>
          <w:rFonts w:cs="Times New Roman"/>
          <w:spacing w:val="-12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разрушению?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вы знаете характеристики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пластичности?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Определение ударной вязкости металлов</w:t>
      </w:r>
    </w:p>
    <w:p w:rsidR="00D33941" w:rsidRDefault="00D33941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before="24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Ударной вязкостью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называется сопротивление металла разрушению от удара.</w:t>
      </w:r>
    </w:p>
    <w:p w:rsidR="00D33941" w:rsidRPr="00D33941" w:rsidRDefault="00D33941" w:rsidP="00D33941">
      <w:pPr>
        <w:pStyle w:val="af5"/>
        <w:spacing w:before="67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Величина ударной вязкости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определяется количеством работы, затраченной на разрушение образца, отнесенной к площади поперечного сечения в месте надреза.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Испытание на удар производят на маятниковых копрах (рисунок 3), на образцах стандартной формы, снабженных выточкой (надрезом) (рисунок 4).</w:t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29983B30" wp14:editId="50236E83">
            <wp:extent cx="2838450" cy="283224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871" cy="283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14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3- Схема маятникового копра</w:t>
      </w:r>
    </w:p>
    <w:p w:rsidR="00D33941" w:rsidRPr="00D33941" w:rsidRDefault="00D33941" w:rsidP="00D33941">
      <w:pPr>
        <w:pStyle w:val="af5"/>
        <w:spacing w:before="6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50560" behindDoc="1" locked="0" layoutInCell="1" allowOverlap="1" wp14:anchorId="7A537BC4" wp14:editId="6FC008C9">
            <wp:simplePos x="0" y="0"/>
            <wp:positionH relativeFrom="page">
              <wp:posOffset>1646666</wp:posOffset>
            </wp:positionH>
            <wp:positionV relativeFrom="paragraph">
              <wp:posOffset>196853</wp:posOffset>
            </wp:positionV>
            <wp:extent cx="3759982" cy="138531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982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1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4 - Образец для испытания на ударную вязкость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Установить образец на опоре. Образец устанавливают на опорах копра надрезом в сторону противоположную удару ножа маятника. 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Примечание. Запрещается устанавливать образец, когда маятник поднят на полную высоту. При проведении испытания запрещается </w:t>
      </w:r>
      <w:r w:rsidRPr="00D33941">
        <w:rPr>
          <w:spacing w:val="3"/>
          <w:sz w:val="28"/>
          <w:szCs w:val="28"/>
        </w:rPr>
        <w:t xml:space="preserve">стоять </w:t>
      </w:r>
      <w:r w:rsidRPr="00D33941">
        <w:rPr>
          <w:sz w:val="28"/>
          <w:szCs w:val="28"/>
        </w:rPr>
        <w:t>на ходу маятника (как спереди, так 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z w:val="28"/>
          <w:szCs w:val="28"/>
        </w:rPr>
        <w:t>сзади).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11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Поднять маятник на угол α.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3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Произвести излом образца, и после остановки маятника записать величину угла взлета маятника после удара</w:t>
      </w:r>
      <w:r w:rsidRPr="00D33941">
        <w:rPr>
          <w:rFonts w:cs="Times New Roman"/>
          <w:spacing w:val="34"/>
          <w:szCs w:val="28"/>
        </w:rPr>
        <w:t xml:space="preserve"> </w:t>
      </w:r>
      <w:r w:rsidRPr="00D33941">
        <w:rPr>
          <w:rFonts w:cs="Times New Roman"/>
          <w:szCs w:val="28"/>
        </w:rPr>
        <w:sym w:font="Symbol" w:char="F062"/>
      </w:r>
      <w:r w:rsidRPr="00D33941">
        <w:rPr>
          <w:rFonts w:cs="Times New Roman"/>
          <w:szCs w:val="28"/>
        </w:rPr>
        <w:t>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Осмотреть место излома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площадь поперечного сечения образца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F.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работу излома 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 Определить величину ударной вязкости образца 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оценки вязкости материалов и установления их склонности к переходу из вязкого в хрупкое состояние проводят испытание надрезанных </w:t>
      </w:r>
      <w:r w:rsidRPr="00D33941">
        <w:rPr>
          <w:sz w:val="28"/>
          <w:szCs w:val="28"/>
        </w:rPr>
        <w:lastRenderedPageBreak/>
        <w:t>образцов на маятниковом копре. Испытывают образцы: U – образный, V – образный, T – образный (с усталостной трещиной). Ударную вязкость обозначают соответственно KCU, KCV, KCT.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Ударная вязкость - это отношение полной работы, расходуемой при ударном изломе образца с надрезом к рабочей площади поперечного сечения в месте надреза.</w:t>
      </w:r>
    </w:p>
    <w:p w:rsidR="00D33941" w:rsidRPr="00D33941" w:rsidRDefault="00D33941" w:rsidP="00D33941">
      <w:pPr>
        <w:pStyle w:val="2"/>
        <w:spacing w:before="89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43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вязкость?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определяется величина ударной вязкости? 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Порядок испытания на ударную</w:t>
      </w:r>
      <w:r w:rsidRPr="00D33941">
        <w:rPr>
          <w:rFonts w:cs="Times New Roman"/>
          <w:spacing w:val="8"/>
          <w:szCs w:val="28"/>
        </w:rPr>
        <w:t xml:space="preserve"> </w:t>
      </w:r>
      <w:r w:rsidRPr="00D33941">
        <w:rPr>
          <w:rFonts w:cs="Times New Roman"/>
          <w:szCs w:val="28"/>
        </w:rPr>
        <w:t>вязкость.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Измерение твердости металлов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 твердостью материала понимают его способность сопротивляться пластической или упругой деформации при внедрении в него более твердого тела.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Такими телами являются инденторы –стальной закаленный шарик, конус или пирамида из твердого сплава или алмаза. Индентор, закрепленный в держателе представляет собой</w:t>
      </w:r>
      <w:r w:rsidRPr="00D33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наконечник.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Этот вид механических испытаний не связан с разрушением металла и, кроме того, в большинстве случаев не требует приготовления специальных образцов.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Все методы измерения твердости можно разделить на две группы в зависимости от вида движения индентора: статические методы и динамические. Наибольшее распространение получили статические методы определения твердости.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Статическим методом измерения твердости называется такой, при котором индентор медленно и непрерывно вдавливается в испытуемый металл с определенным усилием. К статическим методам относят следующие: измерение твердости по Бринеллю, Роквеллу и Виккерсу (рисунок 5).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56704" behindDoc="1" locked="0" layoutInCell="1" allowOverlap="1" wp14:anchorId="38982E26" wp14:editId="412F3F3F">
            <wp:simplePos x="0" y="0"/>
            <wp:positionH relativeFrom="page">
              <wp:posOffset>758190</wp:posOffset>
            </wp:positionH>
            <wp:positionV relativeFrom="paragraph">
              <wp:posOffset>181367</wp:posOffset>
            </wp:positionV>
            <wp:extent cx="6096000" cy="240030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5 -Схема определения твердости: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а) по Бринеллю; б) по Роквеллу; в) по Виккерсу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динамическом испытании контролируется величина отскока испытательного инструмента от поверхности испытываемого образца. К динамическим методам относят следующие: твердость по Шору, по Польди.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1"/>
        <w:tabs>
          <w:tab w:val="left" w:pos="793"/>
        </w:tabs>
        <w:ind w:left="568"/>
        <w:jc w:val="center"/>
        <w:rPr>
          <w:szCs w:val="28"/>
        </w:rPr>
      </w:pPr>
      <w:r w:rsidRPr="00D33941">
        <w:rPr>
          <w:szCs w:val="28"/>
        </w:rPr>
        <w:t>Измерение твердости по</w:t>
      </w:r>
      <w:r w:rsidRPr="00D33941">
        <w:rPr>
          <w:spacing w:val="-1"/>
          <w:szCs w:val="28"/>
        </w:rPr>
        <w:t xml:space="preserve"> </w:t>
      </w:r>
      <w:r w:rsidRPr="00D33941">
        <w:rPr>
          <w:szCs w:val="28"/>
        </w:rPr>
        <w:t>Бринеллю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Сущность метода заключается в том, что шарик (стальной или из твердого сплава) определенного диаметра под действием усилия, приложенного перпендикулярно поверхности образца, в течение определенного времени вдавливается в испытуемый металл (рис. 5 а). Величину твердости по Бринеллю определяют исходя из измерений диаметра отпечатка после снятия усилия.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измерении твердости по Бринеллю применяются шарики (стальные или из твердого сплава) диаметром 1,0; 2,0; 2,5; 5,0; 10,0 мм.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менее 450 единиц для измерения твердости применяют стальные шарики или шарики из твердого сплава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более 450 единиц - шарики из твердого сплава. Величину твердости по Бринеллю рассчитывают, как отношение усилия</w:t>
      </w:r>
      <w:r w:rsidRPr="00D339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F,</w:t>
      </w:r>
    </w:p>
    <w:p w:rsidR="00D33941" w:rsidRPr="00D33941" w:rsidRDefault="00D33941" w:rsidP="00D3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действующего на шарик, к площади поверхности сферического отпечатка 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Одинаковые результаты измерения твердости при различных размерах шариков получаются только в том случае, если отношения усилия к квадратам диаметров шариков остаются постоянными. 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Толщина образца должна не менее, чем в 8 раз превышать глубину отпечатка.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Подготовка образца, выбор условий испытания, получение отпечатка, измерение отпечатка и определение числа твердости производится в строгом соответствии ГОСТ 9012-59 (в редакции 1990 г.). Необходимые для замера твердости значения выбираются из таблиц этого ГОСТа.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62848" behindDoc="1" locked="0" layoutInCell="1" allowOverlap="1" wp14:anchorId="4C9A2CC0" wp14:editId="51B3ABEC">
            <wp:simplePos x="0" y="0"/>
            <wp:positionH relativeFrom="page">
              <wp:posOffset>2836052</wp:posOffset>
            </wp:positionH>
            <wp:positionV relativeFrom="paragraph">
              <wp:posOffset>133177</wp:posOffset>
            </wp:positionV>
            <wp:extent cx="2106386" cy="230428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8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6- Пресс Бринелля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подвеску 5 (рис. 6) накладывают требуемое для испытания количество сменных грузов 6, затем устанавливают упор 7 на желаемую продолжительность выдержки нагрузки. Испытываемый образец устанавливают на столик 2 и, вращая маховичок 1, поднимают его к шарику 3 до тех пор, пока рука не почувствует достаточного сопротивления, затем нажимают кнопку, пуская электродвигатель. Вращением электродвигателя приводится в движение механизм шатуна и нагрузка </w:t>
      </w:r>
      <w:r w:rsidRPr="00D33941">
        <w:rPr>
          <w:spacing w:val="6"/>
          <w:sz w:val="28"/>
          <w:szCs w:val="28"/>
        </w:rPr>
        <w:t xml:space="preserve">начинает </w:t>
      </w:r>
      <w:r w:rsidRPr="00D33941">
        <w:rPr>
          <w:spacing w:val="5"/>
          <w:sz w:val="28"/>
          <w:szCs w:val="28"/>
        </w:rPr>
        <w:t xml:space="preserve">плавно </w:t>
      </w:r>
      <w:r w:rsidRPr="00D33941">
        <w:rPr>
          <w:spacing w:val="6"/>
          <w:sz w:val="28"/>
          <w:szCs w:val="28"/>
        </w:rPr>
        <w:t>передаваться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3"/>
          <w:sz w:val="28"/>
          <w:szCs w:val="28"/>
        </w:rPr>
        <w:t xml:space="preserve">на </w:t>
      </w:r>
      <w:r w:rsidRPr="00D33941">
        <w:rPr>
          <w:spacing w:val="6"/>
          <w:sz w:val="28"/>
          <w:szCs w:val="28"/>
        </w:rPr>
        <w:t>образец.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По </w:t>
      </w:r>
      <w:r w:rsidRPr="00D33941">
        <w:rPr>
          <w:spacing w:val="6"/>
          <w:sz w:val="28"/>
          <w:szCs w:val="28"/>
        </w:rPr>
        <w:t>окончании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6"/>
          <w:sz w:val="28"/>
          <w:szCs w:val="28"/>
        </w:rPr>
        <w:t xml:space="preserve">испытания </w:t>
      </w:r>
      <w:r w:rsidRPr="00D33941">
        <w:rPr>
          <w:spacing w:val="5"/>
          <w:sz w:val="28"/>
          <w:szCs w:val="28"/>
        </w:rPr>
        <w:t xml:space="preserve">(после </w:t>
      </w:r>
      <w:r w:rsidRPr="00D33941">
        <w:rPr>
          <w:sz w:val="28"/>
          <w:szCs w:val="28"/>
        </w:rPr>
        <w:t>погашения лампочки 4 и остановки электродвигателя), опускают столик вращением маховика в обратную сторону, снимают образец и измеряют диаметр получаемого отпечатка при помощи лупы.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Наибольшая высота испытываемого образца 0,25 м. Расстояние от центра отпечатка до станины 0,12 м.</w:t>
      </w:r>
    </w:p>
    <w:p w:rsidR="00D33941" w:rsidRPr="00D33941" w:rsidRDefault="00D33941" w:rsidP="00D33941">
      <w:pPr>
        <w:pStyle w:val="af5"/>
        <w:tabs>
          <w:tab w:val="left" w:pos="6719"/>
        </w:tabs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Последовательность измерения твердости по Роквеллу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Твердомер Роквелла устроен и работает подобно твердомеру Бринелля, но оставляет отпечатки меньших размеров. Это обеспечивают инденторы - конус при вершине 120◦ или стальной закаленный шарик диаметром</w:t>
      </w:r>
      <w:r w:rsidRPr="00D33941">
        <w:rPr>
          <w:spacing w:val="-31"/>
          <w:sz w:val="28"/>
          <w:szCs w:val="28"/>
        </w:rPr>
        <w:t xml:space="preserve"> </w:t>
      </w:r>
      <w:r w:rsidRPr="00D33941">
        <w:rPr>
          <w:sz w:val="28"/>
          <w:szCs w:val="28"/>
        </w:rPr>
        <w:t>1/16дюйма (около 1,6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мм).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На индикаторе нанесены три шкалы А, В и С, а измеряемым параметром является глубина отпечатка.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Шкалу испытания (А, В или С) и соответствующие ей условия испытания (вид наконечника, общее усилие) выбирают в зависимости от предполагаемого интервала твердости испытуемого материала. Измерение твердости по Роквеллу осуществляется в строгом соответствии ГОСТ 9013-59.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нижнем основании прибора (рис. 7) смонтирована втулка 9, в которой с помощью маховика 8 перемещается подъемный винт 7. На нем  устанавливается столик 6 для </w:t>
      </w:r>
      <w:r w:rsidRPr="00D33941">
        <w:rPr>
          <w:spacing w:val="3"/>
          <w:sz w:val="28"/>
          <w:szCs w:val="28"/>
        </w:rPr>
        <w:t xml:space="preserve">испытываемых образцов.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верхнем корпусе смонтирована рычажная система </w:t>
      </w:r>
      <w:r w:rsidRPr="00D33941">
        <w:rPr>
          <w:sz w:val="28"/>
          <w:szCs w:val="28"/>
        </w:rPr>
        <w:t>прибора, шпиндель 4 для наконечника 5 и индикатор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3.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inline distT="0" distB="0" distL="0" distR="0" wp14:anchorId="74D76555" wp14:editId="06575D9A">
            <wp:extent cx="3676650" cy="2798829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12" cy="2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7  - Прибор Роквелла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Приложение нагрузки 2 осуществляется поворотом рукоятки в противоположную от себя сторону. Неявное приложение нагрузки обеспечивается масляным амортизатором 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Перемещение шпинделя измеряется посредством индикатора, имеющего две шкалы: черную (наружную) для проведения испытаний с алмазным наконечником и красную (внутреннюю) для проведения испытаний с шариком.</w:t>
      </w:r>
    </w:p>
    <w:p w:rsidR="00D33941" w:rsidRPr="00D33941" w:rsidRDefault="00D33941" w:rsidP="00D33941">
      <w:pPr>
        <w:pStyle w:val="2"/>
        <w:jc w:val="both"/>
        <w:rPr>
          <w:b w:val="0"/>
          <w:lang w:val="ru-RU"/>
        </w:rPr>
      </w:pPr>
      <w:r w:rsidRPr="00D33941">
        <w:rPr>
          <w:b w:val="0"/>
          <w:lang w:val="ru-RU"/>
        </w:rPr>
        <w:t>Порядок замера твердости: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а) </w:t>
      </w:r>
      <w:r w:rsidRPr="00D33941">
        <w:rPr>
          <w:spacing w:val="3"/>
          <w:sz w:val="28"/>
          <w:szCs w:val="28"/>
        </w:rPr>
        <w:t xml:space="preserve">Установить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приборе соответствующий столик. </w:t>
      </w:r>
      <w:r w:rsidRPr="00D33941">
        <w:rPr>
          <w:sz w:val="28"/>
          <w:szCs w:val="28"/>
        </w:rPr>
        <w:t xml:space="preserve">Для </w:t>
      </w:r>
      <w:r w:rsidRPr="00D33941">
        <w:rPr>
          <w:spacing w:val="3"/>
          <w:sz w:val="28"/>
          <w:szCs w:val="28"/>
        </w:rPr>
        <w:t xml:space="preserve">плоских образцов </w:t>
      </w:r>
      <w:r w:rsidRPr="00D33941">
        <w:rPr>
          <w:spacing w:val="8"/>
          <w:sz w:val="28"/>
          <w:szCs w:val="28"/>
        </w:rPr>
        <w:t xml:space="preserve">устанавливается </w:t>
      </w:r>
      <w:r w:rsidRPr="00D33941">
        <w:rPr>
          <w:spacing w:val="7"/>
          <w:sz w:val="28"/>
          <w:szCs w:val="28"/>
        </w:rPr>
        <w:t xml:space="preserve">столик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7"/>
          <w:sz w:val="28"/>
          <w:szCs w:val="28"/>
        </w:rPr>
        <w:t xml:space="preserve">гладкой поверхностью, </w:t>
      </w:r>
      <w:r w:rsidRPr="00D33941">
        <w:rPr>
          <w:spacing w:val="6"/>
          <w:sz w:val="28"/>
          <w:szCs w:val="28"/>
        </w:rPr>
        <w:t xml:space="preserve">для </w:t>
      </w:r>
      <w:r w:rsidRPr="00D33941">
        <w:rPr>
          <w:spacing w:val="7"/>
          <w:sz w:val="28"/>
          <w:szCs w:val="28"/>
        </w:rPr>
        <w:t xml:space="preserve">круглых </w:t>
      </w:r>
      <w:r w:rsidRPr="00D33941">
        <w:rPr>
          <w:sz w:val="28"/>
          <w:szCs w:val="28"/>
        </w:rPr>
        <w:t xml:space="preserve">- с V – </w:t>
      </w:r>
      <w:r w:rsidRPr="00D33941">
        <w:rPr>
          <w:spacing w:val="8"/>
          <w:sz w:val="28"/>
          <w:szCs w:val="28"/>
        </w:rPr>
        <w:t>образной</w:t>
      </w:r>
      <w:r w:rsidRPr="00D33941">
        <w:rPr>
          <w:spacing w:val="6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канавкой;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б) Выбрать вид наконечника, шкалу и нагрузку, при которой будет производиться испытание;</w:t>
      </w:r>
    </w:p>
    <w:p w:rsidR="00D33941" w:rsidRPr="00D33941" w:rsidRDefault="00D33941" w:rsidP="00D33941">
      <w:pPr>
        <w:pStyle w:val="af5"/>
        <w:tabs>
          <w:tab w:val="left" w:pos="1359"/>
        </w:tabs>
        <w:spacing w:after="0"/>
        <w:ind w:firstLine="709"/>
        <w:rPr>
          <w:sz w:val="28"/>
          <w:szCs w:val="28"/>
        </w:rPr>
      </w:pPr>
      <w:r w:rsidRPr="00D33941">
        <w:rPr>
          <w:spacing w:val="-6"/>
          <w:sz w:val="28"/>
          <w:szCs w:val="28"/>
        </w:rPr>
        <w:t xml:space="preserve">в) </w:t>
      </w:r>
      <w:r w:rsidRPr="00D33941">
        <w:rPr>
          <w:sz w:val="28"/>
          <w:szCs w:val="28"/>
        </w:rPr>
        <w:t>Установить на подвеске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грузы;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г) </w:t>
      </w:r>
      <w:r w:rsidRPr="00D33941">
        <w:rPr>
          <w:spacing w:val="9"/>
          <w:sz w:val="28"/>
          <w:szCs w:val="28"/>
        </w:rPr>
        <w:t xml:space="preserve">Установить </w:t>
      </w:r>
      <w:r w:rsidRPr="00D33941">
        <w:rPr>
          <w:spacing w:val="6"/>
          <w:sz w:val="28"/>
          <w:szCs w:val="28"/>
        </w:rPr>
        <w:t>на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столике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испытуемую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деталь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z w:val="28"/>
          <w:szCs w:val="28"/>
        </w:rPr>
        <w:t>и</w:t>
      </w:r>
      <w:r w:rsidRPr="00D33941">
        <w:rPr>
          <w:spacing w:val="70"/>
          <w:sz w:val="28"/>
          <w:szCs w:val="28"/>
        </w:rPr>
        <w:t xml:space="preserve"> </w:t>
      </w:r>
      <w:r w:rsidRPr="00D33941">
        <w:rPr>
          <w:spacing w:val="9"/>
          <w:sz w:val="28"/>
          <w:szCs w:val="28"/>
        </w:rPr>
        <w:t xml:space="preserve">проверить </w:t>
      </w:r>
      <w:r w:rsidRPr="00D33941">
        <w:rPr>
          <w:spacing w:val="8"/>
          <w:sz w:val="28"/>
          <w:szCs w:val="28"/>
        </w:rPr>
        <w:t xml:space="preserve">плотность </w:t>
      </w:r>
      <w:r w:rsidRPr="00D33941">
        <w:rPr>
          <w:spacing w:val="5"/>
          <w:sz w:val="28"/>
          <w:szCs w:val="28"/>
        </w:rPr>
        <w:t xml:space="preserve">ее </w:t>
      </w:r>
      <w:r w:rsidRPr="00D33941">
        <w:rPr>
          <w:spacing w:val="-3"/>
          <w:sz w:val="28"/>
          <w:szCs w:val="28"/>
        </w:rPr>
        <w:t xml:space="preserve">прилегания </w:t>
      </w:r>
      <w:r w:rsidRPr="00D33941">
        <w:rPr>
          <w:sz w:val="28"/>
          <w:szCs w:val="28"/>
        </w:rPr>
        <w:t>к</w:t>
      </w:r>
      <w:r w:rsidRPr="00D33941">
        <w:rPr>
          <w:spacing w:val="24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столику;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д) </w:t>
      </w:r>
      <w:r w:rsidRPr="00D33941">
        <w:rPr>
          <w:spacing w:val="5"/>
          <w:sz w:val="28"/>
          <w:szCs w:val="28"/>
        </w:rPr>
        <w:t xml:space="preserve">Вращать </w:t>
      </w:r>
      <w:r w:rsidRPr="00D33941">
        <w:rPr>
          <w:spacing w:val="4"/>
          <w:sz w:val="28"/>
          <w:szCs w:val="28"/>
        </w:rPr>
        <w:t xml:space="preserve">маховик </w:t>
      </w:r>
      <w:r w:rsidRPr="00D33941">
        <w:rPr>
          <w:spacing w:val="5"/>
          <w:sz w:val="28"/>
          <w:szCs w:val="28"/>
        </w:rPr>
        <w:t xml:space="preserve">подъемной </w:t>
      </w:r>
      <w:r w:rsidRPr="00D33941">
        <w:rPr>
          <w:spacing w:val="4"/>
          <w:sz w:val="28"/>
          <w:szCs w:val="28"/>
        </w:rPr>
        <w:t xml:space="preserve">гайки, </w:t>
      </w:r>
      <w:r w:rsidRPr="00D33941">
        <w:rPr>
          <w:spacing w:val="5"/>
          <w:sz w:val="28"/>
          <w:szCs w:val="28"/>
        </w:rPr>
        <w:t xml:space="preserve">постепенно </w:t>
      </w:r>
      <w:r w:rsidRPr="00D33941">
        <w:rPr>
          <w:spacing w:val="4"/>
          <w:sz w:val="28"/>
          <w:szCs w:val="28"/>
        </w:rPr>
        <w:t xml:space="preserve">доводя </w:t>
      </w:r>
      <w:r w:rsidRPr="00D33941">
        <w:rPr>
          <w:spacing w:val="5"/>
          <w:sz w:val="28"/>
          <w:szCs w:val="28"/>
        </w:rPr>
        <w:t xml:space="preserve">испытываемую </w:t>
      </w:r>
      <w:r w:rsidRPr="00D33941">
        <w:rPr>
          <w:spacing w:val="3"/>
          <w:sz w:val="28"/>
          <w:szCs w:val="28"/>
        </w:rPr>
        <w:t xml:space="preserve">поверхность </w:t>
      </w:r>
      <w:r w:rsidRPr="00D33941">
        <w:rPr>
          <w:sz w:val="28"/>
          <w:szCs w:val="28"/>
        </w:rPr>
        <w:t xml:space="preserve">до </w:t>
      </w:r>
      <w:r w:rsidRPr="00D33941">
        <w:rPr>
          <w:spacing w:val="2"/>
          <w:sz w:val="28"/>
          <w:szCs w:val="28"/>
        </w:rPr>
        <w:t xml:space="preserve">соприкосновения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наконечником.  </w:t>
      </w:r>
      <w:r w:rsidRPr="00D33941">
        <w:rPr>
          <w:sz w:val="28"/>
          <w:szCs w:val="28"/>
        </w:rPr>
        <w:t xml:space="preserve">После </w:t>
      </w:r>
      <w:r w:rsidRPr="00D33941">
        <w:rPr>
          <w:spacing w:val="2"/>
          <w:sz w:val="28"/>
          <w:szCs w:val="28"/>
        </w:rPr>
        <w:t xml:space="preserve">этого медленно вращать </w:t>
      </w:r>
      <w:r w:rsidRPr="00D33941">
        <w:rPr>
          <w:sz w:val="28"/>
          <w:szCs w:val="28"/>
        </w:rPr>
        <w:t xml:space="preserve">маховик до тех пор, пока малая стрелка индикатора не совпадет с красной точкой на </w:t>
      </w:r>
      <w:r w:rsidRPr="00D33941">
        <w:rPr>
          <w:spacing w:val="2"/>
          <w:sz w:val="28"/>
          <w:szCs w:val="28"/>
        </w:rPr>
        <w:t xml:space="preserve">шкале,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2"/>
          <w:sz w:val="28"/>
          <w:szCs w:val="28"/>
        </w:rPr>
        <w:t xml:space="preserve">верхняя стрелка не примет вертикального положения. </w:t>
      </w:r>
      <w:r w:rsidRPr="00D33941">
        <w:rPr>
          <w:sz w:val="28"/>
          <w:szCs w:val="28"/>
        </w:rPr>
        <w:t xml:space="preserve">В этом </w:t>
      </w:r>
      <w:r w:rsidRPr="00D33941">
        <w:rPr>
          <w:spacing w:val="2"/>
          <w:sz w:val="28"/>
          <w:szCs w:val="28"/>
        </w:rPr>
        <w:t xml:space="preserve">положении </w:t>
      </w:r>
      <w:r w:rsidRPr="00D33941">
        <w:rPr>
          <w:sz w:val="28"/>
          <w:szCs w:val="28"/>
        </w:rPr>
        <w:t>будет приложена нагрузка, равная 100 н (10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кг);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5"/>
          <w:sz w:val="28"/>
          <w:szCs w:val="28"/>
        </w:rPr>
        <w:t xml:space="preserve">е) </w:t>
      </w:r>
      <w:r w:rsidRPr="00D33941">
        <w:rPr>
          <w:spacing w:val="4"/>
          <w:sz w:val="28"/>
          <w:szCs w:val="28"/>
        </w:rPr>
        <w:t xml:space="preserve">Повернуть ободок индикатора </w:t>
      </w:r>
      <w:r w:rsidRPr="00D33941">
        <w:rPr>
          <w:spacing w:val="2"/>
          <w:sz w:val="28"/>
          <w:szCs w:val="28"/>
        </w:rPr>
        <w:t xml:space="preserve">до тех </w:t>
      </w:r>
      <w:r w:rsidRPr="00D33941">
        <w:rPr>
          <w:spacing w:val="3"/>
          <w:sz w:val="28"/>
          <w:szCs w:val="28"/>
        </w:rPr>
        <w:t xml:space="preserve">пор, пока нуль черной шкалы  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не </w:t>
      </w:r>
      <w:r w:rsidRPr="00D33941">
        <w:rPr>
          <w:sz w:val="28"/>
          <w:szCs w:val="28"/>
        </w:rPr>
        <w:t>совпадет с большой</w:t>
      </w:r>
      <w:r w:rsidRPr="00D33941">
        <w:rPr>
          <w:spacing w:val="9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стрелкой;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ж) Легким нажатием на рукоятку, находящуюся с правой стороны прибора, освободить грузовой рычаг, который начнет медленно опускаться. Задерживать и ускорять движение рукоятки не разрешается;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Этой операцией достигается общая нагрузка наконечника (предварительная +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основная).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з) После того как остановится движение стрелки, плавным движением руки возвратить рукоятку в начальное положение. Посмотреть показания индикатора.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твердость?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Классификация методов измерения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твердости.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Бринеллю.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До какого значения твердости при испытании по Бринеллю</w:t>
      </w:r>
      <w:r w:rsidRPr="00D33941">
        <w:rPr>
          <w:rFonts w:cs="Times New Roman"/>
          <w:spacing w:val="-33"/>
          <w:szCs w:val="28"/>
        </w:rPr>
        <w:t xml:space="preserve"> </w:t>
      </w:r>
      <w:r w:rsidRPr="00D33941">
        <w:rPr>
          <w:rFonts w:cs="Times New Roman"/>
          <w:szCs w:val="28"/>
        </w:rPr>
        <w:t>используются стальные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шарики?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Какого диаметра шарики используются при испытании на твердость</w:t>
      </w:r>
      <w:r w:rsidRPr="00D33941">
        <w:rPr>
          <w:rFonts w:cs="Times New Roman"/>
          <w:spacing w:val="-25"/>
          <w:szCs w:val="28"/>
        </w:rPr>
        <w:t xml:space="preserve"> </w:t>
      </w:r>
      <w:r w:rsidRPr="00D33941">
        <w:rPr>
          <w:rFonts w:cs="Times New Roman"/>
          <w:szCs w:val="28"/>
        </w:rPr>
        <w:t>по 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записи твердости по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замере какой твердости снимается отсчет показании по шкалам A, С,</w:t>
      </w:r>
      <w:r w:rsidRPr="00D33941">
        <w:rPr>
          <w:rFonts w:cs="Times New Roman"/>
          <w:spacing w:val="-18"/>
          <w:szCs w:val="28"/>
        </w:rPr>
        <w:t xml:space="preserve"> </w:t>
      </w:r>
      <w:r w:rsidRPr="00D33941">
        <w:rPr>
          <w:rFonts w:cs="Times New Roman"/>
          <w:szCs w:val="28"/>
        </w:rPr>
        <w:t>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формы записи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3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41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Изучение диаграммы состояния железоуглеродистых сплавов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33941" w:rsidRPr="00D33941" w:rsidRDefault="00D33941" w:rsidP="00D33941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“железо-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D33941">
        <w:rPr>
          <w:sz w:val="28"/>
          <w:szCs w:val="28"/>
        </w:rPr>
        <w:tab/>
        <w:t>реализуются по этой диаграмме. Карбид железа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(Fe-Fe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фазы.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железом химическое соединение. Таким образом, в железоуглеродистых </w:t>
      </w:r>
      <w:r w:rsidRPr="00D33941">
        <w:rPr>
          <w:sz w:val="28"/>
          <w:szCs w:val="28"/>
        </w:rPr>
        <w:lastRenderedPageBreak/>
        <w:t>сплавах могут образовываться следующие фазы: жидкий раствор, аустенит, феррит, цементит.</w:t>
      </w:r>
    </w:p>
    <w:p w:rsidR="00D33941" w:rsidRPr="00D33941" w:rsidRDefault="00D33941" w:rsidP="00D33941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Аустенит</w:t>
      </w:r>
      <w:r w:rsidRPr="00D33941">
        <w:rPr>
          <w:sz w:val="28"/>
          <w:szCs w:val="28"/>
        </w:rPr>
        <w:t>– твердый раствор внедрения углерода</w:t>
      </w:r>
      <w:r w:rsidRPr="00D33941">
        <w:rPr>
          <w:spacing w:val="36"/>
          <w:sz w:val="28"/>
          <w:szCs w:val="28"/>
        </w:rPr>
        <w:t xml:space="preserve"> </w:t>
      </w:r>
      <w:r w:rsidRPr="00D33941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D33941" w:rsidRDefault="00D33941" w:rsidP="00D33941">
      <w:pPr>
        <w:pStyle w:val="af5"/>
        <w:tabs>
          <w:tab w:val="left" w:pos="4957"/>
        </w:tabs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Феррит</w:t>
      </w:r>
      <w:r w:rsidRPr="00D33941">
        <w:rPr>
          <w:sz w:val="28"/>
          <w:szCs w:val="28"/>
        </w:rPr>
        <w:t>–</w:t>
      </w:r>
      <w:r w:rsidRPr="00D33941">
        <w:rPr>
          <w:spacing w:val="28"/>
          <w:sz w:val="28"/>
          <w:szCs w:val="28"/>
        </w:rPr>
        <w:t xml:space="preserve"> </w:t>
      </w:r>
      <w:r w:rsidRPr="00D33941">
        <w:rPr>
          <w:sz w:val="28"/>
          <w:szCs w:val="28"/>
        </w:rPr>
        <w:t>твердый</w:t>
      </w:r>
      <w:r w:rsidRPr="00D33941">
        <w:rPr>
          <w:spacing w:val="2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раствор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внедрения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углерода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 ОЦК– решетку, растворяет углерода до 0,02 % (727 °C), при 20 °C менее 0,006 %, ферромагнитен до температуры 769 °C, твердость (HB 80-100).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b/>
          <w:sz w:val="28"/>
          <w:szCs w:val="28"/>
        </w:rPr>
        <w:t xml:space="preserve">Цементит </w:t>
      </w:r>
      <w:r w:rsidRPr="00D33941">
        <w:rPr>
          <w:sz w:val="28"/>
          <w:szCs w:val="28"/>
        </w:rPr>
        <w:t>(Ц) – химическое соединение железа с углеродом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 Содержит 6,67 % C. При нормальных условиях цементит тверд (HB 800) и хрупок. Слабо ферромагнитен до 210 °C.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Диаграмма состояния 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D33941" w:rsidRDefault="00D33941" w:rsidP="00D33941">
      <w:pPr>
        <w:pStyle w:val="af5"/>
        <w:spacing w:before="5"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68992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254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8 - Диаграмма состояния Fe – 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(в упрощенном виде).</w:t>
      </w:r>
    </w:p>
    <w:p w:rsidR="00D33941" w:rsidRPr="00D33941" w:rsidRDefault="00D33941" w:rsidP="00D33941">
      <w:pPr>
        <w:spacing w:before="28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Первичная кристаллизация идет в интервале температур, ограниченных линиями ликвидус (ACD) и солидус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Эвтектоидное превращение на линии PSK (727 °C) (Эвтектоид -это механическая смесь двух фаз, образующаяся из твердого раствора.)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Эвтектическая смесь аустенита и цементита называется ледебуритом (Л), а эвтектоидная смесь феррита и цементита – перлитом (П).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 xml:space="preserve">Ледебурит </w:t>
      </w:r>
      <w:r w:rsidRPr="00D33941">
        <w:rPr>
          <w:sz w:val="28"/>
          <w:szCs w:val="28"/>
        </w:rPr>
        <w:t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пр).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хрупкость.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AECF – линия солидус. Ниже этой линии все сплавы находятся в твердом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GP – определяет температуру окончания выделения феррита из аустенита. PSK – линия эвтектоидного превращения.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D33941" w:rsidRDefault="00D33941" w:rsidP="00D33941">
      <w:pPr>
        <w:pStyle w:val="af5"/>
        <w:spacing w:before="278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I – Жидкий раствор (Ж).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–Жидкий раствор (Ж) и кристаллы аустенита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Жидкий раствор (Ж) и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 IV – Кристаллы аустенита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VII – Кристаллы аустенита (А) и цементита вторичного (Ц</w:t>
      </w:r>
      <w:r w:rsidRPr="00D33941">
        <w:rPr>
          <w:sz w:val="28"/>
          <w:szCs w:val="28"/>
          <w:vertAlign w:val="subscript"/>
        </w:rPr>
        <w:t>II</w:t>
      </w:r>
      <w:r w:rsidRPr="00D33941">
        <w:rPr>
          <w:sz w:val="28"/>
          <w:szCs w:val="28"/>
        </w:rPr>
        <w:t>). VIII – Кристаллы феррита (Ф) и цементита третичного (Ц</w:t>
      </w:r>
      <w:r w:rsidRPr="00D33941">
        <w:rPr>
          <w:sz w:val="28"/>
          <w:szCs w:val="28"/>
          <w:vertAlign w:val="subscript"/>
        </w:rPr>
        <w:t>III</w:t>
      </w:r>
      <w:r w:rsidRPr="00D33941">
        <w:rPr>
          <w:sz w:val="28"/>
          <w:szCs w:val="28"/>
        </w:rPr>
        <w:t>). IX – Кристаллы феррита (Ф) и перлита (П).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перлита (П) и цементита вторичного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аустенита (А), ледебурита (Л) и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 XII – Кристаллы перлита (П),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 и ледебурита превращенного (Л).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–Кристаллы ледебурита и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spacing w:before="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 перлита (П) и ледебурита превращенного (Л).</w:t>
      </w:r>
    </w:p>
    <w:p w:rsidR="00D33941" w:rsidRPr="00D33941" w:rsidRDefault="00D33941" w:rsidP="00D33941">
      <w:pPr>
        <w:pStyle w:val="af5"/>
        <w:spacing w:before="10"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1" w:after="0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фаза?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аустенит?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феррит?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цементит?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кристаллизации?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эвтектического</w:t>
      </w:r>
      <w:r w:rsidRPr="00D33941">
        <w:rPr>
          <w:rFonts w:cs="Times New Roman"/>
          <w:spacing w:val="-7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эвтектоидного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ледебурит?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перлит?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эвтектические</w:t>
      </w:r>
      <w:r w:rsidRPr="00D33941">
        <w:rPr>
          <w:rFonts w:cs="Times New Roman"/>
          <w:spacing w:val="-6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эвтектоидные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первичного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вторичного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третичного</w:t>
      </w:r>
      <w:r w:rsidRPr="00D33941">
        <w:rPr>
          <w:rFonts w:cs="Times New Roman"/>
          <w:spacing w:val="-19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D339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D339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какой температуре происходит эвтектическое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превращение?</w:t>
      </w:r>
    </w:p>
    <w:p w:rsidR="00D33941" w:rsidRPr="00C12DD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spacing w:line="360" w:lineRule="auto"/>
        <w:ind w:left="0" w:firstLine="709"/>
        <w:contextualSpacing w:val="0"/>
      </w:pPr>
      <w:r w:rsidRPr="00C12DD1">
        <w:t>При какой температуре происходит эвтектоидное</w:t>
      </w:r>
      <w:r w:rsidRPr="00C12DD1">
        <w:rPr>
          <w:spacing w:val="-5"/>
        </w:rPr>
        <w:t xml:space="preserve"> </w:t>
      </w:r>
      <w:r w:rsidRPr="00C12DD1">
        <w:t>превращение?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Изучение </w:t>
      </w:r>
      <w:r w:rsidR="00D33941" w:rsidRPr="00D339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микроскопом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зарисовкой) микроструктур серого,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высокопрочного и ковкого чугунов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Si , марганец Мn, сера </w:t>
      </w:r>
      <w:r w:rsidRPr="00D33941">
        <w:rPr>
          <w:sz w:val="28"/>
          <w:szCs w:val="28"/>
        </w:rPr>
        <w:lastRenderedPageBreak/>
        <w:t xml:space="preserve">S и фосфор Р присутствуют в каждом чугуне, переходя в его состав в доменной печи из руд, </w:t>
      </w:r>
      <w:r w:rsidRPr="00D33941">
        <w:rPr>
          <w:spacing w:val="3"/>
          <w:sz w:val="28"/>
          <w:szCs w:val="28"/>
        </w:rPr>
        <w:t xml:space="preserve">топлива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2"/>
          <w:sz w:val="28"/>
          <w:szCs w:val="28"/>
        </w:rPr>
        <w:t xml:space="preserve">флюсов; никель Ni, хром </w:t>
      </w:r>
      <w:r w:rsidRPr="00D33941">
        <w:rPr>
          <w:sz w:val="28"/>
          <w:szCs w:val="28"/>
        </w:rPr>
        <w:t xml:space="preserve">Сr , </w:t>
      </w:r>
      <w:r w:rsidRPr="00D33941">
        <w:rPr>
          <w:spacing w:val="2"/>
          <w:sz w:val="28"/>
          <w:szCs w:val="28"/>
        </w:rPr>
        <w:t xml:space="preserve">кобальт </w:t>
      </w:r>
      <w:r w:rsidRPr="00D33941">
        <w:rPr>
          <w:sz w:val="28"/>
          <w:szCs w:val="28"/>
        </w:rPr>
        <w:t xml:space="preserve">Со , </w:t>
      </w:r>
      <w:r w:rsidRPr="00D33941">
        <w:rPr>
          <w:spacing w:val="2"/>
          <w:sz w:val="28"/>
          <w:szCs w:val="28"/>
        </w:rPr>
        <w:t xml:space="preserve">молибден </w:t>
      </w:r>
      <w:r w:rsidRPr="00D33941">
        <w:rPr>
          <w:sz w:val="28"/>
          <w:szCs w:val="28"/>
        </w:rPr>
        <w:t xml:space="preserve">Мо, </w:t>
      </w:r>
      <w:r w:rsidRPr="00D33941">
        <w:rPr>
          <w:spacing w:val="2"/>
          <w:sz w:val="28"/>
          <w:szCs w:val="28"/>
        </w:rPr>
        <w:t xml:space="preserve">вольфрам </w:t>
      </w:r>
      <w:r w:rsidRPr="00D33941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D33941">
        <w:rPr>
          <w:spacing w:val="-1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свойств.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С, называемом цементитом, или карбидом железа, </w:t>
      </w:r>
      <w:r w:rsidRPr="00D33941">
        <w:rPr>
          <w:spacing w:val="3"/>
          <w:sz w:val="28"/>
          <w:szCs w:val="28"/>
        </w:rPr>
        <w:t xml:space="preserve">либо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свободном состоянии.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этого чугуны </w:t>
      </w:r>
      <w:r w:rsidRPr="00D33941">
        <w:rPr>
          <w:spacing w:val="3"/>
          <w:sz w:val="28"/>
          <w:szCs w:val="28"/>
        </w:rPr>
        <w:t xml:space="preserve">делятся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белые, </w:t>
      </w:r>
      <w:r w:rsidRPr="00D33941">
        <w:rPr>
          <w:sz w:val="28"/>
          <w:szCs w:val="28"/>
        </w:rPr>
        <w:t>серые, ковкие и</w:t>
      </w:r>
      <w:r w:rsidRPr="00D33941">
        <w:rPr>
          <w:spacing w:val="2"/>
          <w:sz w:val="28"/>
          <w:szCs w:val="28"/>
        </w:rPr>
        <w:t xml:space="preserve"> </w:t>
      </w:r>
      <w:r w:rsidRPr="00D33941">
        <w:rPr>
          <w:sz w:val="28"/>
          <w:szCs w:val="28"/>
        </w:rPr>
        <w:t>высокопрочные.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  <w:u w:val="single"/>
        </w:rPr>
        <w:t xml:space="preserve">Белые </w:t>
      </w:r>
      <w:r w:rsidRPr="00D33941">
        <w:rPr>
          <w:spacing w:val="2"/>
          <w:sz w:val="28"/>
          <w:szCs w:val="28"/>
          <w:u w:val="single"/>
        </w:rPr>
        <w:t>чугуны</w:t>
      </w:r>
      <w:r w:rsidRPr="00D33941">
        <w:rPr>
          <w:spacing w:val="2"/>
          <w:sz w:val="28"/>
          <w:szCs w:val="28"/>
        </w:rPr>
        <w:t xml:space="preserve"> идут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передел </w:t>
      </w:r>
      <w:r w:rsidRPr="00D33941">
        <w:rPr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сталь,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3"/>
          <w:sz w:val="28"/>
          <w:szCs w:val="28"/>
        </w:rPr>
        <w:t xml:space="preserve">также являются необходимым </w:t>
      </w:r>
      <w:r w:rsidRPr="00D33941">
        <w:rPr>
          <w:sz w:val="28"/>
          <w:szCs w:val="28"/>
        </w:rPr>
        <w:t>продуктом для получения ковких чугунов.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белых чугунах углерод находится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 Этому способствуют, главным образом, повышенное содержание в чугунах Мn (от 1,0 до 2,5%), который сам образует карбиды с углеродом.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Аналогично марганцу действуют Сг, Мо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Микроструктура белых чугунов зависит от содержания в них углерода и легко может быть определена по диаграмме Fе -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Характерной структурой белых чугунов является эвтектика ледебурит, которая содержит 4,3% С и образуется при температуре 1147°.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углерод от 2,14 до 4,3% (доэвтектические чугуны), кроме ледебурита имеют зерна перлита и вторичного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Белый </w:t>
      </w:r>
      <w:r w:rsidRPr="00D33941">
        <w:rPr>
          <w:spacing w:val="2"/>
          <w:sz w:val="28"/>
          <w:szCs w:val="28"/>
        </w:rPr>
        <w:t xml:space="preserve">чугун, </w:t>
      </w:r>
      <w:r w:rsidRPr="00D33941">
        <w:rPr>
          <w:spacing w:val="3"/>
          <w:sz w:val="28"/>
          <w:szCs w:val="28"/>
        </w:rPr>
        <w:t xml:space="preserve">содержащий 4,3% </w:t>
      </w:r>
      <w:r w:rsidRPr="00D33941">
        <w:rPr>
          <w:sz w:val="28"/>
          <w:szCs w:val="28"/>
        </w:rPr>
        <w:t xml:space="preserve">С, </w:t>
      </w:r>
      <w:r w:rsidRPr="00D33941">
        <w:rPr>
          <w:spacing w:val="3"/>
          <w:sz w:val="28"/>
          <w:szCs w:val="28"/>
        </w:rPr>
        <w:t xml:space="preserve">имеет структуру, состоящую только </w:t>
      </w:r>
      <w:r w:rsidRPr="00D33941">
        <w:rPr>
          <w:spacing w:val="2"/>
          <w:sz w:val="28"/>
          <w:szCs w:val="28"/>
        </w:rPr>
        <w:t xml:space="preserve">из </w:t>
      </w:r>
      <w:r w:rsidRPr="00D33941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D33941">
        <w:rPr>
          <w:spacing w:val="-13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перлита.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от 4,3 до 6,67% углерода (заэвтектические чугуны), кроме ледебурита имеют зерна первичного цементита в форме длинных игольчатых кристаллов.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Белые чугуны очень хрупки и тверды.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6"/>
          <w:sz w:val="28"/>
          <w:szCs w:val="28"/>
          <w:u w:val="single"/>
        </w:rPr>
        <w:t>Серый чугун</w:t>
      </w:r>
      <w:r w:rsidRPr="00D33941">
        <w:rPr>
          <w:spacing w:val="6"/>
          <w:sz w:val="28"/>
          <w:szCs w:val="28"/>
        </w:rPr>
        <w:t xml:space="preserve">. </w:t>
      </w:r>
      <w:r w:rsidRPr="00D33941">
        <w:rPr>
          <w:spacing w:val="7"/>
          <w:sz w:val="28"/>
          <w:szCs w:val="28"/>
        </w:rPr>
        <w:t xml:space="preserve">Характерной </w:t>
      </w:r>
      <w:r w:rsidRPr="00D33941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D33941">
        <w:rPr>
          <w:spacing w:val="5"/>
          <w:sz w:val="28"/>
          <w:szCs w:val="28"/>
        </w:rPr>
        <w:t xml:space="preserve">является графит. </w:t>
      </w:r>
      <w:r w:rsidRPr="00D33941">
        <w:rPr>
          <w:spacing w:val="6"/>
          <w:sz w:val="28"/>
          <w:szCs w:val="28"/>
        </w:rPr>
        <w:t xml:space="preserve">Графит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серых чугунах </w:t>
      </w:r>
      <w:r w:rsidRPr="00D33941">
        <w:rPr>
          <w:spacing w:val="6"/>
          <w:sz w:val="28"/>
          <w:szCs w:val="28"/>
        </w:rPr>
        <w:t xml:space="preserve">располагается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виде пластинок </w:t>
      </w:r>
      <w:r w:rsidRPr="00D33941">
        <w:rPr>
          <w:sz w:val="28"/>
          <w:szCs w:val="28"/>
        </w:rPr>
        <w:t>разнообразней формы и длины, разрыхляя его металлическую основу и</w:t>
      </w:r>
      <w:r w:rsidRPr="00D33941">
        <w:rPr>
          <w:spacing w:val="-42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 xml:space="preserve">ухудшая </w:t>
      </w:r>
      <w:r w:rsidRPr="00D33941">
        <w:rPr>
          <w:sz w:val="28"/>
          <w:szCs w:val="28"/>
        </w:rPr>
        <w:t>его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свойства.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графитизации серого чугуна. На количество РезС в чугуне оказывает значительное влияние также скорость охлаждения. Большая скорость способствует увеличению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 и наоборот.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Ковким</w:t>
      </w:r>
      <w:r w:rsidRPr="00D33941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D33941">
        <w:rPr>
          <w:spacing w:val="2"/>
          <w:sz w:val="28"/>
          <w:szCs w:val="28"/>
        </w:rPr>
        <w:t xml:space="preserve">чугуна, </w:t>
      </w:r>
      <w:r w:rsidRPr="00D33941">
        <w:rPr>
          <w:spacing w:val="3"/>
          <w:sz w:val="28"/>
          <w:szCs w:val="28"/>
        </w:rPr>
        <w:t xml:space="preserve">который </w:t>
      </w:r>
      <w:r w:rsidRPr="00D33941">
        <w:rPr>
          <w:spacing w:val="2"/>
          <w:sz w:val="28"/>
          <w:szCs w:val="28"/>
        </w:rPr>
        <w:t xml:space="preserve">путем </w:t>
      </w:r>
      <w:r w:rsidRPr="00D33941">
        <w:rPr>
          <w:spacing w:val="3"/>
          <w:sz w:val="28"/>
          <w:szCs w:val="28"/>
        </w:rPr>
        <w:t xml:space="preserve">длительного отжига (томления) изменяет </w:t>
      </w:r>
      <w:r w:rsidRPr="00D33941">
        <w:rPr>
          <w:sz w:val="28"/>
          <w:szCs w:val="28"/>
        </w:rPr>
        <w:t xml:space="preserve">свое </w:t>
      </w:r>
      <w:r w:rsidRPr="00D33941">
        <w:rPr>
          <w:spacing w:val="3"/>
          <w:sz w:val="28"/>
          <w:szCs w:val="28"/>
        </w:rPr>
        <w:t xml:space="preserve">внутреннее </w:t>
      </w:r>
      <w:r w:rsidRPr="00D33941">
        <w:rPr>
          <w:sz w:val="28"/>
          <w:szCs w:val="28"/>
        </w:rPr>
        <w:t xml:space="preserve"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</w:t>
      </w:r>
      <w:r w:rsidRPr="00D33941">
        <w:rPr>
          <w:sz w:val="28"/>
          <w:szCs w:val="28"/>
        </w:rPr>
        <w:lastRenderedPageBreak/>
        <w:t>ковкий чугун по сравнена с серым обладает повышенными механическими свойствами.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Высокопрочный</w:t>
      </w:r>
      <w:r w:rsidRPr="00D33941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D33941">
        <w:rPr>
          <w:spacing w:val="5"/>
          <w:sz w:val="28"/>
          <w:szCs w:val="28"/>
        </w:rPr>
        <w:t xml:space="preserve">жидким </w:t>
      </w:r>
      <w:r w:rsidRPr="00D33941">
        <w:rPr>
          <w:spacing w:val="4"/>
          <w:sz w:val="28"/>
          <w:szCs w:val="28"/>
        </w:rPr>
        <w:t xml:space="preserve">чугуном </w:t>
      </w:r>
      <w:r w:rsidRPr="00D33941">
        <w:rPr>
          <w:spacing w:val="5"/>
          <w:sz w:val="28"/>
          <w:szCs w:val="28"/>
        </w:rPr>
        <w:t xml:space="preserve">металлического </w:t>
      </w:r>
      <w:r w:rsidRPr="00D33941">
        <w:rPr>
          <w:spacing w:val="6"/>
          <w:sz w:val="28"/>
          <w:szCs w:val="28"/>
        </w:rPr>
        <w:t xml:space="preserve">магния. </w:t>
      </w:r>
      <w:r w:rsidRPr="00D33941">
        <w:rPr>
          <w:spacing w:val="4"/>
          <w:sz w:val="28"/>
          <w:szCs w:val="28"/>
        </w:rPr>
        <w:t xml:space="preserve">Магний </w:t>
      </w:r>
      <w:r w:rsidRPr="00D33941">
        <w:rPr>
          <w:spacing w:val="5"/>
          <w:sz w:val="28"/>
          <w:szCs w:val="28"/>
        </w:rPr>
        <w:t xml:space="preserve">способствует образованию </w:t>
      </w:r>
      <w:r w:rsidRPr="00D33941">
        <w:rPr>
          <w:sz w:val="28"/>
          <w:szCs w:val="28"/>
        </w:rPr>
        <w:t>графита шаровидной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формы.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D33941">
        <w:rPr>
          <w:spacing w:val="6"/>
          <w:sz w:val="28"/>
          <w:szCs w:val="28"/>
        </w:rPr>
        <w:t xml:space="preserve">применяются </w:t>
      </w:r>
      <w:r w:rsidRPr="00D33941">
        <w:rPr>
          <w:spacing w:val="4"/>
          <w:sz w:val="28"/>
          <w:szCs w:val="28"/>
        </w:rPr>
        <w:t xml:space="preserve">для </w:t>
      </w:r>
      <w:r w:rsidRPr="00D33941">
        <w:rPr>
          <w:spacing w:val="6"/>
          <w:sz w:val="28"/>
          <w:szCs w:val="28"/>
        </w:rPr>
        <w:t xml:space="preserve">ответственных </w:t>
      </w:r>
      <w:r w:rsidRPr="00D33941">
        <w:rPr>
          <w:spacing w:val="5"/>
          <w:sz w:val="28"/>
          <w:szCs w:val="28"/>
        </w:rPr>
        <w:t xml:space="preserve">деталей, </w:t>
      </w:r>
      <w:r w:rsidRPr="00D33941">
        <w:rPr>
          <w:spacing w:val="6"/>
          <w:sz w:val="28"/>
          <w:szCs w:val="28"/>
        </w:rPr>
        <w:t xml:space="preserve">которые </w:t>
      </w:r>
      <w:r w:rsidRPr="00D33941">
        <w:rPr>
          <w:spacing w:val="8"/>
          <w:sz w:val="28"/>
          <w:szCs w:val="28"/>
        </w:rPr>
        <w:t xml:space="preserve">раньше </w:t>
      </w:r>
      <w:r w:rsidRPr="00D33941">
        <w:rPr>
          <w:spacing w:val="5"/>
          <w:sz w:val="28"/>
          <w:szCs w:val="28"/>
        </w:rPr>
        <w:t xml:space="preserve">делали </w:t>
      </w:r>
      <w:r w:rsidRPr="00D33941">
        <w:rPr>
          <w:spacing w:val="3"/>
          <w:sz w:val="28"/>
          <w:szCs w:val="28"/>
        </w:rPr>
        <w:t xml:space="preserve">из </w:t>
      </w:r>
      <w:r w:rsidRPr="00D33941">
        <w:rPr>
          <w:spacing w:val="5"/>
          <w:sz w:val="28"/>
          <w:szCs w:val="28"/>
        </w:rPr>
        <w:t xml:space="preserve">стали </w:t>
      </w:r>
      <w:r w:rsidRPr="00D33941">
        <w:rPr>
          <w:sz w:val="28"/>
          <w:szCs w:val="28"/>
        </w:rPr>
        <w:t>(коленчатые валы, кулачковые валики и</w:t>
      </w:r>
      <w:r w:rsidRPr="00D33941">
        <w:rPr>
          <w:spacing w:val="7"/>
          <w:sz w:val="28"/>
          <w:szCs w:val="28"/>
        </w:rPr>
        <w:t xml:space="preserve"> </w:t>
      </w:r>
      <w:r w:rsidRPr="00D33941">
        <w:rPr>
          <w:sz w:val="28"/>
          <w:szCs w:val="28"/>
        </w:rPr>
        <w:t>др.).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D33941">
        <w:rPr>
          <w:sz w:val="28"/>
          <w:szCs w:val="28"/>
        </w:rPr>
        <w:t xml:space="preserve">чугунов </w:t>
      </w:r>
      <w:r w:rsidRPr="00D33941">
        <w:rPr>
          <w:spacing w:val="2"/>
          <w:sz w:val="28"/>
          <w:szCs w:val="28"/>
        </w:rPr>
        <w:t xml:space="preserve">такая же, как  </w:t>
      </w:r>
      <w:r w:rsidRPr="00D33941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охлаждения.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Вокруг шаровидного графита располагается феррит.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вязкость.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rPr>
          <w:lang w:val="ru-RU"/>
        </w:rPr>
      </w:pPr>
      <w:r w:rsidRPr="00D33941">
        <w:rPr>
          <w:lang w:val="ru-RU"/>
        </w:rPr>
        <w:t>Порядок выполнения работы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1 .Получить микрошлифы 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2.Рассмотреть </w:t>
      </w:r>
      <w:r w:rsidRPr="00D33941">
        <w:rPr>
          <w:sz w:val="28"/>
          <w:szCs w:val="28"/>
        </w:rPr>
        <w:t>микрошлифы под микроскопом и определить вид чугуна по  его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микроструктуре.</w:t>
      </w:r>
    </w:p>
    <w:p w:rsidR="00D33941" w:rsidRPr="00D33941" w:rsidRDefault="00D33941" w:rsidP="00D33941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>3.Зарисовать</w:t>
      </w:r>
      <w:r w:rsidRPr="00D33941">
        <w:rPr>
          <w:spacing w:val="-4"/>
          <w:sz w:val="28"/>
          <w:szCs w:val="28"/>
        </w:rPr>
        <w:tab/>
      </w:r>
      <w:r w:rsidRPr="00D33941">
        <w:rPr>
          <w:sz w:val="28"/>
          <w:szCs w:val="28"/>
        </w:rPr>
        <w:t>рассмотренные</w:t>
      </w:r>
      <w:r w:rsidRPr="00D33941">
        <w:rPr>
          <w:sz w:val="28"/>
          <w:szCs w:val="28"/>
        </w:rPr>
        <w:tab/>
        <w:t>микроструктуры</w:t>
      </w:r>
      <w:r w:rsidRPr="00D33941">
        <w:rPr>
          <w:sz w:val="28"/>
          <w:szCs w:val="28"/>
        </w:rPr>
        <w:tab/>
        <w:t>серого,</w:t>
      </w:r>
      <w:r w:rsidRPr="00D33941">
        <w:rPr>
          <w:sz w:val="28"/>
          <w:szCs w:val="28"/>
        </w:rPr>
        <w:tab/>
        <w:t>ковкого</w:t>
      </w:r>
      <w:r w:rsidRPr="00D33941">
        <w:rPr>
          <w:sz w:val="28"/>
          <w:szCs w:val="28"/>
        </w:rPr>
        <w:tab/>
        <w:t>и высокопрочного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4.Ответить на контрольные вопросы: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называете</w:t>
      </w:r>
      <w:r w:rsidRPr="00D33941">
        <w:rPr>
          <w:rFonts w:cs="Times New Roman"/>
          <w:spacing w:val="1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сталью и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каком виде может присутствовать углерод в</w:t>
      </w:r>
      <w:r w:rsidRPr="00D33941">
        <w:rPr>
          <w:rFonts w:cs="Times New Roman"/>
          <w:spacing w:val="11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структурные составляющие встречаются в белых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белым и серым чугунами? Область их</w:t>
      </w:r>
      <w:r w:rsidRPr="00D33941">
        <w:rPr>
          <w:rFonts w:cs="Times New Roman"/>
          <w:spacing w:val="17"/>
          <w:szCs w:val="28"/>
        </w:rPr>
        <w:t xml:space="preserve"> </w:t>
      </w:r>
      <w:r w:rsidRPr="00D33941">
        <w:rPr>
          <w:rFonts w:cs="Times New Roman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графит на свойство металлической основы серого</w:t>
      </w:r>
      <w:r w:rsidRPr="00D33941">
        <w:rPr>
          <w:rFonts w:cs="Times New Roman"/>
          <w:spacing w:val="13"/>
          <w:szCs w:val="28"/>
        </w:rPr>
        <w:t xml:space="preserve"> </w:t>
      </w:r>
      <w:r w:rsidRPr="00D33941">
        <w:rPr>
          <w:rFonts w:cs="Times New Roman"/>
          <w:szCs w:val="28"/>
        </w:rPr>
        <w:t>чугуна?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Мn и Si на свойства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Р и S на литейные свойства</w:t>
      </w:r>
      <w:r w:rsidRPr="00D33941">
        <w:rPr>
          <w:rFonts w:cs="Times New Roman"/>
          <w:spacing w:val="10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ковкий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получается высокопрочный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чугун?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D33941">
        <w:rPr>
          <w:rFonts w:cs="Times New Roman"/>
          <w:spacing w:val="-3"/>
          <w:szCs w:val="28"/>
        </w:rPr>
        <w:t>графита?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11"/>
          <w:szCs w:val="28"/>
        </w:rPr>
        <w:t xml:space="preserve">Свойства </w:t>
      </w:r>
      <w:r w:rsidRPr="00D33941">
        <w:rPr>
          <w:rFonts w:cs="Times New Roman"/>
          <w:spacing w:val="10"/>
          <w:szCs w:val="28"/>
        </w:rPr>
        <w:t xml:space="preserve">серого, </w:t>
      </w:r>
      <w:r w:rsidRPr="00D33941">
        <w:rPr>
          <w:rFonts w:cs="Times New Roman"/>
          <w:spacing w:val="11"/>
          <w:szCs w:val="28"/>
        </w:rPr>
        <w:t xml:space="preserve">ковкого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высокопрочного </w:t>
      </w:r>
      <w:r w:rsidRPr="00D33941">
        <w:rPr>
          <w:rFonts w:cs="Times New Roman"/>
          <w:spacing w:val="10"/>
          <w:szCs w:val="28"/>
        </w:rPr>
        <w:t>чугун</w:t>
      </w:r>
      <w:r w:rsidRPr="00D33941">
        <w:rPr>
          <w:rFonts w:cs="Times New Roman"/>
          <w:spacing w:val="7"/>
          <w:szCs w:val="28"/>
        </w:rPr>
        <w:t xml:space="preserve">ов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область </w:t>
      </w:r>
      <w:r w:rsidRPr="00D33941">
        <w:rPr>
          <w:rFonts w:cs="Times New Roman"/>
          <w:spacing w:val="6"/>
          <w:szCs w:val="28"/>
        </w:rPr>
        <w:t xml:space="preserve">их </w:t>
      </w:r>
      <w:r w:rsidRPr="00D33941">
        <w:rPr>
          <w:rFonts w:cs="Times New Roman"/>
          <w:spacing w:val="-3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Объяснить маркировку серого, ковкого и высокопрочного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чугунов.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="00D33941" w:rsidRPr="00D33941">
        <w:rPr>
          <w:rFonts w:ascii="Times New Roman" w:hAnsi="Times New Roman" w:cs="Times New Roman"/>
          <w:b/>
          <w:sz w:val="28"/>
        </w:rPr>
        <w:t>Микроструктура легированных сталей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Легированной называется сталь содержащая специально введенные элементы (Сг, Ni, Сu, V, W и др.) ИЛИ же какую-либо из нормальных примесей в увеличенном количестве.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Легирование производится с целью получения стали с повышенными механическими свойствами или же такими специальными свойствами, как повышенная коррозиеустойчивость, жаростойкость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4"/>
          <w:sz w:val="28"/>
          <w:szCs w:val="28"/>
        </w:rPr>
        <w:t xml:space="preserve">Всякий </w:t>
      </w:r>
      <w:r w:rsidRPr="00D33941">
        <w:rPr>
          <w:spacing w:val="5"/>
          <w:sz w:val="28"/>
          <w:szCs w:val="28"/>
        </w:rPr>
        <w:t xml:space="preserve">легирующий элемент </w:t>
      </w:r>
      <w:r w:rsidRPr="00D33941">
        <w:rPr>
          <w:spacing w:val="4"/>
          <w:sz w:val="28"/>
          <w:szCs w:val="28"/>
        </w:rPr>
        <w:t xml:space="preserve">(за </w:t>
      </w:r>
      <w:r w:rsidRPr="00D33941">
        <w:rPr>
          <w:spacing w:val="5"/>
          <w:sz w:val="28"/>
          <w:szCs w:val="28"/>
        </w:rPr>
        <w:t xml:space="preserve">исключением кобальта), добавленный </w:t>
      </w:r>
      <w:r w:rsidRPr="00D33941">
        <w:rPr>
          <w:sz w:val="28"/>
          <w:szCs w:val="28"/>
        </w:rPr>
        <w:t xml:space="preserve">к стали, повышает температуру перлитного превращения, а значит, задерживает в </w:t>
      </w:r>
      <w:r w:rsidRPr="00D33941">
        <w:rPr>
          <w:spacing w:val="3"/>
          <w:sz w:val="28"/>
          <w:szCs w:val="28"/>
        </w:rPr>
        <w:t xml:space="preserve">большей </w:t>
      </w:r>
      <w:r w:rsidRPr="00D33941">
        <w:rPr>
          <w:spacing w:val="2"/>
          <w:sz w:val="28"/>
          <w:szCs w:val="28"/>
        </w:rPr>
        <w:t xml:space="preserve">или меньшей мере </w:t>
      </w:r>
      <w:r w:rsidRPr="00D33941">
        <w:rPr>
          <w:spacing w:val="3"/>
          <w:sz w:val="28"/>
          <w:szCs w:val="28"/>
        </w:rPr>
        <w:t xml:space="preserve">распад аустенита </w:t>
      </w:r>
      <w:r w:rsidRPr="00D33941">
        <w:rPr>
          <w:spacing w:val="2"/>
          <w:sz w:val="28"/>
          <w:szCs w:val="28"/>
        </w:rPr>
        <w:t xml:space="preserve">при </w:t>
      </w:r>
      <w:r w:rsidRPr="00D33941">
        <w:rPr>
          <w:spacing w:val="3"/>
          <w:sz w:val="28"/>
          <w:szCs w:val="28"/>
        </w:rPr>
        <w:t xml:space="preserve">оглавлении. Следовательно, </w:t>
      </w:r>
      <w:r w:rsidRPr="00D33941">
        <w:rPr>
          <w:sz w:val="28"/>
          <w:szCs w:val="28"/>
        </w:rPr>
        <w:t xml:space="preserve">добавка легирующих элементов равносильна увеличению скорости охлаждения при закалке, то есть все легирующие элементы, кроме </w:t>
      </w:r>
      <w:r w:rsidRPr="00D33941">
        <w:rPr>
          <w:spacing w:val="2"/>
          <w:sz w:val="28"/>
          <w:szCs w:val="28"/>
        </w:rPr>
        <w:t>С</w:t>
      </w:r>
      <w:r w:rsidRPr="00D33941">
        <w:rPr>
          <w:spacing w:val="2"/>
          <w:sz w:val="28"/>
          <w:szCs w:val="28"/>
          <w:vertAlign w:val="subscript"/>
        </w:rPr>
        <w:t>о</w:t>
      </w:r>
      <w:r w:rsidRPr="00D33941">
        <w:rPr>
          <w:spacing w:val="2"/>
          <w:sz w:val="28"/>
          <w:szCs w:val="28"/>
        </w:rPr>
        <w:t xml:space="preserve">,  </w:t>
      </w:r>
      <w:r w:rsidRPr="00D33941">
        <w:rPr>
          <w:sz w:val="28"/>
          <w:szCs w:val="28"/>
        </w:rPr>
        <w:t>уменьшают критическую скорость охлаждения стали при закалке и повышает ее прокаливаемость.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Понижение критической скорости охлаждения специальными элементами приводит получению структур закалки - мартенсита, троостита и сорбита - даже при охлаждении на воздухе (так называемая самозакаливаемость).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Все </w:t>
      </w:r>
      <w:r w:rsidRPr="00D33941">
        <w:rPr>
          <w:spacing w:val="4"/>
          <w:sz w:val="28"/>
          <w:szCs w:val="28"/>
        </w:rPr>
        <w:t xml:space="preserve">легированные стали,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4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</w:t>
      </w:r>
      <w:r w:rsidRPr="00D33941">
        <w:rPr>
          <w:spacing w:val="4"/>
          <w:sz w:val="28"/>
          <w:szCs w:val="28"/>
        </w:rPr>
        <w:t xml:space="preserve">Структур, получаемых </w:t>
      </w:r>
      <w:r w:rsidRPr="00D33941">
        <w:rPr>
          <w:spacing w:val="3"/>
          <w:sz w:val="28"/>
          <w:szCs w:val="28"/>
        </w:rPr>
        <w:t xml:space="preserve">при </w:t>
      </w:r>
      <w:r w:rsidRPr="00D33941">
        <w:rPr>
          <w:sz w:val="28"/>
          <w:szCs w:val="28"/>
        </w:rPr>
        <w:t>нормальном охлаждении на воздухе (нормализация), от температуры закалки, делят на 5 основных классов: перлитный,  мартенситный,  аустенитный, ферритный и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карбидный.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перлитному</w:t>
      </w:r>
      <w:r w:rsidRPr="00D33941">
        <w:rPr>
          <w:sz w:val="28"/>
          <w:szCs w:val="28"/>
        </w:rPr>
        <w:t xml:space="preserve"> классу относятся стали с невысоким содержанием легирующих примесей, применяемых обычно как конструкционные стали: 20Х, 40Х, I8ХНВА, ЗОХГСА и др. Они обладают повышенным: механическими свойствами после термообработки.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мартенситному</w:t>
      </w:r>
      <w:r w:rsidRPr="00D33941">
        <w:rPr>
          <w:sz w:val="28"/>
          <w:szCs w:val="28"/>
        </w:rPr>
        <w:t xml:space="preserve"> классу относятся стали с повышенным содержанием легирующих элементов или углерода. Эти стали при охлаждении на воздухе получает структуру мартенсита, обладающую высокой твердостью, хрупкостью и трудной обрабатываемостью, например 18Х2Н4ВА, поэтому они находят себе в практике малое применение.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аустенитному</w:t>
      </w:r>
      <w:r w:rsidRPr="00D33941">
        <w:rPr>
          <w:sz w:val="28"/>
          <w:szCs w:val="28"/>
        </w:rPr>
        <w:t xml:space="preserve"> классу относятся легированные стали, получающие при охлаждении на воздухе структуру аустенит. Они обладают рядом благоприятных свойств: большой текучестью, вязкостью, особой сопротивляемостью износу, немагнитностью, коррозиеустойчивостью и др. В связи с этим стали аустенитного класса имеют широкое применение в машиностроении и приборостроении, аустенитные стали получают обычно при легировании Мn, Ni, Сг + Ni, например ХI8Н9Т, ХН35, Х14Г14Н.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Ферритный класс</w:t>
      </w:r>
      <w:r w:rsidRPr="00D33941">
        <w:rPr>
          <w:sz w:val="28"/>
          <w:szCs w:val="28"/>
        </w:rPr>
        <w:t xml:space="preserve"> сталей содержит мало углерода. Стали этого класса, например нержавеющая сталь 1Х18Н9, применяются как коррозиеустойчивые.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Карбидный класс</w:t>
      </w:r>
      <w:r w:rsidRPr="00D33941">
        <w:rPr>
          <w:sz w:val="28"/>
          <w:szCs w:val="28"/>
        </w:rPr>
        <w:t xml:space="preserve"> сталей получается при достаточном содержании углерода с добавкой карбидообразующих элементов: W, Со, V и др. При этом карбидов будет тем больше, чем больше в стали легирующих элементов и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Основной особенностей сталей данного класса является то, что в них присутствуют карбиды. Появление карбидов связано со способностью </w:t>
      </w:r>
      <w:r w:rsidRPr="00D33941">
        <w:rPr>
          <w:spacing w:val="-3"/>
          <w:sz w:val="28"/>
          <w:szCs w:val="28"/>
        </w:rPr>
        <w:t xml:space="preserve">специальных элементов </w:t>
      </w:r>
      <w:r w:rsidRPr="00D33941">
        <w:rPr>
          <w:sz w:val="28"/>
          <w:szCs w:val="28"/>
        </w:rPr>
        <w:t xml:space="preserve">W, Сr и др. </w:t>
      </w:r>
      <w:r w:rsidRPr="00D33941">
        <w:rPr>
          <w:spacing w:val="-3"/>
          <w:sz w:val="28"/>
          <w:szCs w:val="28"/>
        </w:rPr>
        <w:t xml:space="preserve">смещать </w:t>
      </w:r>
      <w:r w:rsidRPr="00D33941">
        <w:rPr>
          <w:sz w:val="28"/>
          <w:szCs w:val="28"/>
        </w:rPr>
        <w:t xml:space="preserve">точку Е </w:t>
      </w:r>
      <w:r w:rsidRPr="00D33941">
        <w:rPr>
          <w:spacing w:val="-3"/>
          <w:sz w:val="28"/>
          <w:szCs w:val="28"/>
        </w:rPr>
        <w:t>(см.диаграмму состояния Fе-Fе</w:t>
      </w:r>
      <w:r w:rsidRPr="00D33941">
        <w:rPr>
          <w:spacing w:val="-3"/>
          <w:sz w:val="28"/>
          <w:szCs w:val="28"/>
          <w:vertAlign w:val="subscript"/>
        </w:rPr>
        <w:t>3</w:t>
      </w:r>
      <w:r w:rsidRPr="00D33941">
        <w:rPr>
          <w:spacing w:val="-3"/>
          <w:sz w:val="28"/>
          <w:szCs w:val="28"/>
        </w:rPr>
        <w:t xml:space="preserve">С) влево </w:t>
      </w:r>
      <w:r w:rsidRPr="00D33941">
        <w:rPr>
          <w:sz w:val="28"/>
          <w:szCs w:val="28"/>
        </w:rPr>
        <w:t xml:space="preserve">- расширять область ледебурита. Так, при добавлении 13% W и 14% Сr можно наблюдать ледебурит в сталях с содержанием 0,5-0,6%С. Наиболее типичные </w:t>
      </w:r>
      <w:r w:rsidRPr="00D33941">
        <w:rPr>
          <w:spacing w:val="5"/>
          <w:sz w:val="28"/>
          <w:szCs w:val="28"/>
        </w:rPr>
        <w:t xml:space="preserve">представители </w:t>
      </w:r>
      <w:r w:rsidRPr="00D33941">
        <w:rPr>
          <w:spacing w:val="4"/>
          <w:sz w:val="28"/>
          <w:szCs w:val="28"/>
        </w:rPr>
        <w:t xml:space="preserve">этого </w:t>
      </w:r>
      <w:r w:rsidRPr="00D33941">
        <w:rPr>
          <w:spacing w:val="5"/>
          <w:sz w:val="28"/>
          <w:szCs w:val="28"/>
        </w:rPr>
        <w:t xml:space="preserve">класса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5"/>
          <w:sz w:val="28"/>
          <w:szCs w:val="28"/>
        </w:rPr>
        <w:t xml:space="preserve">инструментальные быстрорежущие стали. </w:t>
      </w:r>
      <w:r w:rsidRPr="00D33941">
        <w:rPr>
          <w:spacing w:val="3"/>
          <w:sz w:val="28"/>
          <w:szCs w:val="28"/>
        </w:rPr>
        <w:t xml:space="preserve">Они </w:t>
      </w:r>
      <w:r w:rsidRPr="00D33941">
        <w:rPr>
          <w:spacing w:val="4"/>
          <w:sz w:val="28"/>
          <w:szCs w:val="28"/>
        </w:rPr>
        <w:t xml:space="preserve">обладают свойствами самозакаливания, </w:t>
      </w:r>
      <w:r w:rsidRPr="00D33941">
        <w:rPr>
          <w:spacing w:val="3"/>
          <w:sz w:val="28"/>
          <w:szCs w:val="28"/>
        </w:rPr>
        <w:t xml:space="preserve">что </w:t>
      </w:r>
      <w:r w:rsidRPr="00D33941">
        <w:rPr>
          <w:spacing w:val="4"/>
          <w:sz w:val="28"/>
          <w:szCs w:val="28"/>
        </w:rPr>
        <w:t xml:space="preserve">дает возможность </w:t>
      </w:r>
      <w:r w:rsidRPr="00D33941">
        <w:rPr>
          <w:spacing w:val="3"/>
          <w:sz w:val="28"/>
          <w:szCs w:val="28"/>
        </w:rPr>
        <w:t xml:space="preserve">при работе </w:t>
      </w:r>
      <w:r w:rsidRPr="00D33941">
        <w:rPr>
          <w:sz w:val="28"/>
          <w:szCs w:val="28"/>
        </w:rPr>
        <w:t>изготовленными из них инструментами применять повышенные скорости резания.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закалки при температуре 1250-1300° на воздухе или в масле и многократного отпуска при 500° быстрорежущая сталь принимает мартенситно- карбидную структуру.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</w:pPr>
      <w:r w:rsidRPr="00D33941">
        <w:t>Порядок выполнения работы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 xml:space="preserve">Получить микрошлифы </w:t>
      </w:r>
      <w:r w:rsidRPr="00D33941">
        <w:rPr>
          <w:spacing w:val="-3"/>
          <w:szCs w:val="28"/>
        </w:rPr>
        <w:t>легированных</w:t>
      </w:r>
      <w:r w:rsidRPr="00D33941">
        <w:rPr>
          <w:spacing w:val="-9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Рассмотреть микрошлифы под микроскопом и зарисовать их</w:t>
      </w:r>
      <w:r w:rsidRPr="00D33941">
        <w:rPr>
          <w:spacing w:val="-8"/>
          <w:szCs w:val="28"/>
        </w:rPr>
        <w:t xml:space="preserve"> </w:t>
      </w:r>
      <w:r w:rsidRPr="00D33941">
        <w:rPr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Объяснить маркировку данной стали, ее свойства и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применение.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Ответить на контрольные</w:t>
      </w:r>
      <w:r w:rsidRPr="00D33941">
        <w:rPr>
          <w:spacing w:val="-2"/>
          <w:szCs w:val="28"/>
        </w:rPr>
        <w:t xml:space="preserve"> </w:t>
      </w:r>
      <w:r w:rsidRPr="00D33941">
        <w:rPr>
          <w:szCs w:val="28"/>
        </w:rPr>
        <w:t>вопросы: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Что называется легированной</w:t>
      </w:r>
      <w:r w:rsidRPr="00D33941">
        <w:rPr>
          <w:spacing w:val="2"/>
          <w:szCs w:val="28"/>
        </w:rPr>
        <w:t xml:space="preserve"> </w:t>
      </w:r>
      <w:r w:rsidRPr="00D33941">
        <w:rPr>
          <w:szCs w:val="28"/>
        </w:rPr>
        <w:t>сталью?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Влияние легирующих элементов на свойства</w:t>
      </w:r>
      <w:r w:rsidRPr="00D33941">
        <w:rPr>
          <w:spacing w:val="4"/>
          <w:szCs w:val="28"/>
        </w:rPr>
        <w:t xml:space="preserve"> </w:t>
      </w:r>
      <w:r w:rsidRPr="00D33941">
        <w:rPr>
          <w:szCs w:val="28"/>
        </w:rPr>
        <w:t>стали.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На какие классы можно разделить все легированные</w:t>
      </w:r>
      <w:r w:rsidRPr="00D33941">
        <w:rPr>
          <w:spacing w:val="-28"/>
          <w:szCs w:val="28"/>
        </w:rPr>
        <w:t xml:space="preserve"> </w:t>
      </w:r>
      <w:r w:rsidRPr="00D33941">
        <w:rPr>
          <w:szCs w:val="28"/>
        </w:rPr>
        <w:t>стали?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Область применения легированных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pacing w:val="13"/>
          <w:szCs w:val="28"/>
        </w:rPr>
        <w:t xml:space="preserve">Быстрорежущие </w:t>
      </w:r>
      <w:r w:rsidRPr="00D33941">
        <w:rPr>
          <w:spacing w:val="12"/>
          <w:szCs w:val="28"/>
        </w:rPr>
        <w:t xml:space="preserve">стали, </w:t>
      </w:r>
      <w:r w:rsidRPr="00D33941">
        <w:rPr>
          <w:spacing w:val="7"/>
          <w:szCs w:val="28"/>
        </w:rPr>
        <w:t xml:space="preserve">их </w:t>
      </w:r>
      <w:r w:rsidRPr="00D33941">
        <w:rPr>
          <w:spacing w:val="13"/>
          <w:szCs w:val="28"/>
        </w:rPr>
        <w:t xml:space="preserve">химический </w:t>
      </w:r>
      <w:r w:rsidRPr="00D33941">
        <w:rPr>
          <w:spacing w:val="12"/>
          <w:szCs w:val="28"/>
        </w:rPr>
        <w:t xml:space="preserve">состав, </w:t>
      </w:r>
      <w:r w:rsidRPr="00D33941">
        <w:rPr>
          <w:spacing w:val="13"/>
          <w:szCs w:val="28"/>
        </w:rPr>
        <w:t xml:space="preserve">микроструктура, </w:t>
      </w:r>
      <w:r w:rsidRPr="00D33941">
        <w:rPr>
          <w:spacing w:val="-3"/>
          <w:szCs w:val="28"/>
        </w:rPr>
        <w:t>термообработка.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D33941" w:rsidRPr="00D33941">
        <w:rPr>
          <w:rFonts w:ascii="Times New Roman" w:hAnsi="Times New Roman" w:cs="Times New Roman"/>
          <w:b/>
          <w:sz w:val="28"/>
        </w:rPr>
        <w:t>Термическая обработка углеродистых сталей (отжиг, нормализация,</w:t>
      </w:r>
      <w:r w:rsidR="00D33941" w:rsidRPr="00D33941">
        <w:rPr>
          <w:rFonts w:ascii="Times New Roman" w:hAnsi="Times New Roman" w:cs="Times New Roman"/>
          <w:b/>
          <w:spacing w:val="64"/>
          <w:sz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закалка)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Термическая обработка стали представляет собой совокупность операций нагрева, выдержки и охлаждения, проводимых с целью изменения структуры стали для улучшения технологических свойств заготовок (прокат, поковки, отливки) и обеспечения необходимых эксплуатационных свойств материала в готовых изделиях.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Формирование структуры стали в основном связано с распадом аустенита при его охлаждении с различными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скоростями.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Устойчивое состояние аустенита в сталях имеет место при температурах выше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(линия GSЕ)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интервале температур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 xml:space="preserve"> (линии GSE - PSK) при охлаждении выделяются избыточные фазы: феррит - в доэвтектоидных сталях и вторичный </w:t>
      </w:r>
      <w:r w:rsidRPr="00D33941">
        <w:rPr>
          <w:sz w:val="28"/>
          <w:szCs w:val="28"/>
        </w:rPr>
        <w:lastRenderedPageBreak/>
        <w:t>цементит - в заэвтектоидных сталях. В результате этого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 оставшемся аустените содержание растворенного углерода достигает 0,8 %. В равновесном состоянии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аустенит, содержащий 0,8 % углерода, распадается с образованием перлита</w:t>
      </w:r>
      <w:r w:rsidRPr="00D33941">
        <w:rPr>
          <w:b/>
          <w:sz w:val="28"/>
          <w:szCs w:val="28"/>
        </w:rPr>
        <w:t xml:space="preserve"> - </w:t>
      </w:r>
      <w:r w:rsidRPr="00D33941">
        <w:rPr>
          <w:sz w:val="28"/>
          <w:szCs w:val="28"/>
        </w:rPr>
        <w:t>эвтектоидной механической смеси феррита и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медленном охлаждении со скоростью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, перлитное превращение может начаться и закончиться при температурах ниже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С. С возрастанием скорости охлаждения (V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2</w:t>
      </w:r>
      <w:r w:rsidRPr="00D33941">
        <w:rPr>
          <w:sz w:val="28"/>
          <w:szCs w:val="28"/>
        </w:rPr>
        <w:t xml:space="preserve"> 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) снижается температура распада аустенита, что приводит к измельчению пластинок феррито-цементитной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смеси.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образуются структуры перлита, сорбита и троостита, отличающиеся размерами ферритных и цементитных образований (степенью дисперсности) и, следовательно, разными механическими свойствами.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Крупнопластинчатая ферритно-цементитная смесь у перлита обеспечивает наиболее высокие значения ударной вязкости, относительного удлинения и относительного сужения по сравнению с сорбитом и трооститом, а твердость, предел прочности и предел текучести - самые низкие.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Дисперсная мелкозернистая структура троостита обеспечивает более высокие показатели твердости и прочностных свойств; сорбит по показателям тех же механических свойств занимает промежуточное положение между перлитом и трооститом.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росте скорости охлаждения (V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только часть аустенита может перейти в феррито-цементитную смесь (троостит); а оставшийся аустенит претерпевает бездиффузионное превращение в пересыщенный твердый раствор углерода в Fe</w:t>
      </w:r>
      <w:r w:rsidRPr="00D33941">
        <w:rPr>
          <w:sz w:val="28"/>
          <w:szCs w:val="28"/>
          <w:vertAlign w:val="subscript"/>
        </w:rPr>
        <w:t></w:t>
      </w:r>
      <w:r w:rsidRPr="00D33941">
        <w:rPr>
          <w:sz w:val="28"/>
          <w:szCs w:val="28"/>
        </w:rPr>
        <w:t>, который называется</w:t>
      </w:r>
      <w:r w:rsidRPr="00D33941">
        <w:rPr>
          <w:spacing w:val="61"/>
          <w:sz w:val="28"/>
          <w:szCs w:val="28"/>
        </w:rPr>
        <w:t xml:space="preserve"> </w:t>
      </w:r>
      <w:r w:rsidRPr="00D33941">
        <w:rPr>
          <w:sz w:val="28"/>
          <w:szCs w:val="28"/>
        </w:rPr>
        <w:t>мартенситом.</w:t>
      </w:r>
    </w:p>
    <w:p w:rsidR="00D33941" w:rsidRPr="00D33941" w:rsidRDefault="00D33941" w:rsidP="00D33941">
      <w:pPr>
        <w:pStyle w:val="af5"/>
        <w:spacing w:before="14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мартенситном бездиффузионном превращении происходит перестройка кубической гранецентрированной решетки аустенита в кубическую объемноцентрированную решетку </w:t>
      </w:r>
      <w:r w:rsidRPr="00D33941">
        <w:rPr>
          <w:sz w:val="28"/>
          <w:szCs w:val="28"/>
        </w:rPr>
        <w:t> - железа при сохранении концентрации углерода исходной структуры.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Решетка </w:t>
      </w:r>
      <w:r w:rsidRPr="00D33941">
        <w:rPr>
          <w:sz w:val="28"/>
          <w:szCs w:val="28"/>
        </w:rPr>
        <w:t xml:space="preserve"> - железа способна разместить ограниченное количество углерода - не более 0,02 % . Поэтому избыточное количество углерода исходного аустенита (max-2,14%)  искажает  кубическую объемноцентрированную решетку  </w:t>
      </w:r>
      <w:r w:rsidRPr="00D33941">
        <w:rPr>
          <w:sz w:val="28"/>
          <w:szCs w:val="28"/>
        </w:rPr>
        <w:t xml:space="preserve">- железа до тетрагональной объемноцентрированной решетки. </w:t>
      </w:r>
    </w:p>
    <w:p w:rsidR="00D33941" w:rsidRPr="00D33941" w:rsidRDefault="00D33941" w:rsidP="00D33941">
      <w:pPr>
        <w:pStyle w:val="af5"/>
        <w:spacing w:before="8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охлаждении с еще большей скоростью (V</w:t>
      </w:r>
      <w:r w:rsidRPr="00D33941">
        <w:rPr>
          <w:sz w:val="28"/>
          <w:szCs w:val="28"/>
          <w:vertAlign w:val="subscript"/>
        </w:rPr>
        <w:t>5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диффузионное перераспределение углерода полностью исключается и происходит только мартенситное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превращение. При этом часть аустенита может остаться непревращенным.</w:t>
      </w:r>
    </w:p>
    <w:p w:rsidR="00D33941" w:rsidRPr="00D33941" w:rsidRDefault="00D33941" w:rsidP="00D33941">
      <w:pPr>
        <w:pStyle w:val="af5"/>
        <w:spacing w:before="3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(температура начала мартенситного превращения)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(температура окончания мартенситного превращения) определяются содержанием углерода в стали; чем больше углерода в аустените, тем ниже температура 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Количество остаточного аустенита зависит от содержания углерода в стали.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высокоуглеродистых сталях количество остаточного аустенита, повышенное.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Вектор скорости V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, касательный к выступу С - образной изотермической кривой и характеризующий минимальную скорость непрерывного охлаждения, при которой полностью подавляется диффузионный распад, называется критической скоростью охлаждения (критической скоростью закалки).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всех возможных структур, получаемых при непрерывном охлаждении аустенита, мартенсит обладает максимальными значениями твердости, предела прочности.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Однако, значение ударной вязкости, относительного удлинения и относительного сужения мартенсита - самые минимальные по сравнению с другими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структурами.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Высокая твердость мартенсита определяется количеством растворенного углерода: с увеличением концентрации углерода в решетке </w:t>
      </w:r>
      <w:r w:rsidRPr="00D33941">
        <w:rPr>
          <w:sz w:val="28"/>
          <w:szCs w:val="28"/>
        </w:rPr>
        <w:t> - железа значение твердости возрастает.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практике машиностроения для получения в стали различных структур и комплекса механических свойств, применяют следующие виды термообработки: отжиг, нормализация, закалка и отпуск.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Отжигом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термообработки, заключающийся в нагреве стали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или А</w:t>
      </w:r>
      <w:r w:rsidRPr="00D33941">
        <w:rPr>
          <w:sz w:val="28"/>
          <w:szCs w:val="28"/>
          <w:vertAlign w:val="subscript"/>
        </w:rPr>
        <w:t>С1,</w:t>
      </w:r>
      <w:r w:rsidRPr="00D33941">
        <w:rPr>
          <w:sz w:val="28"/>
          <w:szCs w:val="28"/>
        </w:rPr>
        <w:t xml:space="preserve"> в выдержке при этих температурах и  последующем медленном охлаждении с</w:t>
      </w:r>
      <w:r w:rsidRPr="00D33941">
        <w:rPr>
          <w:spacing w:val="-7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печью.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Медленное охлаждение стали при отжиге способствует протеканию равновесных фазовых превращений и образованию перлита в эвтектоидной стали, перлита с избыточным ферритом или цементитом в доэвтектоидной и заэвтектоидной стали соответственно.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отжига стали характеризуются высокой пластичностью, но пониженной прочностью и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Нормализацией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заключающийся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>, выдержке при этой температуре и последующем охлаждении на воздухе.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Фазовая перекристаллизация при нагреве и последующее охлаждение на воздухе приводит к распаду аустенита при более низких температурах, что повышает дисперсность феррито-цементитной смеси и приводит к образованию сорбита.</w:t>
      </w:r>
    </w:p>
    <w:p w:rsidR="00D33941" w:rsidRPr="00D33941" w:rsidRDefault="00D33941" w:rsidP="00D33941">
      <w:pPr>
        <w:pStyle w:val="af5"/>
        <w:spacing w:before="66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доэвтектоидной и заэвтектоидной сталях наряду с сорбитом в структуре будут находиться соответственно избыточный феррит и цементит.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образовании в стали сорбита возрастает прочность и твердость стали по сравнению с отожженной. Поэтому нормализация широко применяется для улучшения свойств сталей после литья, проката и ковки.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низкоуглеродистых сталей нормализация, имеющая более высокие технико-экономические показатели, заменяет отжиг.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среднеуглеродистых сталей нормализация может заменять улучшение (совмещенную операцию закалки с последующим высоким отпуском).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высокоуглеродистых сталей нормализация предотвращает выпадение сетки цементита по границам зерен перлита, наблюдаемые при отжиге в интервале температур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Закалкой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 заключающийся 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z w:val="28"/>
          <w:szCs w:val="28"/>
        </w:rPr>
        <w:t>, для доэвтектоидной и заэвтектоидной (эвтектоидной) сталей соответственно, выдержке при этих температурах и последующем охлаждении со скоростью, равной или превышающей критическую скорость охлаждения (критическую скорость закалки</w:t>
      </w:r>
      <w:r w:rsidRPr="00D33941">
        <w:rPr>
          <w:spacing w:val="-16"/>
          <w:sz w:val="28"/>
          <w:szCs w:val="28"/>
        </w:rPr>
        <w:t xml:space="preserve"> </w:t>
      </w:r>
      <w:r w:rsidRPr="00D33941">
        <w:rPr>
          <w:sz w:val="28"/>
          <w:szCs w:val="28"/>
        </w:rPr>
        <w:t>). В качестве среды, обеспечивающей подобные скорости охлаждения, используют воду, масло, растворы солей и щелочей.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закалки доэвтектоидная и эвтектоидная стали будут иметь структуру мартенсита, а заэвтектоидная сталь - мартенсит и избыточный цементит. Закаленные стали помимо указанных структур могут</w:t>
      </w:r>
      <w:r w:rsidRPr="00D33941">
        <w:rPr>
          <w:spacing w:val="54"/>
          <w:sz w:val="28"/>
          <w:szCs w:val="28"/>
        </w:rPr>
        <w:t xml:space="preserve"> </w:t>
      </w:r>
      <w:r w:rsidRPr="00D33941">
        <w:rPr>
          <w:sz w:val="28"/>
          <w:szCs w:val="28"/>
        </w:rPr>
        <w:t>иметь</w:t>
      </w:r>
      <w:r w:rsidRPr="00D33941">
        <w:rPr>
          <w:spacing w:val="67"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определенное количество остаточного аустенита, что обусловлено относительной способностью большинства охлаждающих сред ограничивать окончание процесса</w:t>
      </w:r>
      <w:r w:rsidRPr="00D33941">
        <w:rPr>
          <w:spacing w:val="64"/>
          <w:sz w:val="28"/>
          <w:szCs w:val="28"/>
        </w:rPr>
        <w:t xml:space="preserve"> </w:t>
      </w:r>
      <w:r w:rsidRPr="00D33941">
        <w:rPr>
          <w:sz w:val="28"/>
          <w:szCs w:val="28"/>
        </w:rPr>
        <w:t>аустенитно-мартенситного превращения комнатными температурами.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Сталь после закалки с оптимальной температуры имеет максимально возможную твердость, высокую прочность и низкие показатели пластичности, вязкости. </w:t>
      </w:r>
    </w:p>
    <w:p w:rsidR="00D33941" w:rsidRPr="00D33941" w:rsidRDefault="00D33941" w:rsidP="00D33941">
      <w:pPr>
        <w:pStyle w:val="af5"/>
        <w:spacing w:before="1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Какие </w:t>
      </w:r>
      <w:r w:rsidRPr="00D33941">
        <w:rPr>
          <w:rFonts w:cs="Times New Roman"/>
          <w:spacing w:val="-3"/>
          <w:szCs w:val="28"/>
        </w:rPr>
        <w:t>структуры получаются после</w:t>
      </w:r>
      <w:r w:rsidRPr="00D33941">
        <w:rPr>
          <w:rFonts w:cs="Times New Roman"/>
          <w:spacing w:val="-17"/>
          <w:szCs w:val="28"/>
        </w:rPr>
        <w:t xml:space="preserve"> </w:t>
      </w:r>
      <w:r w:rsidRPr="00D33941">
        <w:rPr>
          <w:rFonts w:cs="Times New Roman"/>
          <w:szCs w:val="28"/>
        </w:rPr>
        <w:t>закалки?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Чем отличаются закалочные структуры от структур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отпуска?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Свойства мартенсита, троостита,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сорбита.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структуры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свойства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D3394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D33941" w:rsidRPr="00D33941">
        <w:rPr>
          <w:rFonts w:ascii="Times New Roman" w:hAnsi="Times New Roman" w:cs="Times New Roman"/>
          <w:b/>
          <w:sz w:val="28"/>
        </w:rPr>
        <w:t>Изучение под микроскопом (с зарисовкой) микроструктур цветных металлов и сплавов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Медь и ее сплавы.</w:t>
      </w:r>
      <w:r w:rsidRPr="00D33941">
        <w:rPr>
          <w:sz w:val="28"/>
          <w:szCs w:val="28"/>
        </w:rPr>
        <w:t xml:space="preserve"> Медь - наиболее распространенный в технике цветной металл. Он обладает высокой электропроводностью и теплопроводностью.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чистом виде медь применяется, главным образом, в электротехнике как про- водник тока. В большом количестве она идет на изготовление сплавов на медной основе.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Медь обладает высокой пластичностью при достаточной механической прочности, благодаря чему хорошо обрабатывается давлением (прокатывается, куется и т.д.) как в горячем, так и в холодном состоянии.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Механические свойства </w:t>
      </w:r>
      <w:r w:rsidRPr="00D33941">
        <w:rPr>
          <w:sz w:val="28"/>
          <w:szCs w:val="28"/>
        </w:rPr>
        <w:t xml:space="preserve">меди: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250 </w:t>
      </w:r>
      <w:r w:rsidRPr="00D33941">
        <w:rPr>
          <w:spacing w:val="-3"/>
          <w:sz w:val="28"/>
          <w:szCs w:val="28"/>
        </w:rPr>
        <w:t>н/мм</w:t>
      </w:r>
      <w:r w:rsidRPr="00D33941">
        <w:rPr>
          <w:spacing w:val="-3"/>
          <w:sz w:val="28"/>
          <w:szCs w:val="28"/>
          <w:vertAlign w:val="superscript"/>
        </w:rPr>
        <w:t>2</w:t>
      </w:r>
      <w:r w:rsidRPr="00D33941">
        <w:rPr>
          <w:spacing w:val="-3"/>
          <w:sz w:val="28"/>
          <w:szCs w:val="28"/>
        </w:rPr>
        <w:t xml:space="preserve">; </w:t>
      </w:r>
      <w:r w:rsidRPr="00D33941">
        <w:rPr>
          <w:sz w:val="28"/>
          <w:szCs w:val="28"/>
        </w:rPr>
        <w:t> = 50%; НВ =</w:t>
      </w:r>
      <w:r w:rsidRPr="00D33941">
        <w:rPr>
          <w:spacing w:val="-51"/>
          <w:sz w:val="28"/>
          <w:szCs w:val="28"/>
        </w:rPr>
        <w:t xml:space="preserve"> </w:t>
      </w:r>
      <w:r w:rsidRPr="00D33941">
        <w:rPr>
          <w:sz w:val="28"/>
          <w:szCs w:val="28"/>
        </w:rPr>
        <w:t>35.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 машиностроении из-за недостаточных механических свойств и дороговизны меди применяют ее сплавы - латуни и бронзы.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Латуни</w:t>
      </w:r>
      <w:r w:rsidRPr="00D33941">
        <w:rPr>
          <w:sz w:val="28"/>
          <w:szCs w:val="28"/>
        </w:rPr>
        <w:t xml:space="preserve"> - это сплавы меди с цинком.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Определенные марки латуни обладают высокими пластическими свойствам. Для улучшения механических свойств, обрабатываемости и коррозионной стойкости в латунь вводят специальные элементы: А1, Мn, Ni, Si, Рb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Бронзы</w:t>
      </w:r>
      <w:r w:rsidRPr="00D33941">
        <w:rPr>
          <w:sz w:val="28"/>
          <w:szCs w:val="28"/>
        </w:rPr>
        <w:t xml:space="preserve"> - это сплавы меди с оловом, кремнием, марганцем и другими элементами, кроме цинка. Лучшими бронзами являются оловянистые.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Большое распространение имеют алюминиевые бронзы.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предназначаются для деталей высокой механической прочности, хорошей сопротивляемости разрушению от усталости и высокой коррозиустойчивости.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тлеют хорошую жидкотекучесть, малую ликвацию, но при этом сильно окисляются.</w:t>
      </w:r>
    </w:p>
    <w:p w:rsidR="00D33941" w:rsidRPr="00D33941" w:rsidRDefault="00D33941" w:rsidP="00D33941">
      <w:pPr>
        <w:pStyle w:val="af5"/>
        <w:spacing w:before="3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  <w:rPr>
          <w:lang w:val="ru-RU"/>
        </w:rPr>
      </w:pPr>
      <w:r w:rsidRPr="00D33941">
        <w:rPr>
          <w:lang w:val="ru-RU"/>
        </w:rPr>
        <w:t>Алюминий и его сплавы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Алюминий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2"/>
          <w:sz w:val="28"/>
          <w:szCs w:val="28"/>
        </w:rPr>
        <w:t xml:space="preserve">металл </w:t>
      </w:r>
      <w:r w:rsidRPr="00D33941">
        <w:rPr>
          <w:spacing w:val="3"/>
          <w:sz w:val="28"/>
          <w:szCs w:val="28"/>
        </w:rPr>
        <w:t xml:space="preserve">легкий, легкоплавкий, Мягкий, пластичный, имеет </w:t>
      </w:r>
      <w:r w:rsidRPr="00D33941">
        <w:rPr>
          <w:spacing w:val="5"/>
          <w:sz w:val="28"/>
          <w:szCs w:val="28"/>
        </w:rPr>
        <w:t xml:space="preserve">небольшое электрическое сопротивление, </w:t>
      </w:r>
      <w:r w:rsidRPr="00D33941">
        <w:rPr>
          <w:spacing w:val="4"/>
          <w:sz w:val="28"/>
          <w:szCs w:val="28"/>
        </w:rPr>
        <w:t xml:space="preserve">хорошо </w:t>
      </w:r>
      <w:r w:rsidRPr="00D33941">
        <w:rPr>
          <w:spacing w:val="5"/>
          <w:sz w:val="28"/>
          <w:szCs w:val="28"/>
        </w:rPr>
        <w:t xml:space="preserve">сопротивляется  коррозии, </w:t>
      </w:r>
      <w:r w:rsidRPr="00D33941">
        <w:rPr>
          <w:spacing w:val="4"/>
          <w:sz w:val="28"/>
          <w:szCs w:val="28"/>
        </w:rPr>
        <w:t xml:space="preserve">что </w:t>
      </w:r>
      <w:r w:rsidRPr="00D33941">
        <w:rPr>
          <w:spacing w:val="5"/>
          <w:sz w:val="28"/>
          <w:szCs w:val="28"/>
        </w:rPr>
        <w:t xml:space="preserve">объясняется образованием </w:t>
      </w:r>
      <w:r w:rsidRPr="00D33941">
        <w:rPr>
          <w:spacing w:val="4"/>
          <w:sz w:val="28"/>
          <w:szCs w:val="28"/>
        </w:rPr>
        <w:t xml:space="preserve">плотной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4"/>
          <w:sz w:val="28"/>
          <w:szCs w:val="28"/>
        </w:rPr>
        <w:t xml:space="preserve">прочной </w:t>
      </w:r>
      <w:r w:rsidRPr="00D33941">
        <w:rPr>
          <w:spacing w:val="7"/>
          <w:sz w:val="28"/>
          <w:szCs w:val="28"/>
        </w:rPr>
        <w:t>оксидной</w:t>
      </w:r>
      <w:r w:rsidRPr="00D33941">
        <w:rPr>
          <w:spacing w:val="77"/>
          <w:sz w:val="28"/>
          <w:szCs w:val="28"/>
        </w:rPr>
        <w:t xml:space="preserve"> </w:t>
      </w:r>
      <w:r w:rsidRPr="00D33941">
        <w:rPr>
          <w:spacing w:val="5"/>
          <w:sz w:val="28"/>
          <w:szCs w:val="28"/>
        </w:rPr>
        <w:t>плёнки.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Алюминии применяется для производства кабельных и токопроводящих изделий, а . Также для изготовления легких сплавов на его основе.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сплавы широко используются как конструкционные материалы в авиапромышленности и в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Все алюминиевые сплавы делятся на две группы: деформируемые и литейные.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Дуралюмин</w:t>
      </w:r>
      <w:r w:rsidRPr="00D33941">
        <w:rPr>
          <w:sz w:val="28"/>
          <w:szCs w:val="28"/>
        </w:rPr>
        <w:t xml:space="preserve"> относится к деформируемым и наиболее важным распространенным алюминиевым сплавам.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Примерный химический состав дуралюмина марки Д1: 4,5% Сu ; 0,6% Мо; 0,65% Мn ; 1,0% Fе ; 1,0% S и остальные А1.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Дуралюмин приобретают высокие механические свойства после отпита, закалки (с 500° в воду) и старения: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500 н/мм ; </w:t>
      </w:r>
      <w:r w:rsidRPr="00D33941">
        <w:rPr>
          <w:sz w:val="28"/>
          <w:szCs w:val="28"/>
        </w:rPr>
        <w:t> 5 = 20%; НВ =180. Это приближает .юс по механическим свойствами к мягким сталям.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литья наиболее часто применяются сплавы, называемые </w:t>
      </w:r>
      <w:r w:rsidRPr="00D33941">
        <w:rPr>
          <w:sz w:val="28"/>
          <w:szCs w:val="28"/>
          <w:u w:val="single"/>
        </w:rPr>
        <w:t>силуминами</w:t>
      </w:r>
      <w:r w:rsidRPr="00D33941">
        <w:rPr>
          <w:sz w:val="28"/>
          <w:szCs w:val="28"/>
        </w:rPr>
        <w:t xml:space="preserve">. Они обладают хорошими литейными свойствами и имеют достаточную механическую прочность, приближающих к чугунам. Так,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>= 300 н/мм ; НВ =60.</w:t>
      </w:r>
    </w:p>
    <w:p w:rsidR="00D33941" w:rsidRPr="00D33941" w:rsidRDefault="00D33941" w:rsidP="00D33941">
      <w:pPr>
        <w:pStyle w:val="2"/>
        <w:spacing w:before="323"/>
        <w:jc w:val="center"/>
        <w:rPr>
          <w:lang w:val="ru-RU"/>
        </w:rPr>
      </w:pPr>
      <w:r w:rsidRPr="00D33941">
        <w:rPr>
          <w:lang w:val="ru-RU"/>
        </w:rPr>
        <w:t>Магний и его сплавы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Магний является самым легким конструкционным металлом. Чистый магний вследствие низких механических свойств как конструкционный материал не применяется.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Сплавы на магниевой основе характерны очень' низким удельным весом и находят широкое применение в авиации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pacing w:val="-4"/>
          <w:sz w:val="28"/>
          <w:szCs w:val="28"/>
        </w:rPr>
      </w:pPr>
      <w:r w:rsidRPr="00D33941">
        <w:rPr>
          <w:spacing w:val="9"/>
          <w:sz w:val="28"/>
          <w:szCs w:val="28"/>
        </w:rPr>
        <w:t xml:space="preserve">Недостатком магния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6"/>
          <w:sz w:val="28"/>
          <w:szCs w:val="28"/>
        </w:rPr>
        <w:t>его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 xml:space="preserve">сплавов </w:t>
      </w:r>
      <w:r w:rsidRPr="00D33941">
        <w:rPr>
          <w:spacing w:val="9"/>
          <w:sz w:val="28"/>
          <w:szCs w:val="28"/>
        </w:rPr>
        <w:t xml:space="preserve">является </w:t>
      </w:r>
      <w:r w:rsidRPr="00D33941">
        <w:rPr>
          <w:spacing w:val="8"/>
          <w:sz w:val="28"/>
          <w:szCs w:val="28"/>
        </w:rPr>
        <w:t xml:space="preserve">большая </w:t>
      </w:r>
      <w:r w:rsidRPr="00D33941">
        <w:rPr>
          <w:spacing w:val="9"/>
          <w:sz w:val="28"/>
          <w:szCs w:val="28"/>
        </w:rPr>
        <w:t xml:space="preserve">окисляемость </w:t>
      </w:r>
      <w:r w:rsidRPr="00D33941">
        <w:rPr>
          <w:spacing w:val="-4"/>
          <w:sz w:val="28"/>
          <w:szCs w:val="28"/>
        </w:rPr>
        <w:t>кислородом.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Антифрикционные сплавы – баббиты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Баббиты предназначаются для заливки вкладышей подшипников. Исходя из условий работы подшипника скольжения, баббиты должны состоять из мягкой пластичной основы и твердых части, включенных в эту основу, чтобы удовлетворять требовавшая опоры.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Вал при вращении опирается на эти твердые частицы, а более быстро истирающаяся основная масса образует сеть микроскопических каналов, по которым циркулирует смазка и уносятся продукты износа.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Баббиты представляют собой сплавы на оловянистой или свинцовой основе. Наилучший баббитом на оловянистой основе является сплав олова с сурьмой и медью 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941">
        <w:rPr>
          <w:rFonts w:ascii="Times New Roman" w:hAnsi="Times New Roman" w:cs="Times New Roman"/>
          <w:sz w:val="28"/>
          <w:szCs w:val="28"/>
        </w:rPr>
        <w:t>Б83, содержащий 33% Sn , 11% Sе и 8% Сu .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</w:pPr>
      <w:r w:rsidRPr="00D33941">
        <w:t>Методика выполнения работы</w:t>
      </w:r>
    </w:p>
    <w:p w:rsidR="00D33941" w:rsidRPr="00D33941" w:rsidRDefault="00D33941" w:rsidP="00D33941">
      <w:pPr>
        <w:pStyle w:val="af5"/>
        <w:spacing w:before="7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Получить микрошлифы цветных металлов и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сплавов.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Рассмотреть микрошлифы под микроскопом а зарисовать их</w:t>
      </w:r>
      <w:r w:rsidRPr="00D33941">
        <w:rPr>
          <w:rFonts w:cs="Times New Roman"/>
          <w:spacing w:val="16"/>
          <w:szCs w:val="28"/>
        </w:rPr>
        <w:t xml:space="preserve"> </w:t>
      </w:r>
      <w:r w:rsidRPr="00D33941">
        <w:rPr>
          <w:rFonts w:cs="Times New Roman"/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388"/>
          <w:tab w:val="left" w:pos="1389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5"/>
          <w:szCs w:val="28"/>
        </w:rPr>
        <w:t xml:space="preserve">Объяснить маркировку полученных металлов </w:t>
      </w:r>
      <w:r w:rsidRPr="00D33941">
        <w:rPr>
          <w:rFonts w:cs="Times New Roman"/>
          <w:spacing w:val="3"/>
          <w:szCs w:val="28"/>
        </w:rPr>
        <w:t xml:space="preserve">.и </w:t>
      </w:r>
      <w:r w:rsidRPr="00D33941">
        <w:rPr>
          <w:rFonts w:cs="Times New Roman"/>
          <w:spacing w:val="4"/>
          <w:szCs w:val="28"/>
        </w:rPr>
        <w:t xml:space="preserve">сплавов,  </w:t>
      </w:r>
      <w:r w:rsidRPr="00D33941">
        <w:rPr>
          <w:rFonts w:cs="Times New Roman"/>
          <w:spacing w:val="2"/>
          <w:szCs w:val="28"/>
        </w:rPr>
        <w:t xml:space="preserve">их  </w:t>
      </w:r>
      <w:r w:rsidRPr="00D33941">
        <w:rPr>
          <w:rFonts w:cs="Times New Roman"/>
          <w:spacing w:val="5"/>
          <w:szCs w:val="28"/>
        </w:rPr>
        <w:t xml:space="preserve">свойства </w:t>
      </w:r>
      <w:r w:rsidRPr="00D33941">
        <w:rPr>
          <w:rFonts w:cs="Times New Roman"/>
          <w:szCs w:val="28"/>
        </w:rPr>
        <w:t>и</w:t>
      </w:r>
      <w:r w:rsidRPr="00D33941">
        <w:rPr>
          <w:rFonts w:cs="Times New Roman"/>
          <w:spacing w:val="15"/>
          <w:szCs w:val="28"/>
        </w:rPr>
        <w:t xml:space="preserve"> </w:t>
      </w:r>
      <w:r w:rsidRPr="00D33941">
        <w:rPr>
          <w:rFonts w:cs="Times New Roman"/>
          <w:spacing w:val="-4"/>
          <w:szCs w:val="28"/>
        </w:rPr>
        <w:t>применение.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" w:name="_GoBack"/>
      <w:bookmarkEnd w:id="3"/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lastRenderedPageBreak/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 w:rsidR="0073701C"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0E580E">
      <w:pPr>
        <w:pStyle w:val="a7"/>
        <w:suppressLineNumbers/>
        <w:ind w:right="-1" w:firstLine="567"/>
        <w:jc w:val="both"/>
        <w:rPr>
          <w:b/>
        </w:rPr>
      </w:pP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3B" w:rsidRDefault="00E4223B" w:rsidP="00382D68">
      <w:pPr>
        <w:spacing w:after="0" w:line="240" w:lineRule="auto"/>
      </w:pPr>
      <w:r>
        <w:separator/>
      </w:r>
    </w:p>
  </w:endnote>
  <w:endnote w:type="continuationSeparator" w:id="0">
    <w:p w:rsidR="00E4223B" w:rsidRDefault="00E4223B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B2B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3B" w:rsidRDefault="00E4223B" w:rsidP="00382D68">
      <w:pPr>
        <w:spacing w:after="0" w:line="240" w:lineRule="auto"/>
      </w:pPr>
      <w:r>
        <w:separator/>
      </w:r>
    </w:p>
  </w:footnote>
  <w:footnote w:type="continuationSeparator" w:id="0">
    <w:p w:rsidR="00E4223B" w:rsidRDefault="00E4223B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4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5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6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3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5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6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2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38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3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"/>
  </w:num>
  <w:num w:numId="5">
    <w:abstractNumId w:val="28"/>
  </w:num>
  <w:num w:numId="6">
    <w:abstractNumId w:val="10"/>
  </w:num>
  <w:num w:numId="7">
    <w:abstractNumId w:val="31"/>
  </w:num>
  <w:num w:numId="8">
    <w:abstractNumId w:val="23"/>
  </w:num>
  <w:num w:numId="9">
    <w:abstractNumId w:val="30"/>
  </w:num>
  <w:num w:numId="10">
    <w:abstractNumId w:val="29"/>
  </w:num>
  <w:num w:numId="11">
    <w:abstractNumId w:val="39"/>
  </w:num>
  <w:num w:numId="12">
    <w:abstractNumId w:val="6"/>
  </w:num>
  <w:num w:numId="13">
    <w:abstractNumId w:val="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41"/>
  </w:num>
  <w:num w:numId="24">
    <w:abstractNumId w:val="16"/>
  </w:num>
  <w:num w:numId="25">
    <w:abstractNumId w:val="13"/>
  </w:num>
  <w:num w:numId="26">
    <w:abstractNumId w:val="19"/>
  </w:num>
  <w:num w:numId="27">
    <w:abstractNumId w:val="43"/>
  </w:num>
  <w:num w:numId="28">
    <w:abstractNumId w:val="24"/>
  </w:num>
  <w:num w:numId="29">
    <w:abstractNumId w:val="33"/>
  </w:num>
  <w:num w:numId="30">
    <w:abstractNumId w:val="15"/>
  </w:num>
  <w:num w:numId="31">
    <w:abstractNumId w:val="45"/>
  </w:num>
  <w:num w:numId="32">
    <w:abstractNumId w:val="36"/>
  </w:num>
  <w:num w:numId="33">
    <w:abstractNumId w:val="11"/>
  </w:num>
  <w:num w:numId="34">
    <w:abstractNumId w:val="34"/>
  </w:num>
  <w:num w:numId="35">
    <w:abstractNumId w:val="21"/>
  </w:num>
  <w:num w:numId="36">
    <w:abstractNumId w:val="5"/>
  </w:num>
  <w:num w:numId="37">
    <w:abstractNumId w:val="14"/>
  </w:num>
  <w:num w:numId="38">
    <w:abstractNumId w:val="26"/>
  </w:num>
  <w:num w:numId="39">
    <w:abstractNumId w:val="32"/>
  </w:num>
  <w:num w:numId="40">
    <w:abstractNumId w:val="37"/>
  </w:num>
  <w:num w:numId="41">
    <w:abstractNumId w:val="9"/>
  </w:num>
  <w:num w:numId="42">
    <w:abstractNumId w:val="4"/>
  </w:num>
  <w:num w:numId="43">
    <w:abstractNumId w:val="25"/>
  </w:num>
  <w:num w:numId="44">
    <w:abstractNumId w:val="12"/>
  </w:num>
  <w:num w:numId="45">
    <w:abstractNumId w:val="3"/>
  </w:num>
  <w:num w:numId="46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5512"/>
    <w:rsid w:val="002C768D"/>
    <w:rsid w:val="002C7AC3"/>
    <w:rsid w:val="002D0423"/>
    <w:rsid w:val="002D2D2F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D3E19"/>
    <w:rsid w:val="00AD591F"/>
    <w:rsid w:val="00AE269F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4223B"/>
    <w:rsid w:val="00E52A26"/>
    <w:rsid w:val="00E53A75"/>
    <w:rsid w:val="00E60D01"/>
    <w:rsid w:val="00E64013"/>
    <w:rsid w:val="00E92B2B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8B60-6894-484B-B0D9-56DA350F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7527</Words>
  <Characters>42909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25</cp:revision>
  <cp:lastPrinted>2019-03-03T07:50:00Z</cp:lastPrinted>
  <dcterms:created xsi:type="dcterms:W3CDTF">2017-09-05T11:04:00Z</dcterms:created>
  <dcterms:modified xsi:type="dcterms:W3CDTF">2020-01-14T13:28:00Z</dcterms:modified>
</cp:coreProperties>
</file>