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Pr="002A2A6F">
        <w:rPr>
          <w:rFonts w:ascii="Times New Roman" w:eastAsia="Arial Unicode MS" w:hAnsi="Times New Roman" w:cs="Times New Roman"/>
          <w:sz w:val="24"/>
          <w:szCs w:val="24"/>
          <w:lang w:eastAsia="ru-RU"/>
        </w:rPr>
        <w:t>гражданского права и процесса</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E2CE5">
        <w:rPr>
          <w:rFonts w:ascii="Times New Roman" w:eastAsia="Calibri" w:hAnsi="Times New Roman" w:cs="Times New Roman"/>
          <w:sz w:val="24"/>
          <w:szCs w:val="24"/>
        </w:rPr>
        <w:t>Финансовое право</w:t>
      </w:r>
      <w:bookmarkStart w:id="0" w:name="_GoBack"/>
      <w:bookmarkEnd w:id="0"/>
      <w:r w:rsidRPr="008E2CE5">
        <w:rPr>
          <w:rFonts w:ascii="Times New Roman" w:eastAsia="Calibri" w:hAnsi="Times New Roman" w:cs="Times New Roman"/>
          <w:sz w:val="24"/>
          <w:szCs w:val="24"/>
        </w:rPr>
        <w:t>»</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927115" w:rsidP="003650B5">
            <w:pPr>
              <w:jc w:val="right"/>
              <w:rPr>
                <w:sz w:val="24"/>
                <w:szCs w:val="24"/>
              </w:rPr>
            </w:pPr>
            <w:r>
              <w:rPr>
                <w:sz w:val="24"/>
                <w:szCs w:val="24"/>
              </w:rPr>
              <w:t>34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927115" w:rsidP="003650B5">
            <w:pPr>
              <w:jc w:val="right"/>
              <w:rPr>
                <w:sz w:val="24"/>
                <w:szCs w:val="24"/>
              </w:rPr>
            </w:pPr>
            <w:r>
              <w:rPr>
                <w:sz w:val="24"/>
                <w:szCs w:val="24"/>
              </w:rPr>
              <w:t>37</w:t>
            </w:r>
          </w:p>
        </w:tc>
      </w:tr>
      <w:tr w:rsidR="00CB00A9" w:rsidRPr="002A2A6F" w:rsidTr="00E74969">
        <w:tc>
          <w:tcPr>
            <w:tcW w:w="8755" w:type="dxa"/>
          </w:tcPr>
          <w:p w:rsidR="00CB00A9" w:rsidRPr="002A2A6F" w:rsidRDefault="00CB00A9" w:rsidP="001735D5">
            <w:pPr>
              <w:jc w:val="both"/>
              <w:rPr>
                <w:sz w:val="24"/>
                <w:szCs w:val="24"/>
              </w:rPr>
            </w:pPr>
            <w:r w:rsidRPr="002A2A6F">
              <w:rPr>
                <w:sz w:val="24"/>
                <w:szCs w:val="24"/>
              </w:rPr>
              <w:t>Список рекомендуемых источников……………</w:t>
            </w:r>
            <w:r w:rsidR="00E74969" w:rsidRPr="002A2A6F">
              <w:rPr>
                <w:sz w:val="24"/>
                <w:szCs w:val="24"/>
              </w:rPr>
              <w:t>..</w:t>
            </w:r>
            <w:r w:rsidRPr="002A2A6F">
              <w:rPr>
                <w:sz w:val="24"/>
                <w:szCs w:val="24"/>
              </w:rPr>
              <w:t>………………………</w:t>
            </w:r>
            <w:r w:rsidR="002A2A6F">
              <w:rPr>
                <w:sz w:val="24"/>
                <w:szCs w:val="24"/>
              </w:rPr>
              <w:t>…………….</w:t>
            </w:r>
          </w:p>
        </w:tc>
        <w:tc>
          <w:tcPr>
            <w:tcW w:w="703" w:type="dxa"/>
          </w:tcPr>
          <w:p w:rsidR="00CB00A9" w:rsidRPr="002A2A6F" w:rsidRDefault="00927115" w:rsidP="00B43354">
            <w:pPr>
              <w:jc w:val="right"/>
              <w:rPr>
                <w:sz w:val="24"/>
                <w:szCs w:val="24"/>
              </w:rPr>
            </w:pPr>
            <w:r>
              <w:rPr>
                <w:sz w:val="24"/>
                <w:szCs w:val="24"/>
              </w:rPr>
              <w:t>39</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P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2A2A6F">
      <w:pPr>
        <w:pStyle w:val="a9"/>
        <w:numPr>
          <w:ilvl w:val="0"/>
          <w:numId w:val="10"/>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Титульный лист оформляется по образцу имеющемся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F7949"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C52E9"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EF6E8"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r w:rsidRPr="00A67C9B">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Выполнить аналитическое задание: Составьте схему всех видов финансов и финансовых фондов Российской Федерации. Выделите в ней: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государственные и муниципальные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централизованные и децентрализованные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бюджетные и внебюджетные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общие и целевые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«Финансовая политика государства», «Основные институты финансовой системы зарубежных государств»;</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Укажите нормы Конституции Российской Федерации, закрепляющие основы финансовой деятельности государства и муниципальных образований, дайте им характеристику</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из перечисленных институтов являются финансово-правовыми: залог, вексель, налоговая обязанность, банковский счет, валютное регулирование, бюджетный процесс, финансовый контроль, источники финансового права, собственность, административная ответственность, юридическое лицо. Дайте им определения.</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 xml:space="preserve">О какой из трех ипостасей финансового права - отрасли права, науке или учебной дисциплине – идет речь в следующих отрывках фраз: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финансовое право регулирует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финансовое право исследует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финансовое право устанавливает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финансовое право изучает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д) в программу курса финансового права входят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Продолжите фразы.</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Определите правовую форму следующих актов: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Федеральный закон «О федеральном бюджете на 2016 г. и плановый период 2017-2018 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Положение о Министерстве финансов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Федеральный закон «О бюджете Федерального фонда обязательного медицинского страхования на 2016 г. и плановый период 2017-2018 г.г.»;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смета Департамента экономики Администрации области;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положение о местных налогах и сборах муниципального образования;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 баланс доходов и расходов акционерного общества;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 баланс доходов и расходов муниципального унитарного предприятия;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 декларация о доходах физического лица;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 налоговое извещение налоговой инспекции о размере и сроках уплаты земельного налога;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 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Выполнить аналитическое задание: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Нормами каких отраслей права будут урегулированы действия, если вы: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5"/>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Конституция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Законодательные акты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акты органов местного самоуправления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Подзаконные акты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lastRenderedPageBreak/>
              <w:t xml:space="preserve">Нормы международного права и международные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Решения Конституционного суда РФ</w:t>
            </w:r>
          </w:p>
        </w:tc>
        <w:tc>
          <w:tcPr>
            <w:tcW w:w="4786" w:type="dxa"/>
          </w:tcPr>
          <w:p w:rsidR="00A67C9B" w:rsidRPr="00A67C9B" w:rsidRDefault="00A67C9B" w:rsidP="00A67C9B">
            <w:pPr>
              <w:jc w:val="both"/>
              <w:rPr>
                <w:color w:val="000000"/>
                <w:sz w:val="24"/>
                <w:szCs w:val="24"/>
              </w:rPr>
            </w:pPr>
          </w:p>
        </w:tc>
      </w:tr>
    </w:tbl>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«Особенности финансового права как отрасли права, его связь с другими отраслями права», «Система и задачи курса финансового права», «Финансовое право, как наука: предмет, методы, задачи. Развитие науки финансового права»</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«Индивидуальные и коллективные субъекты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На основе классификации финансово-правовых отношений ответьте письменно на вопрос, какие субъекты являются участниками: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 xml:space="preserve">налоговых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 xml:space="preserve">валютных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в) бюджетных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На конкретных примерах объясните, что является условием возникновения данных правоотношений</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 каждом из приведенных ниже случаев определите, идет ли речь о субъекте финансового права или субъекте финансового правоотношения: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налоговый орган вынес решение о взыскании налога с ООО «Арсенал» за счет его имущества в связи с неуплатой налогов в установленные сроки;</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w:t>
      </w:r>
      <w:r w:rsidRPr="00A67C9B">
        <w:rPr>
          <w:rFonts w:ascii="Times New Roman" w:eastAsia="Calibri" w:hAnsi="Times New Roman" w:cs="Times New Roman"/>
          <w:sz w:val="24"/>
          <w:szCs w:val="24"/>
        </w:rPr>
        <w:tab/>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г)</w:t>
      </w:r>
      <w:r w:rsidRPr="00A67C9B">
        <w:rPr>
          <w:rFonts w:ascii="Times New Roman" w:eastAsia="Calibri" w:hAnsi="Times New Roman" w:cs="Times New Roman"/>
          <w:sz w:val="24"/>
          <w:szCs w:val="24"/>
        </w:rPr>
        <w:tab/>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A67C9B" w:rsidRPr="00A67C9B" w:rsidRDefault="00A67C9B" w:rsidP="00A67C9B">
      <w:pPr>
        <w:numPr>
          <w:ilvl w:val="0"/>
          <w:numId w:val="52"/>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lastRenderedPageBreak/>
        <w:t>Подготовить эссе по темам (на выбор): «Способы правовой охраны интересов субъектов финансово-правовых отношений», «Формы реализации прав и обязанностей субъектов финансовых правоотношений»</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положения о финансово-правовой ответственности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Решение практических задач.</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Кодекс об административных правонарушениях РФ (глава 15);</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Положение о Федеральной налоговой службе (утв. Постановлением Правительства РФ от 30.09.2004 № 506);</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каких актах можно найти финансово-правовые санкции? Назовите эти санкции.</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Каков порядок изъятия документов при нарушении налогового законодательства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Каков порядок хранения в ФНС РФ изъятых документов, передачи изъятых документов в следственные органы и возврата изъятых документов?</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Контрольная работа по темам «Финансовый контроль»,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w:t>
      </w:r>
      <w:r w:rsidRPr="00A67C9B">
        <w:rPr>
          <w:rFonts w:ascii="Times New Roman" w:eastAsia="Times New Roman" w:hAnsi="Times New Roman" w:cs="Times New Roman"/>
          <w:sz w:val="24"/>
          <w:szCs w:val="24"/>
          <w:lang w:eastAsia="ru-RU"/>
        </w:rPr>
        <w:lastRenderedPageBreak/>
        <w:t>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«Бюджетное устройство Российской Федерации», «Систему органов, обладающих бюджетными полномочиями (по ст. 152 БК РФ)»</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составление начинается за 10 месяцев до начала очередного финансового года;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порядок и сроки составления федерального бюджета определяет Государственная Дума;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Подготовить эссе по темам:</w:t>
      </w:r>
      <w:r w:rsidRPr="00A67C9B">
        <w:rPr>
          <w:rFonts w:ascii="Times New Roman" w:eastAsia="Times New Roman" w:hAnsi="Times New Roman" w:cs="Times New Roman"/>
          <w:sz w:val="24"/>
          <w:szCs w:val="24"/>
          <w:lang w:eastAsia="ru-RU"/>
        </w:rPr>
        <w:t xml:space="preserve"> «</w:t>
      </w:r>
      <w:r w:rsidRPr="00A67C9B">
        <w:rPr>
          <w:rFonts w:ascii="Times New Roman" w:eastAsia="Times New Roman" w:hAnsi="Times New Roman" w:cs="Times New Roman"/>
          <w:color w:val="000000"/>
          <w:sz w:val="24"/>
          <w:szCs w:val="24"/>
          <w:lang w:eastAsia="ru-RU"/>
        </w:rPr>
        <w:t>Стадии бюджетного процесса в муниципальном образовании город Бузулук Оренбургской области»</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Составит схему: ««Стадии бюджетного процесса»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1"/>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center"/>
              <w:rPr>
                <w:color w:val="000000"/>
                <w:sz w:val="24"/>
                <w:szCs w:val="24"/>
              </w:rPr>
            </w:pPr>
            <w:r w:rsidRPr="00A67C9B">
              <w:rPr>
                <w:color w:val="000000"/>
                <w:sz w:val="24"/>
                <w:szCs w:val="24"/>
              </w:rPr>
              <w:t>термины</w:t>
            </w:r>
          </w:p>
        </w:tc>
        <w:tc>
          <w:tcPr>
            <w:tcW w:w="4786" w:type="dxa"/>
          </w:tcPr>
          <w:p w:rsidR="00A67C9B" w:rsidRPr="00A67C9B" w:rsidRDefault="00A67C9B" w:rsidP="00A67C9B">
            <w:pPr>
              <w:jc w:val="center"/>
              <w:rPr>
                <w:color w:val="000000"/>
                <w:sz w:val="24"/>
                <w:szCs w:val="24"/>
              </w:rPr>
            </w:pPr>
            <w:r w:rsidRPr="00A67C9B">
              <w:rPr>
                <w:color w:val="000000"/>
                <w:sz w:val="24"/>
                <w:szCs w:val="24"/>
              </w:rPr>
              <w:t>определения</w:t>
            </w: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1) инвестор; </w:t>
            </w:r>
          </w:p>
          <w:p w:rsidR="00A67C9B" w:rsidRPr="00A67C9B" w:rsidRDefault="00A67C9B" w:rsidP="00A67C9B">
            <w:pPr>
              <w:jc w:val="both"/>
              <w:rPr>
                <w:color w:val="000000"/>
                <w:sz w:val="24"/>
                <w:szCs w:val="24"/>
              </w:rPr>
            </w:pPr>
            <w:r w:rsidRPr="00A67C9B">
              <w:rPr>
                <w:color w:val="000000"/>
                <w:sz w:val="24"/>
                <w:szCs w:val="24"/>
              </w:rPr>
              <w:t xml:space="preserve">2)упрощенная система налогообложения;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w:t>
            </w:r>
          </w:p>
          <w:p w:rsidR="00A67C9B" w:rsidRPr="00A67C9B" w:rsidRDefault="00A67C9B" w:rsidP="00A67C9B">
            <w:pPr>
              <w:jc w:val="both"/>
              <w:rPr>
                <w:color w:val="000000"/>
                <w:sz w:val="24"/>
                <w:szCs w:val="24"/>
              </w:rPr>
            </w:pPr>
            <w:r w:rsidRPr="00A67C9B">
              <w:rPr>
                <w:color w:val="000000"/>
                <w:sz w:val="24"/>
                <w:szCs w:val="24"/>
              </w:rPr>
              <w:t xml:space="preserve">4) система налогообложения для сельскохозяйственных товаропроизводителей;  </w:t>
            </w:r>
          </w:p>
          <w:p w:rsidR="00A67C9B" w:rsidRPr="00A67C9B" w:rsidRDefault="00A67C9B" w:rsidP="00A67C9B">
            <w:pPr>
              <w:jc w:val="both"/>
              <w:rPr>
                <w:color w:val="000000"/>
                <w:sz w:val="24"/>
                <w:szCs w:val="24"/>
              </w:rPr>
            </w:pPr>
            <w:r w:rsidRPr="00A67C9B">
              <w:rPr>
                <w:color w:val="000000"/>
                <w:sz w:val="24"/>
                <w:szCs w:val="24"/>
              </w:rPr>
              <w:t>5) вменѐнный доход.</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A67C9B" w:rsidRPr="00A67C9B" w:rsidRDefault="00A67C9B" w:rsidP="00A67C9B">
            <w:pPr>
              <w:jc w:val="both"/>
              <w:rPr>
                <w:color w:val="000000"/>
                <w:sz w:val="24"/>
                <w:szCs w:val="24"/>
              </w:rPr>
            </w:pPr>
            <w:r w:rsidRPr="00A67C9B">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A67C9B" w:rsidRPr="00A67C9B" w:rsidRDefault="00A67C9B" w:rsidP="00A67C9B">
            <w:pPr>
              <w:jc w:val="both"/>
              <w:rPr>
                <w:color w:val="000000"/>
                <w:sz w:val="24"/>
                <w:szCs w:val="24"/>
              </w:rPr>
            </w:pPr>
            <w:r w:rsidRPr="00A67C9B">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A67C9B" w:rsidRPr="00A67C9B" w:rsidRDefault="00A67C9B" w:rsidP="00A67C9B">
            <w:pPr>
              <w:jc w:val="both"/>
              <w:rPr>
                <w:color w:val="000000"/>
                <w:sz w:val="24"/>
                <w:szCs w:val="24"/>
              </w:rPr>
            </w:pPr>
            <w:r w:rsidRPr="00A67C9B">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бюджет;</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в)</w:t>
      </w:r>
      <w:r w:rsidRPr="00A67C9B">
        <w:rPr>
          <w:rFonts w:ascii="Times New Roman" w:eastAsia="Times New Roman" w:hAnsi="Times New Roman" w:cs="Times New Roman"/>
          <w:sz w:val="24"/>
          <w:szCs w:val="24"/>
          <w:lang w:eastAsia="ru-RU"/>
        </w:rPr>
        <w:tab/>
        <w:t>муниципальные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налог;</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сбор;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рентные налоги;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налоговые органы;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средства самообложения граждан;</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л)</w:t>
      </w:r>
      <w:r w:rsidRPr="00A67C9B">
        <w:rPr>
          <w:rFonts w:ascii="Times New Roman" w:eastAsia="Times New Roman" w:hAnsi="Times New Roman" w:cs="Times New Roman"/>
          <w:sz w:val="24"/>
          <w:szCs w:val="24"/>
          <w:lang w:eastAsia="ru-RU"/>
        </w:rPr>
        <w:tab/>
        <w:t>налоговое правонарушение.</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w:t>
      </w:r>
      <w:r w:rsidRPr="00A67C9B">
        <w:rPr>
          <w:rFonts w:ascii="Times New Roman" w:eastAsia="Times New Roman" w:hAnsi="Times New Roman" w:cs="Times New Roman"/>
          <w:sz w:val="24"/>
          <w:szCs w:val="24"/>
          <w:lang w:eastAsia="ru-RU"/>
        </w:rPr>
        <w:lastRenderedPageBreak/>
        <w:t xml:space="preserve">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трудовые пенсии;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социальное пособие на погребение;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выплата пособий по временной нетрудоспособности;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Фонд национального благосостояния;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Резервный фонд Президента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Инвестиционные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г)</w:t>
      </w:r>
      <w:r w:rsidRPr="00A67C9B">
        <w:rPr>
          <w:rFonts w:ascii="Times New Roman" w:eastAsia="Times New Roman" w:hAnsi="Times New Roman" w:cs="Times New Roman"/>
          <w:sz w:val="24"/>
          <w:szCs w:val="24"/>
          <w:lang w:eastAsia="ru-RU"/>
        </w:rPr>
        <w:tab/>
        <w:t>Дорожные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Фонд развития</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«Плательщики страховых взносов в Пенсионный фонд РФ»</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«Субъектный состав инвестиционных отношений», «Субъекты соглашения о государственно-частном партнерстве»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письменные ответы на дополнительные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Государственная корпорация: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Государственная компания: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Публично-правовая компания: понятие, особенности правового положения, имущество публично-правовой компании,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Инвестирование временно свободных средств публично-правовой компании</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основы безналичных расчетов</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отзыв лицензий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регистрация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выдача лицензий кредитным организациям;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установление обязательных экономических нормативов</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Разберите по составу следующие правоотношения: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Выберите основные категории института валютного регулирования, соответствующие их содержанию:</w:t>
      </w:r>
    </w:p>
    <w:tbl>
      <w:tblPr>
        <w:tblStyle w:val="42"/>
        <w:tblW w:w="0" w:type="auto"/>
        <w:tblLook w:val="04A0" w:firstRow="1" w:lastRow="0" w:firstColumn="1" w:lastColumn="0" w:noHBand="0" w:noVBand="1"/>
      </w:tblPr>
      <w:tblGrid>
        <w:gridCol w:w="4784"/>
        <w:gridCol w:w="4786"/>
      </w:tblGrid>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1) валюта РФ</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денежные знаки в виде банкнот, казначейских билетов, монеты, находящиеся в обращении на территории </w:t>
            </w:r>
            <w:r w:rsidRPr="00A67C9B">
              <w:rPr>
                <w:color w:val="000000"/>
                <w:sz w:val="24"/>
                <w:szCs w:val="24"/>
              </w:rPr>
              <w:lastRenderedPageBreak/>
              <w:t>соответствующего иностранного государства (группы иностранных государств), а также изымаемые либо изъятые из обращения, но подлежащие обмену;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lastRenderedPageBreak/>
              <w:t xml:space="preserve">2) иностранная валюта  </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2) иностранная валюта и внешние ценные бумаги </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3) валютные ценности</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3) драгоценные металлы и природные драгоценные камни  </w:t>
            </w:r>
          </w:p>
        </w:tc>
      </w:tr>
      <w:tr w:rsidR="00A67C9B" w:rsidRPr="00A67C9B" w:rsidTr="00A67C9B">
        <w:tc>
          <w:tcPr>
            <w:tcW w:w="4784" w:type="dxa"/>
          </w:tcPr>
          <w:p w:rsidR="00A67C9B" w:rsidRPr="00A67C9B" w:rsidRDefault="00A67C9B" w:rsidP="00A67C9B">
            <w:pPr>
              <w:jc w:val="both"/>
              <w:rPr>
                <w:color w:val="000000"/>
                <w:sz w:val="24"/>
                <w:szCs w:val="24"/>
              </w:rPr>
            </w:pPr>
          </w:p>
        </w:tc>
        <w:tc>
          <w:tcPr>
            <w:tcW w:w="4786" w:type="dxa"/>
          </w:tcPr>
          <w:p w:rsidR="00A67C9B" w:rsidRPr="00A67C9B" w:rsidRDefault="00A67C9B" w:rsidP="00A67C9B">
            <w:pPr>
              <w:jc w:val="both"/>
              <w:rPr>
                <w:color w:val="000000"/>
                <w:sz w:val="24"/>
                <w:szCs w:val="24"/>
              </w:rPr>
            </w:pPr>
            <w:r w:rsidRPr="00A67C9B">
              <w:rPr>
                <w:color w:val="000000"/>
                <w:sz w:val="24"/>
                <w:szCs w:val="24"/>
              </w:rPr>
              <w:t>4) денежные знаки в виде банкнот и монеты Банка России, находящиеся в обращении, а также изымаемые либо изъятые из обращения, но подлежащие обмену; средства на банковских счетах и в банковских вкладах</w:t>
            </w:r>
          </w:p>
        </w:tc>
      </w:tr>
    </w:tbl>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В указанных ниже примерах назовите валютные операции: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«Органы валютного контроля в Российской Федерации», «Структура валютных правоотношений»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r w:rsidRPr="00A67C9B">
        <w:rPr>
          <w:rFonts w:ascii="Times New Roman" w:eastAsia="Times New Roman" w:hAnsi="Times New Roman" w:cs="Times New Roman"/>
          <w:b/>
          <w:sz w:val="24"/>
          <w:szCs w:val="24"/>
          <w:lang w:eastAsia="ru-RU"/>
        </w:rPr>
        <w:lastRenderedPageBreak/>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r w:rsidRPr="002A2A6F">
        <w:rPr>
          <w:rFonts w:ascii="Times New Roman" w:eastAsia="Times New Roman" w:hAnsi="Times New Roman" w:cs="Times New Roman"/>
          <w:sz w:val="24"/>
          <w:szCs w:val="24"/>
          <w:lang w:eastAsia="ru-RU"/>
        </w:rPr>
        <w:tab/>
        <w:t>Выполнить аналитическое задание: Составьте схему всех видов финансов и финансовых фондов Российской Федерации. Выделите в ней: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 государственные и муниципальные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 централизованные и децентрализованные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 бюджетные и внебюджетные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 общие и целевые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 межотраслевые, отраслевые и внутрихозяйственные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Подготовить эссе по темам: «Финансовая политика государства», «Основные институты финансовой системы зарубежных государств»;</w:t>
      </w:r>
    </w:p>
    <w:p w:rsidR="007300BB"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r w:rsidRPr="002A2A6F">
        <w:rPr>
          <w:rFonts w:ascii="Times New Roman" w:eastAsia="Times New Roman" w:hAnsi="Times New Roman" w:cs="Times New Roman"/>
          <w:sz w:val="24"/>
          <w:szCs w:val="24"/>
          <w:lang w:eastAsia="ru-RU"/>
        </w:rPr>
        <w:tab/>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2 «Бюджетное право и бюджетное устройство Российской Федерации. Бюджетная система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самостоятельной работы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2.2</w:t>
      </w:r>
      <w:r w:rsidRPr="002A2A6F">
        <w:rPr>
          <w:rFonts w:ascii="Times New Roman" w:eastAsia="Times New Roman" w:hAnsi="Times New Roman" w:cs="Times New Roman"/>
          <w:sz w:val="24"/>
          <w:szCs w:val="24"/>
          <w:lang w:eastAsia="ru-RU"/>
        </w:rPr>
        <w:tab/>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Практическое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Составить схемы: «Бюджетное устройство Российской Федерации», «Систему органов, обладающих бюджетными полномочиями (по ст. 152 БК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2.5 Практическое задание: 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составление начинается за 10 месяцев до начала очередного финансового года;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порядок и сроки составления федерального бюджета определяет Государственная Дума;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w:t>
      </w:r>
      <w:r w:rsidRPr="002A2A6F">
        <w:rPr>
          <w:rFonts w:ascii="Times New Roman" w:eastAsia="Times New Roman" w:hAnsi="Times New Roman" w:cs="Times New Roman"/>
          <w:sz w:val="24"/>
          <w:szCs w:val="24"/>
          <w:lang w:eastAsia="ru-RU"/>
        </w:rPr>
        <w:tab/>
        <w:t>Подготовить эссе по темам: «Стадии бюджетного процесса в муниципальном образовании город Бузулук Оренбургской области»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w:t>
      </w:r>
      <w:r w:rsidRPr="002A2A6F">
        <w:rPr>
          <w:rFonts w:ascii="Times New Roman" w:eastAsia="Times New Roman" w:hAnsi="Times New Roman" w:cs="Times New Roman"/>
          <w:sz w:val="24"/>
          <w:szCs w:val="24"/>
          <w:lang w:eastAsia="ru-RU"/>
        </w:rPr>
        <w:tab/>
        <w:t>Составит схему: ««Стадии бюджетного процесса»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3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1.8 Сметно-бюджетное финансирование: понятие, объекты. Смета как основной финансовый план расходов бюджетного учреждения</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543A96" w:rsidP="00543A9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2.1 </w:t>
      </w:r>
      <w:r w:rsidR="001B4A7D" w:rsidRPr="002A2A6F">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
        <w:tblW w:w="0" w:type="auto"/>
        <w:tblLook w:val="04A0" w:firstRow="1" w:lastRow="0" w:firstColumn="1" w:lastColumn="0" w:noHBand="0" w:noVBand="1"/>
      </w:tblPr>
      <w:tblGrid>
        <w:gridCol w:w="4785"/>
        <w:gridCol w:w="4785"/>
      </w:tblGrid>
      <w:tr w:rsidR="001B4A7D" w:rsidRPr="002A2A6F" w:rsidTr="00543A96">
        <w:tc>
          <w:tcPr>
            <w:tcW w:w="4785" w:type="dxa"/>
          </w:tcPr>
          <w:p w:rsidR="001B4A7D" w:rsidRPr="002A2A6F" w:rsidRDefault="001B4A7D" w:rsidP="001B4A7D">
            <w:pPr>
              <w:jc w:val="center"/>
              <w:rPr>
                <w:color w:val="000000"/>
                <w:sz w:val="24"/>
                <w:szCs w:val="24"/>
              </w:rPr>
            </w:pPr>
            <w:r w:rsidRPr="002A2A6F">
              <w:rPr>
                <w:color w:val="000000"/>
                <w:sz w:val="24"/>
                <w:szCs w:val="24"/>
              </w:rPr>
              <w:t>термины</w:t>
            </w:r>
          </w:p>
        </w:tc>
        <w:tc>
          <w:tcPr>
            <w:tcW w:w="4786" w:type="dxa"/>
          </w:tcPr>
          <w:p w:rsidR="001B4A7D" w:rsidRPr="002A2A6F" w:rsidRDefault="001B4A7D" w:rsidP="001B4A7D">
            <w:pPr>
              <w:jc w:val="center"/>
              <w:rPr>
                <w:color w:val="000000"/>
                <w:sz w:val="24"/>
                <w:szCs w:val="24"/>
              </w:rPr>
            </w:pPr>
            <w:r w:rsidRPr="002A2A6F">
              <w:rPr>
                <w:color w:val="000000"/>
                <w:sz w:val="24"/>
                <w:szCs w:val="24"/>
              </w:rPr>
              <w:t>определения</w:t>
            </w:r>
          </w:p>
        </w:tc>
      </w:tr>
      <w:tr w:rsidR="001B4A7D" w:rsidRPr="002A2A6F" w:rsidTr="00543A96">
        <w:tc>
          <w:tcPr>
            <w:tcW w:w="4785" w:type="dxa"/>
          </w:tcPr>
          <w:p w:rsidR="001B4A7D" w:rsidRPr="002A2A6F" w:rsidRDefault="001B4A7D" w:rsidP="001B4A7D">
            <w:pPr>
              <w:jc w:val="both"/>
              <w:rPr>
                <w:color w:val="000000"/>
                <w:sz w:val="24"/>
                <w:szCs w:val="24"/>
              </w:rPr>
            </w:pPr>
            <w:r w:rsidRPr="002A2A6F">
              <w:rPr>
                <w:color w:val="000000"/>
                <w:sz w:val="24"/>
                <w:szCs w:val="24"/>
              </w:rPr>
              <w:t xml:space="preserve">1) инвестор; </w:t>
            </w:r>
          </w:p>
          <w:p w:rsidR="001B4A7D" w:rsidRPr="002A2A6F" w:rsidRDefault="001B4A7D" w:rsidP="001B4A7D">
            <w:pPr>
              <w:jc w:val="both"/>
              <w:rPr>
                <w:color w:val="000000"/>
                <w:sz w:val="24"/>
                <w:szCs w:val="24"/>
              </w:rPr>
            </w:pPr>
            <w:r w:rsidRPr="002A2A6F">
              <w:rPr>
                <w:color w:val="000000"/>
                <w:sz w:val="24"/>
                <w:szCs w:val="24"/>
              </w:rPr>
              <w:t xml:space="preserve">2)упрощенная система налогообложения;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w:t>
            </w:r>
          </w:p>
          <w:p w:rsidR="001B4A7D" w:rsidRPr="002A2A6F" w:rsidRDefault="001B4A7D" w:rsidP="001B4A7D">
            <w:pPr>
              <w:jc w:val="both"/>
              <w:rPr>
                <w:color w:val="000000"/>
                <w:sz w:val="24"/>
                <w:szCs w:val="24"/>
              </w:rPr>
            </w:pPr>
            <w:r w:rsidRPr="002A2A6F">
              <w:rPr>
                <w:color w:val="000000"/>
                <w:sz w:val="24"/>
                <w:szCs w:val="24"/>
              </w:rPr>
              <w:t xml:space="preserve">4) система налогообложения для сельскохозяйственных товаропроизводителей;  </w:t>
            </w:r>
          </w:p>
          <w:p w:rsidR="001B4A7D" w:rsidRPr="002A2A6F" w:rsidRDefault="001B4A7D" w:rsidP="001B4A7D">
            <w:pPr>
              <w:jc w:val="both"/>
              <w:rPr>
                <w:color w:val="000000"/>
                <w:sz w:val="24"/>
                <w:szCs w:val="24"/>
              </w:rPr>
            </w:pPr>
            <w:r w:rsidRPr="002A2A6F">
              <w:rPr>
                <w:color w:val="000000"/>
                <w:sz w:val="24"/>
                <w:szCs w:val="24"/>
              </w:rPr>
              <w:t>5) вменѐнный доход.</w:t>
            </w:r>
          </w:p>
        </w:tc>
        <w:tc>
          <w:tcPr>
            <w:tcW w:w="4786" w:type="dxa"/>
          </w:tcPr>
          <w:p w:rsidR="001B4A7D" w:rsidRPr="002A2A6F" w:rsidRDefault="001B4A7D" w:rsidP="001B4A7D">
            <w:pPr>
              <w:jc w:val="both"/>
              <w:rPr>
                <w:color w:val="000000"/>
                <w:sz w:val="24"/>
                <w:szCs w:val="24"/>
              </w:rPr>
            </w:pPr>
            <w:r w:rsidRPr="002A2A6F">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1B4A7D" w:rsidRPr="002A2A6F" w:rsidRDefault="001B4A7D" w:rsidP="001B4A7D">
            <w:pPr>
              <w:jc w:val="both"/>
              <w:rPr>
                <w:color w:val="000000"/>
                <w:sz w:val="24"/>
                <w:szCs w:val="24"/>
              </w:rPr>
            </w:pPr>
            <w:r w:rsidRPr="002A2A6F">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1B4A7D" w:rsidRPr="002A2A6F" w:rsidRDefault="001B4A7D" w:rsidP="001B4A7D">
            <w:pPr>
              <w:jc w:val="both"/>
              <w:rPr>
                <w:color w:val="000000"/>
                <w:sz w:val="24"/>
                <w:szCs w:val="24"/>
              </w:rPr>
            </w:pPr>
            <w:r w:rsidRPr="002A2A6F">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1B4A7D" w:rsidRPr="002A2A6F" w:rsidRDefault="001B4A7D" w:rsidP="001B4A7D">
            <w:pPr>
              <w:jc w:val="both"/>
              <w:rPr>
                <w:color w:val="000000"/>
                <w:sz w:val="24"/>
                <w:szCs w:val="24"/>
              </w:rPr>
            </w:pPr>
            <w:r w:rsidRPr="002A2A6F">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2.2 </w:t>
      </w:r>
      <w:r w:rsidR="001B4A7D" w:rsidRPr="002A2A6F">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w:t>
      </w:r>
      <w:r w:rsidR="001B4A7D" w:rsidRPr="002A2A6F">
        <w:rPr>
          <w:rFonts w:ascii="Times New Roman" w:eastAsia="Times New Roman" w:hAnsi="Times New Roman" w:cs="Times New Roman"/>
          <w:sz w:val="24"/>
          <w:szCs w:val="24"/>
          <w:lang w:eastAsia="ru-RU"/>
        </w:rPr>
        <w:t>бюджет;</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w:t>
      </w:r>
      <w:r w:rsidR="001B4A7D" w:rsidRPr="002A2A6F">
        <w:rPr>
          <w:rFonts w:ascii="Times New Roman" w:eastAsia="Times New Roman" w:hAnsi="Times New Roman" w:cs="Times New Roman"/>
          <w:sz w:val="24"/>
          <w:szCs w:val="24"/>
          <w:lang w:eastAsia="ru-RU"/>
        </w:rPr>
        <w:t>государственные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w:t>
      </w:r>
      <w:r w:rsidR="001B4A7D" w:rsidRPr="002A2A6F">
        <w:rPr>
          <w:rFonts w:ascii="Times New Roman" w:eastAsia="Times New Roman" w:hAnsi="Times New Roman" w:cs="Times New Roman"/>
          <w:sz w:val="24"/>
          <w:szCs w:val="24"/>
          <w:lang w:eastAsia="ru-RU"/>
        </w:rPr>
        <w:t>муниципальные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w:t>
      </w:r>
      <w:r w:rsidR="001B4A7D"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д) </w:t>
      </w:r>
      <w:r w:rsidR="001B4A7D" w:rsidRPr="002A2A6F">
        <w:rPr>
          <w:rFonts w:ascii="Times New Roman" w:eastAsia="Times New Roman" w:hAnsi="Times New Roman" w:cs="Times New Roman"/>
          <w:sz w:val="24"/>
          <w:szCs w:val="24"/>
          <w:lang w:eastAsia="ru-RU"/>
        </w:rPr>
        <w:t>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е) </w:t>
      </w:r>
      <w:r w:rsidR="001B4A7D" w:rsidRPr="002A2A6F">
        <w:rPr>
          <w:rFonts w:ascii="Times New Roman" w:eastAsia="Times New Roman" w:hAnsi="Times New Roman" w:cs="Times New Roman"/>
          <w:sz w:val="24"/>
          <w:szCs w:val="24"/>
          <w:lang w:eastAsia="ru-RU"/>
        </w:rPr>
        <w:t>налог;</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ж) </w:t>
      </w:r>
      <w:r w:rsidR="001B4A7D" w:rsidRPr="002A2A6F">
        <w:rPr>
          <w:rFonts w:ascii="Times New Roman" w:eastAsia="Times New Roman" w:hAnsi="Times New Roman" w:cs="Times New Roman"/>
          <w:sz w:val="24"/>
          <w:szCs w:val="24"/>
          <w:lang w:eastAsia="ru-RU"/>
        </w:rPr>
        <w:t>сбор;</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 </w:t>
      </w:r>
      <w:r w:rsidR="001B4A7D" w:rsidRPr="002A2A6F">
        <w:rPr>
          <w:rFonts w:ascii="Times New Roman" w:eastAsia="Times New Roman" w:hAnsi="Times New Roman" w:cs="Times New Roman"/>
          <w:sz w:val="24"/>
          <w:szCs w:val="24"/>
          <w:lang w:eastAsia="ru-RU"/>
        </w:rPr>
        <w:t>рентные налоги;</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и) </w:t>
      </w:r>
      <w:r w:rsidR="001B4A7D" w:rsidRPr="002A2A6F">
        <w:rPr>
          <w:rFonts w:ascii="Times New Roman" w:eastAsia="Times New Roman" w:hAnsi="Times New Roman" w:cs="Times New Roman"/>
          <w:sz w:val="24"/>
          <w:szCs w:val="24"/>
          <w:lang w:eastAsia="ru-RU"/>
        </w:rPr>
        <w:t>налоговые органы;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к) </w:t>
      </w:r>
      <w:r w:rsidR="001B4A7D" w:rsidRPr="002A2A6F">
        <w:rPr>
          <w:rFonts w:ascii="Times New Roman" w:eastAsia="Times New Roman" w:hAnsi="Times New Roman" w:cs="Times New Roman"/>
          <w:sz w:val="24"/>
          <w:szCs w:val="24"/>
          <w:lang w:eastAsia="ru-RU"/>
        </w:rPr>
        <w:t>средства самообложения граждан;</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л) </w:t>
      </w:r>
      <w:r w:rsidR="001B4A7D" w:rsidRPr="002A2A6F">
        <w:rPr>
          <w:rFonts w:ascii="Times New Roman" w:eastAsia="Times New Roman" w:hAnsi="Times New Roman" w:cs="Times New Roman"/>
          <w:sz w:val="24"/>
          <w:szCs w:val="24"/>
          <w:lang w:eastAsia="ru-RU"/>
        </w:rPr>
        <w:t>налоговое правонарушение.</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1B4A7D" w:rsidRPr="002A2A6F">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Практическое</w:t>
      </w:r>
      <w:r w:rsidR="001B4A7D" w:rsidRPr="002A2A6F">
        <w:rPr>
          <w:rFonts w:ascii="Times New Roman" w:eastAsia="Times New Roman" w:hAnsi="Times New Roman" w:cs="Times New Roman"/>
          <w:sz w:val="24"/>
          <w:szCs w:val="24"/>
          <w:lang w:eastAsia="ru-RU"/>
        </w:rPr>
        <w:t xml:space="preserve">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1B4A7D"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4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 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Практическое задание: 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трудовые пенсии;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социальное пособие на погребение;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выплата пособий по временной нетрудоспособности;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е)</w:t>
      </w:r>
      <w:r w:rsidRPr="002A2A6F">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ж)</w:t>
      </w:r>
      <w:r w:rsidRPr="002A2A6F">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w:t>
      </w:r>
      <w:r w:rsidRPr="002A2A6F">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w:t>
      </w:r>
      <w:r w:rsidRPr="002A2A6F">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w:t>
      </w:r>
      <w:r w:rsidRPr="002A2A6F">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 Практическое задание: 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Фонд национального благосостояния;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Резервный фонд Президента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Инвестиционные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Дорожные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Фонд развития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Составить схему: «Плательщики страховых взносов в Пенсионный фонд РФ»</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задание 5 «Финансово-правовое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w:t>
      </w:r>
      <w:r w:rsidRPr="002A2A6F">
        <w:rPr>
          <w:rFonts w:ascii="Times New Roman" w:eastAsia="Times New Roman" w:hAnsi="Times New Roman" w:cs="Times New Roman"/>
          <w:sz w:val="24"/>
          <w:szCs w:val="24"/>
          <w:lang w:eastAsia="ru-RU"/>
        </w:rPr>
        <w:tab/>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отзыв лицензий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регистрация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выдача лицензий кредитным организациям;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установление обязательных экономических нормативов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2.2 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w:t>
      </w:r>
      <w:r w:rsidRPr="002A2A6F">
        <w:rPr>
          <w:rFonts w:ascii="Times New Roman" w:eastAsia="Times New Roman" w:hAnsi="Times New Roman" w:cs="Times New Roman"/>
          <w:sz w:val="24"/>
          <w:szCs w:val="24"/>
          <w:lang w:eastAsia="ru-RU"/>
        </w:rPr>
        <w:lastRenderedPageBreak/>
        <w:t>воздействия вправе применить Центральный банк Российской Федерации в данном случае?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 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 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2.8 Практическое задание: Разберите по составу следующие правоотношения: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6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543A96" w:rsidRPr="002A2A6F" w:rsidRDefault="00543A96" w:rsidP="00401530">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Задания для </w:t>
      </w:r>
      <w:r w:rsidR="003A1DE6" w:rsidRPr="002A2A6F">
        <w:rPr>
          <w:rFonts w:ascii="Times New Roman" w:eastAsia="Times New Roman" w:hAnsi="Times New Roman" w:cs="Times New Roman"/>
          <w:sz w:val="24"/>
          <w:szCs w:val="24"/>
          <w:lang w:eastAsia="ru-RU"/>
        </w:rPr>
        <w:t>самоподготовки</w:t>
      </w:r>
      <w:r w:rsidRPr="002A2A6F">
        <w:rPr>
          <w:rFonts w:ascii="Times New Roman" w:eastAsia="Times New Roman" w:hAnsi="Times New Roman" w:cs="Times New Roman"/>
          <w:sz w:val="24"/>
          <w:szCs w:val="24"/>
          <w:lang w:eastAsia="ru-RU"/>
        </w:rPr>
        <w:t>:</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2.1 Практическое задание: </w:t>
      </w:r>
      <w:r w:rsidR="00543A96" w:rsidRPr="002A2A6F">
        <w:rPr>
          <w:rFonts w:ascii="Times New Roman" w:eastAsia="Times New Roman" w:hAnsi="Times New Roman" w:cs="Times New Roman"/>
          <w:sz w:val="24"/>
          <w:szCs w:val="24"/>
          <w:lang w:eastAsia="ru-RU"/>
        </w:rPr>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543A96" w:rsidRPr="002A2A6F" w:rsidRDefault="003A1DE6" w:rsidP="00401530">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color w:val="000000"/>
          <w:sz w:val="24"/>
          <w:szCs w:val="24"/>
          <w:lang w:eastAsia="ru-RU"/>
        </w:rPr>
        <w:t xml:space="preserve"> Практическое задание: </w:t>
      </w:r>
      <w:r w:rsidR="00543A96" w:rsidRPr="002A2A6F">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543A96" w:rsidRPr="002A2A6F">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2.4 </w:t>
      </w:r>
      <w:r w:rsidR="00543A96" w:rsidRPr="002A2A6F">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3A1DE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543A96" w:rsidRPr="002A2A6F">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w:t>
      </w:r>
      <w:r w:rsidR="00543A96" w:rsidRPr="002A2A6F">
        <w:rPr>
          <w:rFonts w:ascii="Times New Roman" w:eastAsia="Times New Roman" w:hAnsi="Times New Roman" w:cs="Times New Roman"/>
          <w:sz w:val="24"/>
          <w:szCs w:val="24"/>
          <w:lang w:eastAsia="ru-RU"/>
        </w:rPr>
        <w:t xml:space="preserve">задание: В указанных ниже примерах назовите валютные операции: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Составить </w:t>
      </w:r>
      <w:r w:rsidR="00543A96" w:rsidRPr="002A2A6F">
        <w:rPr>
          <w:rFonts w:ascii="Times New Roman" w:eastAsia="Times New Roman" w:hAnsi="Times New Roman" w:cs="Times New Roman"/>
          <w:sz w:val="24"/>
          <w:szCs w:val="24"/>
          <w:lang w:eastAsia="ru-RU"/>
        </w:rPr>
        <w:t>схему: «Органы валютного контроля в Российской Федерации», «Структура валютных правоотношений»</w:t>
      </w:r>
    </w:p>
    <w:p w:rsidR="00A67C9B" w:rsidRDefault="00A67C9B" w:rsidP="001B4A7D">
      <w:pPr>
        <w:spacing w:after="0" w:line="240" w:lineRule="auto"/>
        <w:ind w:firstLine="709"/>
        <w:jc w:val="both"/>
        <w:rPr>
          <w:rFonts w:ascii="Times New Roman" w:hAnsi="Times New Roman" w:cs="Times New Roman"/>
          <w:b/>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Pr="002A2A6F"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2A2A6F" w:rsidRDefault="001670BD" w:rsidP="00853F06">
      <w:pPr>
        <w:spacing w:after="0" w:line="240" w:lineRule="auto"/>
        <w:ind w:firstLine="709"/>
        <w:jc w:val="both"/>
        <w:rPr>
          <w:rFonts w:ascii="Times New Roman" w:hAnsi="Times New Roman" w:cs="Times New Roman"/>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w:t>
            </w:r>
            <w:r w:rsidRPr="002A2A6F">
              <w:rPr>
                <w:rFonts w:eastAsia="Calibri"/>
                <w:sz w:val="24"/>
                <w:szCs w:val="24"/>
                <w:lang w:eastAsia="en-US"/>
              </w:rPr>
              <w:lastRenderedPageBreak/>
              <w:t>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w:t>
            </w:r>
            <w:r w:rsidRPr="002A2A6F">
              <w:rPr>
                <w:rFonts w:eastAsia="Calibri"/>
                <w:sz w:val="24"/>
                <w:szCs w:val="24"/>
                <w:lang w:eastAsia="en-US"/>
              </w:rPr>
              <w:lastRenderedPageBreak/>
              <w:t>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w:t>
            </w:r>
            <w:r w:rsidRPr="002A2A6F">
              <w:rPr>
                <w:rFonts w:eastAsia="Calibri"/>
                <w:sz w:val="24"/>
                <w:szCs w:val="24"/>
                <w:lang w:eastAsia="en-US"/>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владения умениями и навыками при </w:t>
            </w:r>
            <w:r w:rsidRPr="002A2A6F">
              <w:rPr>
                <w:rFonts w:eastAsia="Calibri"/>
                <w:sz w:val="24"/>
                <w:szCs w:val="24"/>
                <w:lang w:eastAsia="en-US"/>
              </w:rPr>
              <w:lastRenderedPageBreak/>
              <w:t>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излагает, умеет тесно увязывать </w:t>
            </w:r>
            <w:r w:rsidRPr="002A2A6F">
              <w:rPr>
                <w:rFonts w:eastAsia="Calibri"/>
                <w:sz w:val="24"/>
                <w:szCs w:val="24"/>
                <w:lang w:eastAsia="en-US"/>
              </w:rPr>
              <w:lastRenderedPageBreak/>
              <w:t>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2A2A6F">
              <w:rPr>
                <w:rFonts w:eastAsia="Calibri"/>
                <w:sz w:val="24"/>
                <w:szCs w:val="24"/>
                <w:lang w:eastAsia="en-US"/>
              </w:rPr>
              <w:lastRenderedPageBreak/>
              <w:t>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правильные формулировки, </w:t>
            </w:r>
            <w:r w:rsidRPr="002A2A6F">
              <w:rPr>
                <w:rFonts w:eastAsia="Calibri"/>
                <w:sz w:val="24"/>
                <w:szCs w:val="24"/>
                <w:lang w:eastAsia="en-US"/>
              </w:rPr>
              <w:lastRenderedPageBreak/>
              <w:t>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неуверенно, с большими затруднениями </w:t>
            </w:r>
            <w:r w:rsidRPr="002A2A6F">
              <w:rPr>
                <w:rFonts w:eastAsia="Calibri"/>
                <w:sz w:val="24"/>
                <w:szCs w:val="24"/>
                <w:lang w:eastAsia="en-US"/>
              </w:rPr>
              <w:lastRenderedPageBreak/>
              <w:t>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p w:rsidR="00E74969" w:rsidRPr="002A2A6F" w:rsidRDefault="00E74969" w:rsidP="00655216">
      <w:pPr>
        <w:spacing w:after="0" w:line="240" w:lineRule="auto"/>
        <w:ind w:firstLine="709"/>
        <w:jc w:val="center"/>
        <w:rPr>
          <w:rFonts w:ascii="Times New Roman" w:hAnsi="Times New Roman" w:cs="Times New Roman"/>
          <w:b/>
          <w:sz w:val="24"/>
          <w:szCs w:val="24"/>
        </w:rPr>
      </w:pPr>
    </w:p>
    <w:p w:rsidR="00853F06" w:rsidRPr="002A2A6F" w:rsidRDefault="003650B5" w:rsidP="00655216">
      <w:pPr>
        <w:spacing w:after="0" w:line="240" w:lineRule="auto"/>
        <w:ind w:firstLine="709"/>
        <w:jc w:val="center"/>
        <w:rPr>
          <w:rFonts w:ascii="Times New Roman" w:hAnsi="Times New Roman" w:cs="Times New Roman"/>
          <w:b/>
          <w:sz w:val="24"/>
          <w:szCs w:val="24"/>
        </w:rPr>
      </w:pPr>
      <w:r w:rsidRPr="002A2A6F">
        <w:rPr>
          <w:rFonts w:ascii="Times New Roman" w:hAnsi="Times New Roman" w:cs="Times New Roman"/>
          <w:b/>
          <w:sz w:val="24"/>
          <w:szCs w:val="24"/>
        </w:rPr>
        <w:t>Список рекомендуемых источников</w:t>
      </w:r>
    </w:p>
    <w:p w:rsidR="00853F06" w:rsidRPr="002A2A6F" w:rsidRDefault="00853F06" w:rsidP="00853F06">
      <w:pPr>
        <w:spacing w:after="0" w:line="240" w:lineRule="auto"/>
        <w:ind w:firstLine="709"/>
        <w:jc w:val="both"/>
        <w:rPr>
          <w:rFonts w:ascii="Times New Roman" w:hAnsi="Times New Roman" w:cs="Times New Roman"/>
          <w:sz w:val="24"/>
          <w:szCs w:val="24"/>
        </w:rPr>
      </w:pPr>
    </w:p>
    <w:p w:rsidR="00A67C9B" w:rsidRPr="00A67C9B" w:rsidRDefault="00A67C9B" w:rsidP="00A67C9B">
      <w:pPr>
        <w:widowControl w:val="0"/>
        <w:spacing w:after="0" w:line="240" w:lineRule="auto"/>
        <w:ind w:left="709"/>
        <w:jc w:val="both"/>
        <w:outlineLvl w:val="1"/>
        <w:rPr>
          <w:rFonts w:ascii="Times New Roman" w:eastAsia="Calibri" w:hAnsi="Times New Roman" w:cs="Times New Roman"/>
          <w:b/>
          <w:sz w:val="24"/>
        </w:rPr>
      </w:pPr>
      <w:r w:rsidRPr="00A67C9B">
        <w:rPr>
          <w:rFonts w:ascii="Times New Roman" w:eastAsia="Calibri" w:hAnsi="Times New Roman" w:cs="Times New Roman"/>
          <w:b/>
          <w:sz w:val="24"/>
        </w:rPr>
        <w:t>Нормативные правовые акты</w:t>
      </w:r>
    </w:p>
    <w:p w:rsidR="00A67C9B" w:rsidRPr="00A67C9B" w:rsidRDefault="00A67C9B" w:rsidP="00A67C9B">
      <w:pPr>
        <w:widowControl w:val="0"/>
        <w:numPr>
          <w:ilvl w:val="0"/>
          <w:numId w:val="1"/>
        </w:numPr>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Конституция Российской Федерации :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Правительстве Российской Федерации : Федеральный конституционный закон от 17.12.1997 № 2-ФКЗ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Гражданский кодекс Российской Федерации (часть первая) : федеральный закон от 30.11.1994 № 51-ФЗ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Гражданский кодекс Российской Федерации (часть вторая : федеральный закон от 26.01.1996 № 14-ФЗ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Уголовный кодекс Российской Федерации : федеральный закон от 13.06.1996 № 63-ФЗ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Бюджетный кодекс Российской Федерации : федеральный закон от 31.07.1998 № 145-ФЗ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Налоговый кодекс Российской Федерации (часть первая) : федеральный закон  от 31.07.1998 № 146-ФЗ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Кодекс Российской Федерации об административных правонарушениях : федеральный закон от 30.12.2001 № 195-ФЗ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банках и банковской деятельности : Федеральный закон от 02.12.1990 № 395-1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Об организации страхового дела в Российской Федерации : Закон РФ от 27.11.1992 № 4015-1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Об инвестиционной деятельности в Российской Федерации, осуществляемой в форме капитальных вложений : Федеральный закон от 25.02.1999 № 39-ФЗ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Центральном банке Российской Федерации (Банке России) : Федеральный закон от 10.07.2002 № 86-//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 xml:space="preserve">О валютном регулировании и валютном контроле : Федеральный закон от </w:t>
      </w:r>
      <w:r w:rsidRPr="00A67C9B">
        <w:rPr>
          <w:rFonts w:ascii="Times New Roman" w:eastAsia="Calibri" w:hAnsi="Times New Roman" w:cs="Times New Roman"/>
          <w:sz w:val="24"/>
        </w:rPr>
        <w:lastRenderedPageBreak/>
        <w:t>10.12.2003 № 173-ФЗ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06.10.2003 № 131-ФЗ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Об обязательном медицинском страховании в Российской Федерации : Федеральный закон от 29.11.2010 № 326-ФЗ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Счетной палате Российской Федерации : Федеральный закон от 05.04.2013 № 41-ФЗ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Федеральный закон от 13.07.2015 № 224-ФЗ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структуре федеральных органов исполнительной власти: Указ Президента РФ от 21.05.2012 № 636 //  http://www.consultant.ru.</w:t>
      </w:r>
    </w:p>
    <w:p w:rsidR="00A67C9B" w:rsidRPr="00A67C9B" w:rsidRDefault="00A67C9B" w:rsidP="00A67C9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О Министерстве финансов Российской Федерации : Постановление Правительства РФ от 30.06.2004 № 329 //  http://www.consultant.ru</w:t>
      </w:r>
    </w:p>
    <w:p w:rsidR="00A67C9B" w:rsidRPr="00A67C9B" w:rsidRDefault="00A67C9B" w:rsidP="00A67C9B">
      <w:pPr>
        <w:widowControl w:val="0"/>
        <w:suppressAutoHyphens/>
        <w:spacing w:after="0" w:line="240" w:lineRule="auto"/>
        <w:ind w:firstLine="709"/>
        <w:jc w:val="both"/>
        <w:outlineLvl w:val="1"/>
        <w:rPr>
          <w:rFonts w:ascii="Times New Roman" w:eastAsia="Calibri" w:hAnsi="Times New Roman" w:cs="Times New Roman"/>
          <w:b/>
          <w:sz w:val="24"/>
        </w:rPr>
      </w:pPr>
    </w:p>
    <w:p w:rsidR="00A67C9B" w:rsidRPr="00A67C9B" w:rsidRDefault="00A67C9B" w:rsidP="00A67C9B">
      <w:pPr>
        <w:widowControl w:val="0"/>
        <w:suppressAutoHyphens/>
        <w:spacing w:after="0" w:line="240" w:lineRule="auto"/>
        <w:ind w:left="709"/>
        <w:jc w:val="both"/>
        <w:outlineLvl w:val="1"/>
        <w:rPr>
          <w:rFonts w:ascii="Times New Roman" w:eastAsia="Calibri" w:hAnsi="Times New Roman" w:cs="Times New Roman"/>
          <w:b/>
          <w:sz w:val="24"/>
        </w:rPr>
      </w:pPr>
      <w:r w:rsidRPr="00A67C9B">
        <w:rPr>
          <w:rFonts w:ascii="Times New Roman" w:eastAsia="Calibri" w:hAnsi="Times New Roman" w:cs="Times New Roman"/>
          <w:b/>
          <w:sz w:val="24"/>
        </w:rPr>
        <w:t>Основная литература</w:t>
      </w:r>
    </w:p>
    <w:p w:rsidR="00A67C9B" w:rsidRPr="00A67C9B" w:rsidRDefault="00A67C9B" w:rsidP="00A67C9B">
      <w:pPr>
        <w:widowControl w:val="0"/>
        <w:suppressAutoHyphens/>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 Финансовое право [электронный  ресурс]: учебник / Отв. ред. Н.И. Химичева. - 5-e изд., перераб. и доп. – Москва : Норма: НИЦ Инфра-М, 2012. - 752 с. - ISBN 978-5-91768-247-1. - Режим доступа: http://znanium.com/catalog/product/339915</w:t>
      </w:r>
    </w:p>
    <w:p w:rsidR="00A67C9B" w:rsidRPr="00A67C9B" w:rsidRDefault="00A67C9B" w:rsidP="00A67C9B">
      <w:pPr>
        <w:widowControl w:val="0"/>
        <w:suppressAutoHyphens/>
        <w:spacing w:after="0" w:line="240" w:lineRule="auto"/>
        <w:ind w:firstLine="709"/>
        <w:jc w:val="both"/>
        <w:outlineLvl w:val="1"/>
        <w:rPr>
          <w:rFonts w:ascii="Times New Roman" w:eastAsia="Calibri" w:hAnsi="Times New Roman" w:cs="Times New Roman"/>
          <w:b/>
          <w:sz w:val="24"/>
        </w:rPr>
      </w:pPr>
    </w:p>
    <w:p w:rsidR="00A67C9B" w:rsidRPr="00A67C9B" w:rsidRDefault="00A67C9B" w:rsidP="00A67C9B">
      <w:pPr>
        <w:widowControl w:val="0"/>
        <w:suppressAutoHyphens/>
        <w:spacing w:after="0" w:line="240" w:lineRule="auto"/>
        <w:ind w:left="709"/>
        <w:jc w:val="both"/>
        <w:outlineLvl w:val="1"/>
        <w:rPr>
          <w:rFonts w:ascii="Times New Roman" w:eastAsia="Calibri" w:hAnsi="Times New Roman" w:cs="Times New Roman"/>
          <w:b/>
          <w:sz w:val="24"/>
        </w:rPr>
      </w:pPr>
      <w:r w:rsidRPr="00A67C9B">
        <w:rPr>
          <w:rFonts w:ascii="Times New Roman" w:eastAsia="Calibri" w:hAnsi="Times New Roman" w:cs="Times New Roman"/>
          <w:b/>
          <w:sz w:val="24"/>
        </w:rPr>
        <w:t>Дополнительная литература</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Иванов, И.С. Краткий курс финансового права [электронный  ресурс]: учебное пособие / И.С. Иванов // СПС КонсультантПлюс. 2013. – Режим доступа: http://www.consultant.ru</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Прошунин, М. М., Татчук М.А. Финансовый мониторинг (противодействие легализации (отмыванию) доходов, полученных преступным путем, и финансированию терроризма) [электронный  ресурс]: учебник / М.М. Прошунин, М.А. Ткачук. - Калининград: Изд-во БФУ им. И. Канта, 2014. - 417 с. – Режим доступа:</w:t>
      </w:r>
      <w:r w:rsidRPr="00A67C9B">
        <w:rPr>
          <w:rFonts w:ascii="Times New Roman" w:eastAsia="Calibri" w:hAnsi="Times New Roman" w:cs="Times New Roman"/>
          <w:sz w:val="28"/>
        </w:rPr>
        <w:t xml:space="preserve"> </w:t>
      </w:r>
      <w:r w:rsidRPr="00A67C9B">
        <w:rPr>
          <w:rFonts w:ascii="Times New Roman" w:eastAsia="Calibri" w:hAnsi="Times New Roman" w:cs="Times New Roman"/>
          <w:sz w:val="24"/>
        </w:rPr>
        <w:t>http://www.consultant.ru</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Публично-частное партнерство в России и зарубежных странах: правовые аспекты  [электронный  ресурс]: монография / под ред. В.Ф. Попондопуло, Н.А. Шевелевой. – М.: Инфотропик Медиа, 2015. – 259 с. – Режим доступа: http://www.consultant.ru.</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Терехова, Е.В. Инвестиционное право: публично-правовые начала [электронный  ресурс]: учебное пособие / Е.В. Терехова. - М.: РГУП, 2015. - 294 с. – Режим доступа: http://www.consultant.ru</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Финансовое право [электронный  ресурс]: учебное пособие / ред. Н.Д. Эриашвили, И.Ш. Килясханов. - 2-е изд., перераб. и доп. - Москва : Юнити-Дана, 2015. - 479 с. - Библиогр. в кн. - ISBN 978-5-238-01255-1. – Режим доступа: http://biblioclub.ru/index.php?page=book&amp;id=114562</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Цинделиани, И.А. О системе финансового права: современное состояние научных исследований [электронный  ресурс]: монография / И.А. Цинделиани. - Москва : Российская академия правосудия, 2011. - 168 с. - ISBN 978-5-93916-287-6. - Режим доступа: http://biblioclub.ru/index.php?page=book&amp;id=140792</w:t>
      </w:r>
    </w:p>
    <w:p w:rsidR="00A67C9B" w:rsidRPr="00A67C9B" w:rsidRDefault="00A67C9B" w:rsidP="00A67C9B">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67C9B">
        <w:rPr>
          <w:rFonts w:ascii="Times New Roman" w:eastAsia="Calibri" w:hAnsi="Times New Roman" w:cs="Times New Roman"/>
          <w:sz w:val="24"/>
        </w:rPr>
        <w:t>Эриашвили, Н.Д. Финансовое право [электронный  ресурс]: учебник / Н.Д. Эриашвили. - 3-е изд., перераб. и доп. - Москва : Юнити-Дана, 2012. - 576 с. - ISBN 978-5-238-01416-6. – Режим доступа: http://biblioclub.ru/index.php?page=book&amp;id=117944</w:t>
      </w:r>
    </w:p>
    <w:p w:rsidR="00A67C9B" w:rsidRPr="00A67C9B" w:rsidRDefault="00A67C9B" w:rsidP="00A67C9B">
      <w:pPr>
        <w:widowControl w:val="0"/>
        <w:suppressAutoHyphens/>
        <w:spacing w:after="0" w:line="240" w:lineRule="auto"/>
        <w:ind w:firstLine="709"/>
        <w:jc w:val="both"/>
        <w:outlineLvl w:val="1"/>
        <w:rPr>
          <w:rFonts w:ascii="Times New Roman" w:eastAsia="Calibri" w:hAnsi="Times New Roman" w:cs="Times New Roman"/>
          <w:b/>
          <w:sz w:val="24"/>
        </w:rPr>
      </w:pPr>
    </w:p>
    <w:p w:rsidR="00A67C9B" w:rsidRPr="00A67C9B" w:rsidRDefault="00A67C9B" w:rsidP="00A67C9B">
      <w:pPr>
        <w:widowControl w:val="0"/>
        <w:suppressAutoHyphens/>
        <w:spacing w:after="0" w:line="240" w:lineRule="auto"/>
        <w:ind w:left="709"/>
        <w:jc w:val="both"/>
        <w:outlineLvl w:val="1"/>
        <w:rPr>
          <w:rFonts w:ascii="Times New Roman" w:eastAsia="Calibri" w:hAnsi="Times New Roman" w:cs="Times New Roman"/>
          <w:b/>
          <w:sz w:val="24"/>
        </w:rPr>
      </w:pPr>
      <w:r w:rsidRPr="00A67C9B">
        <w:rPr>
          <w:rFonts w:ascii="Times New Roman" w:eastAsia="Calibri" w:hAnsi="Times New Roman" w:cs="Times New Roman"/>
          <w:b/>
          <w:sz w:val="24"/>
        </w:rPr>
        <w:t>Периодические издания</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 xml:space="preserve">Банковское право: журнал.- Москва : ООО Издательская группа Юрист, </w:t>
      </w:r>
      <w:r w:rsidRPr="00A67C9B">
        <w:rPr>
          <w:rFonts w:ascii="Times New Roman" w:eastAsia="Calibri" w:hAnsi="Times New Roman" w:cs="Times New Roman"/>
          <w:sz w:val="24"/>
        </w:rPr>
        <w:lastRenderedPageBreak/>
        <w:t>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Государственная власть и местное самоуправление : журнал. - Москва : Юрист, 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Журнал Бюджет  : журнал. - Москва : Издательский дом «Бюджет», 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Журнал российского права : журнал. - Москва : Норма, 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Финансовое право: журнал.-  Москва : ООО Издательская группа Юрист, 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Финансы: журнал. - Москва : ООО Книжная редакция Финансы, 2015-2016</w:t>
      </w:r>
    </w:p>
    <w:p w:rsidR="00A67C9B" w:rsidRPr="00A67C9B" w:rsidRDefault="00A67C9B" w:rsidP="00A67C9B">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Хозяйство и право: журнал. - Москва : НОНП Журнал Хозяйство и право,2015-2016</w:t>
      </w:r>
    </w:p>
    <w:p w:rsidR="00A67C9B" w:rsidRPr="00A67C9B" w:rsidRDefault="00A67C9B" w:rsidP="00A67C9B">
      <w:pPr>
        <w:widowControl w:val="0"/>
        <w:suppressAutoHyphens/>
        <w:spacing w:after="0" w:line="240" w:lineRule="auto"/>
        <w:ind w:firstLine="709"/>
        <w:jc w:val="both"/>
        <w:outlineLvl w:val="1"/>
        <w:rPr>
          <w:rFonts w:ascii="Times New Roman" w:eastAsia="Calibri" w:hAnsi="Times New Roman" w:cs="Times New Roman"/>
          <w:b/>
          <w:sz w:val="24"/>
        </w:rPr>
      </w:pPr>
    </w:p>
    <w:p w:rsidR="00A67C9B" w:rsidRPr="00A67C9B" w:rsidRDefault="00A67C9B" w:rsidP="00A67C9B">
      <w:pPr>
        <w:widowControl w:val="0"/>
        <w:suppressAutoHyphens/>
        <w:spacing w:after="0" w:line="240" w:lineRule="auto"/>
        <w:ind w:firstLine="709"/>
        <w:jc w:val="both"/>
        <w:outlineLvl w:val="1"/>
        <w:rPr>
          <w:rFonts w:ascii="Times New Roman" w:eastAsia="Calibri" w:hAnsi="Times New Roman" w:cs="Times New Roman"/>
          <w:b/>
          <w:sz w:val="24"/>
        </w:rPr>
      </w:pPr>
      <w:r w:rsidRPr="00A67C9B">
        <w:rPr>
          <w:rFonts w:ascii="Times New Roman" w:eastAsia="Calibri" w:hAnsi="Times New Roman" w:cs="Times New Roman"/>
          <w:b/>
          <w:sz w:val="24"/>
        </w:rPr>
        <w:t>Интернет-ресурсы</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http://kremlin.ru. – Президент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http://government.ru. – Правительство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http://council.gov.ru. – Совет Федерации Федерального Собрания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http://duma.gov.ru. – Государственная Дума Федерального Собрания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https://www.cbr.ru. – Центральный Банк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http://audit.gov.ru. – Счетная палата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https://www.genproc.gov.ru. – Генеральная прокуратура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https://www.minfin.ru. – Министерство финансов Российской Федерации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 xml:space="preserve">https://www.nalog.ru. – Федеральная налоговая служба </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http://www.orenburg-gov.ru. – Правительство Оренбургской области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http://www.zaksob.ru. – Законодательное Собрание Оренбургской области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http://minfin.orb.ru. – Министерство финансов Оренбургской области</w:t>
      </w:r>
    </w:p>
    <w:p w:rsidR="00A67C9B" w:rsidRPr="00A67C9B" w:rsidRDefault="00A67C9B" w:rsidP="00A67C9B">
      <w:pPr>
        <w:widowControl w:val="0"/>
        <w:spacing w:after="0" w:line="240" w:lineRule="auto"/>
        <w:ind w:firstLine="709"/>
        <w:jc w:val="both"/>
        <w:rPr>
          <w:rFonts w:ascii="Times New Roman" w:eastAsia="Calibri" w:hAnsi="Times New Roman" w:cs="Times New Roman"/>
          <w:sz w:val="24"/>
        </w:rPr>
      </w:pPr>
      <w:r w:rsidRPr="00A67C9B">
        <w:rPr>
          <w:rFonts w:ascii="Times New Roman" w:eastAsia="Calibri" w:hAnsi="Times New Roman" w:cs="Times New Roman"/>
          <w:sz w:val="24"/>
        </w:rPr>
        <w:t xml:space="preserve">http://www.law.edu.ru. – Федеральный правовой портал «Юридическая Россия» </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http://www.osu.ru. – Оренбургский государственный университет</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http://pravo.gov.ru. – Официальный интернет-портал правовой информации</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http://www.consultant.ru. – КонсультантПлюс</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http://www.garant.ru. – Гарант</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67C9B" w:rsidRPr="00A67C9B" w:rsidRDefault="00A67C9B" w:rsidP="00A67C9B">
      <w:pPr>
        <w:widowControl w:val="0"/>
        <w:spacing w:after="0" w:line="240" w:lineRule="auto"/>
        <w:ind w:firstLine="709"/>
        <w:jc w:val="both"/>
        <w:outlineLvl w:val="1"/>
        <w:rPr>
          <w:rFonts w:ascii="Times New Roman" w:eastAsia="Calibri" w:hAnsi="Times New Roman" w:cs="Times New Roman"/>
          <w:sz w:val="24"/>
        </w:rPr>
      </w:pPr>
      <w:r w:rsidRPr="00A67C9B">
        <w:rPr>
          <w:rFonts w:ascii="Times New Roman" w:eastAsia="Calibri" w:hAnsi="Times New Roman" w:cs="Times New Roman"/>
          <w:sz w:val="24"/>
        </w:rPr>
        <w:t>https://cyberleninka.ru - научная электронная библиотека «КиберЛенинка»</w:t>
      </w:r>
    </w:p>
    <w:p w:rsidR="007300BB" w:rsidRPr="002A2A6F" w:rsidRDefault="007300BB" w:rsidP="00A67C9B">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2A2A6F"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4F" w:rsidRDefault="005C5C4F" w:rsidP="009B17D9">
      <w:pPr>
        <w:spacing w:after="0" w:line="240" w:lineRule="auto"/>
      </w:pPr>
      <w:r>
        <w:separator/>
      </w:r>
    </w:p>
  </w:endnote>
  <w:endnote w:type="continuationSeparator" w:id="0">
    <w:p w:rsidR="005C5C4F" w:rsidRDefault="005C5C4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A2A6F" w:rsidRPr="003650B5" w:rsidRDefault="002A2A6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E2CE5">
          <w:rPr>
            <w:rFonts w:ascii="Times New Roman" w:hAnsi="Times New Roman" w:cs="Times New Roman"/>
            <w:noProof/>
          </w:rPr>
          <w:t>3</w:t>
        </w:r>
        <w:r w:rsidRPr="003650B5">
          <w:rPr>
            <w:rFonts w:ascii="Times New Roman" w:hAnsi="Times New Roman" w:cs="Times New Roman"/>
          </w:rPr>
          <w:fldChar w:fldCharType="end"/>
        </w:r>
      </w:p>
    </w:sdtContent>
  </w:sdt>
  <w:p w:rsidR="002A2A6F" w:rsidRDefault="002A2A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4F" w:rsidRDefault="005C5C4F" w:rsidP="009B17D9">
      <w:pPr>
        <w:spacing w:after="0" w:line="240" w:lineRule="auto"/>
      </w:pPr>
      <w:r>
        <w:separator/>
      </w:r>
    </w:p>
  </w:footnote>
  <w:footnote w:type="continuationSeparator" w:id="0">
    <w:p w:rsidR="005C5C4F" w:rsidRDefault="005C5C4F" w:rsidP="009B17D9">
      <w:pPr>
        <w:spacing w:after="0" w:line="240" w:lineRule="auto"/>
      </w:pPr>
      <w:r>
        <w:continuationSeparator/>
      </w:r>
    </w:p>
  </w:footnote>
  <w:footnote w:id="1">
    <w:p w:rsidR="002A2A6F" w:rsidRPr="002A2A6F" w:rsidRDefault="002A2A6F"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8"/>
  </w:num>
  <w:num w:numId="2">
    <w:abstractNumId w:val="51"/>
  </w:num>
  <w:num w:numId="3">
    <w:abstractNumId w:val="45"/>
  </w:num>
  <w:num w:numId="4">
    <w:abstractNumId w:val="10"/>
  </w:num>
  <w:num w:numId="5">
    <w:abstractNumId w:val="26"/>
  </w:num>
  <w:num w:numId="6">
    <w:abstractNumId w:val="6"/>
  </w:num>
  <w:num w:numId="7">
    <w:abstractNumId w:val="37"/>
  </w:num>
  <w:num w:numId="8">
    <w:abstractNumId w:val="2"/>
  </w:num>
  <w:num w:numId="9">
    <w:abstractNumId w:val="42"/>
  </w:num>
  <w:num w:numId="10">
    <w:abstractNumId w:val="40"/>
  </w:num>
  <w:num w:numId="11">
    <w:abstractNumId w:val="32"/>
  </w:num>
  <w:num w:numId="12">
    <w:abstractNumId w:val="23"/>
  </w:num>
  <w:num w:numId="13">
    <w:abstractNumId w:val="44"/>
  </w:num>
  <w:num w:numId="14">
    <w:abstractNumId w:val="36"/>
  </w:num>
  <w:num w:numId="15">
    <w:abstractNumId w:val="47"/>
  </w:num>
  <w:num w:numId="16">
    <w:abstractNumId w:val="33"/>
  </w:num>
  <w:num w:numId="17">
    <w:abstractNumId w:val="30"/>
  </w:num>
  <w:num w:numId="18">
    <w:abstractNumId w:val="19"/>
  </w:num>
  <w:num w:numId="19">
    <w:abstractNumId w:val="41"/>
  </w:num>
  <w:num w:numId="20">
    <w:abstractNumId w:val="25"/>
  </w:num>
  <w:num w:numId="21">
    <w:abstractNumId w:val="53"/>
  </w:num>
  <w:num w:numId="22">
    <w:abstractNumId w:val="1"/>
  </w:num>
  <w:num w:numId="23">
    <w:abstractNumId w:val="49"/>
  </w:num>
  <w:num w:numId="24">
    <w:abstractNumId w:val="5"/>
  </w:num>
  <w:num w:numId="25">
    <w:abstractNumId w:val="38"/>
  </w:num>
  <w:num w:numId="26">
    <w:abstractNumId w:val="46"/>
  </w:num>
  <w:num w:numId="27">
    <w:abstractNumId w:val="13"/>
  </w:num>
  <w:num w:numId="28">
    <w:abstractNumId w:val="14"/>
  </w:num>
  <w:num w:numId="29">
    <w:abstractNumId w:val="43"/>
  </w:num>
  <w:num w:numId="30">
    <w:abstractNumId w:val="22"/>
  </w:num>
  <w:num w:numId="31">
    <w:abstractNumId w:val="11"/>
  </w:num>
  <w:num w:numId="32">
    <w:abstractNumId w:val="15"/>
  </w:num>
  <w:num w:numId="33">
    <w:abstractNumId w:val="52"/>
  </w:num>
  <w:num w:numId="34">
    <w:abstractNumId w:val="4"/>
  </w:num>
  <w:num w:numId="35">
    <w:abstractNumId w:val="17"/>
  </w:num>
  <w:num w:numId="36">
    <w:abstractNumId w:val="29"/>
  </w:num>
  <w:num w:numId="37">
    <w:abstractNumId w:val="21"/>
  </w:num>
  <w:num w:numId="38">
    <w:abstractNumId w:val="18"/>
  </w:num>
  <w:num w:numId="39">
    <w:abstractNumId w:val="50"/>
  </w:num>
  <w:num w:numId="40">
    <w:abstractNumId w:val="24"/>
  </w:num>
  <w:num w:numId="41">
    <w:abstractNumId w:val="9"/>
  </w:num>
  <w:num w:numId="42">
    <w:abstractNumId w:val="16"/>
  </w:num>
  <w:num w:numId="43">
    <w:abstractNumId w:val="35"/>
  </w:num>
  <w:num w:numId="44">
    <w:abstractNumId w:val="7"/>
  </w:num>
  <w:num w:numId="45">
    <w:abstractNumId w:val="39"/>
  </w:num>
  <w:num w:numId="46">
    <w:abstractNumId w:val="8"/>
  </w:num>
  <w:num w:numId="47">
    <w:abstractNumId w:val="3"/>
  </w:num>
  <w:num w:numId="48">
    <w:abstractNumId w:val="54"/>
  </w:num>
  <w:num w:numId="49">
    <w:abstractNumId w:val="0"/>
  </w:num>
  <w:num w:numId="50">
    <w:abstractNumId w:val="31"/>
  </w:num>
  <w:num w:numId="51">
    <w:abstractNumId w:val="12"/>
  </w:num>
  <w:num w:numId="52">
    <w:abstractNumId w:val="20"/>
  </w:num>
  <w:num w:numId="53">
    <w:abstractNumId w:val="27"/>
  </w:num>
  <w:num w:numId="54">
    <w:abstractNumId w:val="28"/>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3D6F"/>
    <w:rsid w:val="0025570B"/>
    <w:rsid w:val="002A2A6F"/>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C5C4F"/>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D6125"/>
    <w:rsid w:val="00B3087B"/>
    <w:rsid w:val="00B43354"/>
    <w:rsid w:val="00B652FF"/>
    <w:rsid w:val="00B847D9"/>
    <w:rsid w:val="00B8525B"/>
    <w:rsid w:val="00B902DF"/>
    <w:rsid w:val="00B90A9F"/>
    <w:rsid w:val="00BD32AA"/>
    <w:rsid w:val="00BE7D85"/>
    <w:rsid w:val="00C06009"/>
    <w:rsid w:val="00C76B64"/>
    <w:rsid w:val="00C803E6"/>
    <w:rsid w:val="00CB00A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F46F-7E6E-458F-BC0A-8CD35BD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41</Pages>
  <Words>16074</Words>
  <Characters>91626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14</cp:revision>
  <cp:lastPrinted>2019-10-15T05:18:00Z</cp:lastPrinted>
  <dcterms:created xsi:type="dcterms:W3CDTF">2017-09-06T11:35:00Z</dcterms:created>
  <dcterms:modified xsi:type="dcterms:W3CDTF">2019-10-16T05:00:00Z</dcterms:modified>
</cp:coreProperties>
</file>