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2054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Составитель ____________________ О.Н. Григорьева</w:t>
      </w:r>
    </w:p>
    <w:p w:rsidR="008C0ECA" w:rsidRPr="008C0ECA" w:rsidRDefault="008C0ECA" w:rsidP="008C0EC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обсужден на заседании кафедры педагогического образ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вания</w:t>
      </w: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средств является приложением к рабочей программе по ди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1 - Паспорт </w:t>
      </w: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методике обучения и воспитания дошкольников</w:t>
      </w:r>
    </w:p>
    <w:p w:rsidR="008C0ECA" w:rsidRPr="008C0ECA" w:rsidRDefault="008C0ECA" w:rsidP="00A72DB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учебной дисциплины (модуля), практики)</w:t>
      </w:r>
    </w:p>
    <w:p w:rsidR="008C0ECA" w:rsidRPr="008C0ECA" w:rsidRDefault="008C0ECA" w:rsidP="008C0ECA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(паспорт Фонда оценочных средств формируется на основе таблиц разделов 3 и 4 рабочей программы дисциплины)</w:t>
      </w:r>
    </w:p>
    <w:p w:rsidR="00A72DB5" w:rsidRDefault="008C0ECA" w:rsidP="00A72DB5">
      <w:pPr>
        <w:pStyle w:val="ReportMain"/>
        <w:suppressAutoHyphens/>
        <w:ind w:firstLine="709"/>
        <w:jc w:val="both"/>
      </w:pPr>
      <w:r w:rsidRPr="008C0ECA">
        <w:rPr>
          <w:rFonts w:eastAsia="Times New Roman"/>
          <w:b/>
          <w:sz w:val="28"/>
          <w:szCs w:val="24"/>
          <w:lang w:eastAsia="ru-RU"/>
        </w:rPr>
        <w:t xml:space="preserve">Основные сведения о дисциплине (таб. раздела 4.1 Рабочей программы) – </w:t>
      </w:r>
      <w:r w:rsidR="00A72DB5">
        <w:t>Общая трудоемкость дисциплины составляет 4 зачетные единицы (144 академических часов).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72DB5" w:rsidRPr="00A72DB5" w:rsidTr="00A72DB5">
        <w:trPr>
          <w:tblHeader/>
          <w:jc w:val="center"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72DB5" w:rsidRPr="00A72DB5" w:rsidTr="00A72DB5">
        <w:trPr>
          <w:tblHeader/>
          <w:jc w:val="center"/>
        </w:trPr>
        <w:tc>
          <w:tcPr>
            <w:tcW w:w="7597" w:type="dxa"/>
            <w:vMerge/>
            <w:shd w:val="clear" w:color="auto" w:fill="auto"/>
            <w:vAlign w:val="center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126,5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126,5</w:t>
            </w: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(контр. 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72DB5" w:rsidRPr="00A72DB5" w:rsidTr="00A72DB5">
        <w:trPr>
          <w:jc w:val="center"/>
        </w:trPr>
        <w:tc>
          <w:tcPr>
            <w:tcW w:w="759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72DB5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72DB5" w:rsidRPr="00A72DB5" w:rsidRDefault="00A72DB5" w:rsidP="00A72D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C0ECA" w:rsidRPr="008C0ECA" w:rsidRDefault="008C0ECA" w:rsidP="008C0EC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ECA" w:rsidRPr="008C0ECA" w:rsidRDefault="008C0ECA" w:rsidP="008C0EC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Требования к результатам </w:t>
      </w:r>
      <w:proofErr w:type="gramStart"/>
      <w:r w:rsidRPr="008C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C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8C0ECA" w:rsidRDefault="00A72DB5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ПК-1 </w:t>
            </w:r>
            <w:r w:rsidRPr="00A72DB5">
              <w:rPr>
                <w:rFonts w:ascii="Times New Roman" w:hAnsi="Times New Roman" w:cs="Times New Roman"/>
                <w:sz w:val="24"/>
              </w:rPr>
              <w:t xml:space="preserve">готовность реализовывать образовательные программы по учебному предмету в соответствии с требованиями </w:t>
            </w:r>
            <w:proofErr w:type="gramStart"/>
            <w:r w:rsidRPr="00A72DB5">
              <w:rPr>
                <w:rFonts w:ascii="Times New Roman" w:hAnsi="Times New Roman" w:cs="Times New Roman"/>
                <w:sz w:val="24"/>
              </w:rPr>
              <w:t>образовательных</w:t>
            </w:r>
            <w:proofErr w:type="gramEnd"/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72DB5" w:rsidRPr="00A72DB5" w:rsidRDefault="00A72DB5" w:rsidP="00A7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8C0ECA" w:rsidTr="008C0ECA">
        <w:trPr>
          <w:trHeight w:val="141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72DB5" w:rsidRPr="00A72DB5" w:rsidRDefault="00A72DB5" w:rsidP="00A72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156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A72DB5" w:rsidRDefault="00A72DB5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A72DB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и структуры 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процессов; возможности использов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ния возможности образов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тельной среды для дост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личностных, </w:t>
            </w:r>
            <w:proofErr w:type="spellStart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мет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но-воспитательного пр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цесса средствами препод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ваемого учебного предмета.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8C0ECA" w:rsidTr="008C0ECA">
        <w:trPr>
          <w:trHeight w:val="872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различные соц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альные, культурные, нац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ональные контексты, в к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торых протекают процессы обучения, проектировать образовательный процесс с использованием возможн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среды для достижения личнос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достижения личностных, </w:t>
            </w:r>
            <w:proofErr w:type="spellStart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8C0EC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 xml:space="preserve">Соответствие разделов (тем) дисциплины </w:t>
      </w: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8C0EC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и контрольно-измерительных материалов и их количества</w:t>
      </w: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7" w:type="dxa"/>
        <w:tblInd w:w="208" w:type="dxa"/>
        <w:tblLook w:val="01E0" w:firstRow="1" w:lastRow="1" w:firstColumn="1" w:lastColumn="1" w:noHBand="0" w:noVBand="0"/>
      </w:tblPr>
      <w:tblGrid>
        <w:gridCol w:w="540"/>
        <w:gridCol w:w="2505"/>
        <w:gridCol w:w="1649"/>
        <w:gridCol w:w="1778"/>
        <w:gridCol w:w="1648"/>
        <w:gridCol w:w="1587"/>
      </w:tblGrid>
      <w:tr w:rsidR="008C0ECA" w:rsidRPr="008C0ECA" w:rsidTr="003F22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8C0ECA" w:rsidP="008C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делы (темы) учебной дисциплины (мод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ля), практ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*,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ит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аттестации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8C0ECA" w:rsidRPr="008C0ECA" w:rsidTr="003F228F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8C0ECA" w:rsidP="008C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8C0ECA" w:rsidP="008C0EC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Тестовые </w:t>
            </w:r>
          </w:p>
          <w:p w:rsidR="008C0ECA" w:rsidRPr="008C0ECA" w:rsidRDefault="008C0ECA" w:rsidP="008C0EC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Типовые зад</w:t>
            </w: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Письменные практические задания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A72DB5" w:rsidP="008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9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Комплексные контрольные задания</w:t>
            </w:r>
          </w:p>
        </w:tc>
      </w:tr>
      <w:tr w:rsidR="003F228F" w:rsidRPr="008C0ECA" w:rsidTr="003F228F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C0ECA" w:rsidRDefault="003F228F" w:rsidP="008C0ECA">
            <w:pPr>
              <w:spacing w:after="0" w:line="240" w:lineRule="auto"/>
              <w:ind w:left="37" w:right="-3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72DB5" w:rsidRDefault="003F228F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DB5">
              <w:rPr>
                <w:rFonts w:ascii="Times New Roman" w:hAnsi="Times New Roman" w:cs="Times New Roman"/>
                <w:sz w:val="24"/>
                <w:szCs w:val="28"/>
              </w:rPr>
              <w:t>Литературное образование и развитие дошкольников. Введение в науку.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8C0ECA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8C0ECA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3F228F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3F228F" w:rsidRDefault="003F228F" w:rsidP="008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28F" w:rsidRPr="008C0ECA" w:rsidTr="003F228F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C0ECA" w:rsidRDefault="003F228F" w:rsidP="008C0ECA">
            <w:pPr>
              <w:spacing w:after="0" w:line="240" w:lineRule="auto"/>
              <w:ind w:left="57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72DB5" w:rsidRDefault="003F228F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DB5">
              <w:rPr>
                <w:rFonts w:ascii="Times New Roman" w:hAnsi="Times New Roman" w:cs="Times New Roman"/>
                <w:sz w:val="24"/>
                <w:szCs w:val="28"/>
              </w:rPr>
              <w:t>Содержание литературного образования дошкольников в образовательных программах дошкольного образования.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8C0ECA" w:rsidRDefault="003F228F" w:rsidP="002743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8C0ECA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2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8F" w:rsidRPr="003F228F" w:rsidRDefault="003F228F" w:rsidP="002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8F" w:rsidRPr="003F228F" w:rsidRDefault="003F228F" w:rsidP="002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85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8F" w:rsidRPr="003F228F" w:rsidRDefault="003F228F" w:rsidP="0085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8F" w:rsidRPr="003F228F" w:rsidRDefault="003F228F" w:rsidP="0085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28F" w:rsidRPr="008C0ECA" w:rsidTr="003F228F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C0ECA" w:rsidRDefault="003F228F" w:rsidP="008C0EC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72DB5" w:rsidRDefault="003F228F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DB5">
              <w:rPr>
                <w:rFonts w:ascii="Times New Roman" w:hAnsi="Times New Roman" w:cs="Times New Roman"/>
                <w:sz w:val="24"/>
                <w:szCs w:val="28"/>
              </w:rPr>
              <w:t>Методика приобщения дошкольников к литературе как к искусству.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8C0ECA" w:rsidRDefault="003F228F" w:rsidP="002743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2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8F" w:rsidRPr="008C0ECA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2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8F" w:rsidRPr="003F228F" w:rsidRDefault="003F228F" w:rsidP="0027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85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8F" w:rsidRPr="003F228F" w:rsidRDefault="003F228F" w:rsidP="0085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ECA" w:rsidRPr="008C0ECA" w:rsidTr="003F228F">
        <w:trPr>
          <w:trHeight w:val="85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3F228F" w:rsidP="002743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3532C8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3532C8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8C0ECA" w:rsidRDefault="003F228F" w:rsidP="002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8F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C0ECA">
        <w:rPr>
          <w:rFonts w:ascii="Times New Roman" w:eastAsia="Times New Roman" w:hAnsi="Times New Roman" w:cs="Times New Roman"/>
          <w:sz w:val="24"/>
          <w:szCs w:val="24"/>
        </w:rPr>
        <w:t>Наименование темы (раздела) или тем (разделов) берется из рабочей программы дисц</w:t>
      </w:r>
      <w:r w:rsidRPr="008C0E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0ECA">
        <w:rPr>
          <w:rFonts w:ascii="Times New Roman" w:eastAsia="Times New Roman" w:hAnsi="Times New Roman" w:cs="Times New Roman"/>
          <w:sz w:val="24"/>
          <w:szCs w:val="24"/>
        </w:rPr>
        <w:t>плины (модуля), программы практики.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Default="00A72DB5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Default="00A72DB5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Default="00A72DB5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Default="00A72DB5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8C0ECA" w:rsidRDefault="00A72DB5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>Периоды в становлении представлений о ребёнке как читателе</w:t>
      </w:r>
      <w:r w:rsidR="008546FA">
        <w:rPr>
          <w:sz w:val="28"/>
          <w:szCs w:val="28"/>
        </w:rPr>
        <w:t xml:space="preserve"> 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ственной литературы: о жанрах (проза, поэзия), об их специфических ос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бенностях;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</w:t>
      </w:r>
      <w:r w:rsidRPr="007B4514">
        <w:rPr>
          <w:color w:val="auto"/>
          <w:sz w:val="28"/>
          <w:szCs w:val="28"/>
        </w:rPr>
        <w:lastRenderedPageBreak/>
        <w:t xml:space="preserve">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A5762E" w:rsidRDefault="007B4514" w:rsidP="00A5762E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A5762E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чтение по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lastRenderedPageBreak/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</w:t>
      </w:r>
      <w:proofErr w:type="spellStart"/>
      <w:r w:rsidRPr="007B4514">
        <w:rPr>
          <w:color w:val="auto"/>
          <w:sz w:val="28"/>
          <w:szCs w:val="28"/>
        </w:rPr>
        <w:t>А.Ф.Пахомов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</w:t>
      </w:r>
      <w:proofErr w:type="spellStart"/>
      <w:r w:rsidRPr="007B4514">
        <w:rPr>
          <w:color w:val="auto"/>
          <w:sz w:val="28"/>
          <w:szCs w:val="28"/>
        </w:rPr>
        <w:t>Ю.С.Васнецов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В.В.Лебедев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М.Пришвин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7657C0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1. Каково з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7657C0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Назовите компоненты л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7657C0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7657C0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4.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7657C0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5. Охарактеризуйте с</w:t>
      </w:r>
      <w:r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D874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95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</w:t>
      </w:r>
      <w:r w:rsidRPr="00D87495">
        <w:rPr>
          <w:rFonts w:ascii="Times New Roman" w:hAnsi="Times New Roman" w:cs="Times New Roman"/>
          <w:sz w:val="28"/>
          <w:szCs w:val="28"/>
        </w:rPr>
        <w:t>е</w:t>
      </w:r>
      <w:r w:rsidRPr="00D87495">
        <w:rPr>
          <w:rFonts w:ascii="Times New Roman" w:hAnsi="Times New Roman" w:cs="Times New Roman"/>
          <w:sz w:val="28"/>
          <w:szCs w:val="28"/>
        </w:rPr>
        <w:t>ство", "Успех", "Радуга"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D874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Охарактеризуйте в</w:t>
      </w:r>
      <w:r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D874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</w:t>
      </w:r>
      <w:r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>
        <w:rPr>
          <w:rFonts w:ascii="Times New Roman" w:hAnsi="Times New Roman" w:cs="Times New Roman"/>
          <w:sz w:val="28"/>
        </w:rPr>
        <w:t>.</w:t>
      </w:r>
    </w:p>
    <w:p w:rsidR="00D87495" w:rsidRDefault="00D874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Назовите т</w:t>
      </w:r>
      <w:r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Pr="00D87495">
        <w:rPr>
          <w:rFonts w:ascii="Times New Roman" w:hAnsi="Times New Roman" w:cs="Times New Roman"/>
          <w:sz w:val="28"/>
        </w:rPr>
        <w:t>о</w:t>
      </w:r>
      <w:r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D874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Назовите </w:t>
      </w:r>
      <w:r w:rsidRPr="00D87495">
        <w:rPr>
          <w:rFonts w:ascii="Times New Roman" w:hAnsi="Times New Roman" w:cs="Times New Roman"/>
          <w:sz w:val="28"/>
        </w:rPr>
        <w:t>метод</w:t>
      </w:r>
      <w:r>
        <w:rPr>
          <w:rFonts w:ascii="Times New Roman" w:hAnsi="Times New Roman" w:cs="Times New Roman"/>
          <w:sz w:val="28"/>
        </w:rPr>
        <w:t>ы</w:t>
      </w:r>
      <w:r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>
        <w:rPr>
          <w:rFonts w:ascii="Times New Roman" w:hAnsi="Times New Roman" w:cs="Times New Roman"/>
          <w:sz w:val="28"/>
        </w:rPr>
        <w:t>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2E1E3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Назовите методы и приемы </w:t>
      </w:r>
      <w:r w:rsidRPr="002E1E37">
        <w:rPr>
          <w:bCs/>
          <w:sz w:val="28"/>
          <w:szCs w:val="28"/>
        </w:rPr>
        <w:t>формирования интереса дошкольников к х</w:t>
      </w:r>
      <w:r w:rsidRPr="002E1E37">
        <w:rPr>
          <w:bCs/>
          <w:sz w:val="28"/>
          <w:szCs w:val="28"/>
        </w:rPr>
        <w:t>у</w:t>
      </w:r>
      <w:r w:rsidRPr="002E1E37">
        <w:rPr>
          <w:bCs/>
          <w:sz w:val="28"/>
          <w:szCs w:val="28"/>
        </w:rPr>
        <w:t>дожественной литературе и чтению книг</w:t>
      </w:r>
      <w:r>
        <w:rPr>
          <w:bCs/>
          <w:sz w:val="28"/>
          <w:szCs w:val="28"/>
        </w:rPr>
        <w:t>.</w:t>
      </w:r>
    </w:p>
    <w:p w:rsidR="002E1E37" w:rsidRDefault="002E1E3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 xml:space="preserve">2. Какие формы </w:t>
      </w:r>
      <w:r w:rsidRPr="002E1E37">
        <w:rPr>
          <w:bCs/>
          <w:color w:val="000000"/>
          <w:sz w:val="28"/>
        </w:rPr>
        <w:t>организации з</w:t>
      </w:r>
      <w:r w:rsidRPr="002E1E37">
        <w:rPr>
          <w:color w:val="000000"/>
          <w:sz w:val="28"/>
        </w:rPr>
        <w:t>анятие по художественной литературе вы зна</w:t>
      </w:r>
      <w:r w:rsidRPr="002E1E37">
        <w:rPr>
          <w:color w:val="000000"/>
          <w:sz w:val="28"/>
        </w:rPr>
        <w:t>е</w:t>
      </w:r>
      <w:r w:rsidRPr="002E1E37">
        <w:rPr>
          <w:color w:val="000000"/>
          <w:sz w:val="28"/>
        </w:rPr>
        <w:t>те?</w:t>
      </w:r>
    </w:p>
    <w:p w:rsidR="002E1E37" w:rsidRDefault="002E1E3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3. Назовите формы </w:t>
      </w:r>
      <w:r w:rsidRPr="002E1E37">
        <w:rPr>
          <w:color w:val="000000"/>
          <w:sz w:val="28"/>
          <w:szCs w:val="28"/>
        </w:rPr>
        <w:t>р</w:t>
      </w:r>
      <w:r w:rsidRPr="002E1E37">
        <w:rPr>
          <w:color w:val="000000"/>
          <w:sz w:val="28"/>
          <w:szCs w:val="28"/>
          <w:shd w:val="clear" w:color="auto" w:fill="FFFFFF"/>
        </w:rPr>
        <w:t>аботы ДОУ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2E1E3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4. Назовите р</w:t>
      </w:r>
      <w:r w:rsidRPr="002E1E37">
        <w:rPr>
          <w:color w:val="000000"/>
          <w:sz w:val="28"/>
        </w:rPr>
        <w:t>оль окружающей художественно-речевой среды на формиров</w:t>
      </w:r>
      <w:r w:rsidRPr="002E1E37">
        <w:rPr>
          <w:color w:val="000000"/>
          <w:sz w:val="28"/>
        </w:rPr>
        <w:t>а</w:t>
      </w:r>
      <w:r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2E1E3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5. В чем заключена сущность м</w:t>
      </w:r>
      <w:r w:rsidRPr="002E1E37">
        <w:rPr>
          <w:color w:val="000000"/>
          <w:sz w:val="28"/>
        </w:rPr>
        <w:t>етодик</w:t>
      </w:r>
      <w:r>
        <w:rPr>
          <w:color w:val="000000"/>
          <w:sz w:val="28"/>
        </w:rPr>
        <w:t>и</w:t>
      </w:r>
      <w:r w:rsidRPr="002E1E37">
        <w:rPr>
          <w:color w:val="000000"/>
          <w:sz w:val="28"/>
        </w:rPr>
        <w:t xml:space="preserve"> организации литературного слуш</w:t>
      </w:r>
      <w:r w:rsidRPr="002E1E37">
        <w:rPr>
          <w:color w:val="000000"/>
          <w:sz w:val="28"/>
        </w:rPr>
        <w:t>а</w:t>
      </w:r>
      <w:r w:rsidRPr="002E1E37">
        <w:rPr>
          <w:color w:val="000000"/>
          <w:sz w:val="28"/>
        </w:rPr>
        <w:t>ния</w:t>
      </w:r>
      <w:r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Значение художественной литературы в становлении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2DB5" w:rsidRPr="001C68B6" w:rsidRDefault="009A1D7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витие интереса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68B6" w:rsidRDefault="001C68B6" w:rsidP="001C68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335" w:rsidRDefault="00274335" w:rsidP="001C68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(би-ба-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bookmarkEnd w:id="1"/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нее ½ части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ниях основного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D0DDC"/>
    <w:rsid w:val="000E24B2"/>
    <w:rsid w:val="000F3ECD"/>
    <w:rsid w:val="0012130E"/>
    <w:rsid w:val="00122569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546FA"/>
    <w:rsid w:val="008736FC"/>
    <w:rsid w:val="008A43D4"/>
    <w:rsid w:val="008C0ECA"/>
    <w:rsid w:val="008E4144"/>
    <w:rsid w:val="00907D14"/>
    <w:rsid w:val="00927AC5"/>
    <w:rsid w:val="00930830"/>
    <w:rsid w:val="00960879"/>
    <w:rsid w:val="009A1D70"/>
    <w:rsid w:val="009D3B1F"/>
    <w:rsid w:val="009E7A3B"/>
    <w:rsid w:val="00A11BF1"/>
    <w:rsid w:val="00A5762E"/>
    <w:rsid w:val="00A67E96"/>
    <w:rsid w:val="00A72DB5"/>
    <w:rsid w:val="00AA0AA4"/>
    <w:rsid w:val="00AB1139"/>
    <w:rsid w:val="00B15F29"/>
    <w:rsid w:val="00B6673A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8158</Words>
  <Characters>46503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2016-11-14T16:56:00Z</dcterms:created>
  <dcterms:modified xsi:type="dcterms:W3CDTF">2020-05-07T16:07:00Z</dcterms:modified>
</cp:coreProperties>
</file>