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r>
        <w:rPr>
          <w:sz w:val="28"/>
          <w:szCs w:val="28"/>
          <w:lang w:val="ru-RU"/>
        </w:rPr>
        <w:t>Минобрнауки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sidR="001823A9">
        <w:rPr>
          <w:szCs w:val="28"/>
        </w:rPr>
        <w:t>финансов и кредита</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3A678B">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3552EC" w:rsidRPr="004C360F" w:rsidRDefault="003552EC" w:rsidP="003552EC">
      <w:pPr>
        <w:pStyle w:val="ReportHead"/>
        <w:suppressAutoHyphens/>
        <w:spacing w:line="360" w:lineRule="auto"/>
        <w:rPr>
          <w:szCs w:val="28"/>
        </w:rPr>
      </w:pPr>
      <w:r w:rsidRPr="004C360F">
        <w:rPr>
          <w:szCs w:val="28"/>
        </w:rPr>
        <w:t>БАКАЛАВРИАТ</w:t>
      </w:r>
    </w:p>
    <w:p w:rsidR="003A678B" w:rsidRPr="00A0193C" w:rsidRDefault="003A678B" w:rsidP="003A678B">
      <w:pPr>
        <w:pStyle w:val="ReportHead"/>
        <w:suppressAutoHyphens/>
        <w:rPr>
          <w:szCs w:val="28"/>
        </w:rPr>
      </w:pPr>
      <w:r w:rsidRPr="00A0193C">
        <w:rPr>
          <w:szCs w:val="28"/>
        </w:rPr>
        <w:t>Направление подготовки</w:t>
      </w:r>
    </w:p>
    <w:p w:rsidR="003A678B" w:rsidRPr="00A0193C" w:rsidRDefault="003A678B" w:rsidP="003A678B">
      <w:pPr>
        <w:pStyle w:val="ReportHead"/>
        <w:suppressAutoHyphens/>
        <w:rPr>
          <w:i/>
          <w:szCs w:val="28"/>
          <w:u w:val="single"/>
        </w:rPr>
      </w:pPr>
      <w:r w:rsidRPr="00A0193C">
        <w:rPr>
          <w:i/>
          <w:szCs w:val="28"/>
          <w:u w:val="single"/>
        </w:rPr>
        <w:t>40.03.01 Юриспруденция</w:t>
      </w:r>
    </w:p>
    <w:p w:rsidR="003A678B" w:rsidRPr="00A0193C" w:rsidRDefault="003A678B" w:rsidP="003A678B">
      <w:pPr>
        <w:pStyle w:val="ReportHead"/>
        <w:suppressAutoHyphens/>
        <w:rPr>
          <w:szCs w:val="28"/>
          <w:vertAlign w:val="superscript"/>
        </w:rPr>
      </w:pPr>
      <w:r w:rsidRPr="00A0193C">
        <w:rPr>
          <w:szCs w:val="28"/>
          <w:vertAlign w:val="superscript"/>
        </w:rPr>
        <w:t>(код и наименование направления подготовки)</w:t>
      </w:r>
    </w:p>
    <w:p w:rsidR="003A678B" w:rsidRPr="00A0193C" w:rsidRDefault="003A678B" w:rsidP="003A678B">
      <w:pPr>
        <w:pStyle w:val="ReportHead"/>
        <w:suppressAutoHyphens/>
        <w:rPr>
          <w:i/>
          <w:szCs w:val="28"/>
          <w:u w:val="single"/>
        </w:rPr>
      </w:pPr>
      <w:r w:rsidRPr="00A0193C">
        <w:rPr>
          <w:i/>
          <w:szCs w:val="28"/>
          <w:u w:val="single"/>
        </w:rPr>
        <w:t>Общий профиль</w:t>
      </w:r>
    </w:p>
    <w:p w:rsidR="003A678B" w:rsidRPr="00A0193C" w:rsidRDefault="003A678B" w:rsidP="003A678B">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3552EC" w:rsidRPr="004C360F" w:rsidRDefault="003552EC" w:rsidP="003552EC">
      <w:pPr>
        <w:pStyle w:val="ReportHead"/>
        <w:suppressAutoHyphens/>
        <w:spacing w:before="120"/>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Программа академического бакалавриата</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51340D">
        <w:rPr>
          <w:sz w:val="28"/>
          <w:szCs w:val="28"/>
        </w:rPr>
        <w:t xml:space="preserve"> 2017</w:t>
      </w:r>
      <w:r w:rsidRPr="00637D11">
        <w:rPr>
          <w:sz w:val="28"/>
          <w:szCs w:val="28"/>
          <w:highlight w:val="yellow"/>
        </w:rPr>
        <w:br w:type="page"/>
      </w:r>
    </w:p>
    <w:p w:rsidR="003552EC" w:rsidRDefault="003552EC" w:rsidP="003A678B">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003A678B" w:rsidRPr="003A678B">
        <w:rPr>
          <w:szCs w:val="28"/>
        </w:rPr>
        <w:t xml:space="preserve">40.03.01 </w:t>
      </w:r>
      <w:r w:rsidR="003A678B">
        <w:rPr>
          <w:szCs w:val="28"/>
        </w:rPr>
        <w:t>Юриспруденция по дисциплине «</w:t>
      </w:r>
      <w:r w:rsidR="003A678B" w:rsidRPr="003A678B">
        <w:rPr>
          <w:szCs w:val="28"/>
        </w:rPr>
        <w:t>Экономика»</w:t>
      </w:r>
    </w:p>
    <w:p w:rsidR="003A678B" w:rsidRPr="00637D11" w:rsidRDefault="003A678B" w:rsidP="003A678B">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1823A9" w:rsidRDefault="003552EC" w:rsidP="001823A9">
      <w:pPr>
        <w:pStyle w:val="ReportHead"/>
        <w:suppressAutoHyphens/>
        <w:jc w:val="both"/>
        <w:rPr>
          <w:szCs w:val="28"/>
          <w:u w:val="single"/>
        </w:rPr>
      </w:pPr>
      <w:r w:rsidRPr="003A678B">
        <w:rPr>
          <w:szCs w:val="28"/>
        </w:rPr>
        <w:t xml:space="preserve">кафедры </w:t>
      </w:r>
      <w:r w:rsidR="001823A9">
        <w:rPr>
          <w:szCs w:val="28"/>
          <w:u w:val="single"/>
        </w:rPr>
        <w:t>финансов и кредита</w:t>
      </w:r>
      <w:r w:rsidRPr="006D2A69">
        <w:rPr>
          <w:szCs w:val="28"/>
          <w:u w:val="single"/>
        </w:rPr>
        <w:tab/>
      </w:r>
    </w:p>
    <w:p w:rsidR="003552EC" w:rsidRPr="001823A9" w:rsidRDefault="003552EC" w:rsidP="001823A9">
      <w:pPr>
        <w:pStyle w:val="ReportHead"/>
        <w:suppressAutoHyphens/>
        <w:rPr>
          <w:szCs w:val="28"/>
          <w:u w:val="single"/>
        </w:rPr>
      </w:pPr>
      <w:r w:rsidRPr="003A678B">
        <w:rPr>
          <w:i/>
          <w:szCs w:val="28"/>
          <w:vertAlign w:val="superscript"/>
        </w:rPr>
        <w:t>наименование кафедры</w:t>
      </w:r>
    </w:p>
    <w:p w:rsidR="003552EC" w:rsidRPr="003A678B" w:rsidRDefault="003552EC" w:rsidP="003552EC">
      <w:pPr>
        <w:pStyle w:val="ReportHead"/>
        <w:tabs>
          <w:tab w:val="left" w:pos="10432"/>
        </w:tabs>
        <w:suppressAutoHyphens/>
        <w:jc w:val="both"/>
        <w:rPr>
          <w:szCs w:val="28"/>
        </w:rPr>
      </w:pPr>
      <w:r w:rsidRPr="003A678B">
        <w:rPr>
          <w:szCs w:val="28"/>
        </w:rPr>
        <w:t xml:space="preserve">протокол № </w:t>
      </w:r>
      <w:r w:rsidR="0051340D">
        <w:rPr>
          <w:szCs w:val="28"/>
        </w:rPr>
        <w:t>________от "___" __________ 2017</w:t>
      </w:r>
      <w:r w:rsidRPr="003A678B">
        <w:rPr>
          <w:szCs w:val="28"/>
        </w:rPr>
        <w:t>г.</w:t>
      </w:r>
    </w:p>
    <w:p w:rsidR="003552EC" w:rsidRPr="003A678B" w:rsidRDefault="003552EC" w:rsidP="003552EC">
      <w:pPr>
        <w:pStyle w:val="ReportHead"/>
        <w:tabs>
          <w:tab w:val="left" w:pos="10432"/>
        </w:tabs>
        <w:suppressAutoHyphens/>
        <w:jc w:val="both"/>
        <w:rPr>
          <w:szCs w:val="28"/>
        </w:rPr>
      </w:pPr>
    </w:p>
    <w:p w:rsidR="003552EC" w:rsidRPr="003A678B" w:rsidRDefault="003552EC" w:rsidP="003552EC">
      <w:pPr>
        <w:pStyle w:val="ReportHead"/>
        <w:tabs>
          <w:tab w:val="left" w:pos="10432"/>
        </w:tabs>
        <w:suppressAutoHyphens/>
        <w:jc w:val="both"/>
        <w:rPr>
          <w:szCs w:val="28"/>
        </w:rPr>
      </w:pPr>
      <w:r w:rsidRPr="003A678B">
        <w:rPr>
          <w:szCs w:val="28"/>
        </w:rPr>
        <w:t xml:space="preserve">Первый заместитель директора по УР           </w:t>
      </w:r>
      <w:r w:rsidR="006D2A69">
        <w:rPr>
          <w:szCs w:val="28"/>
        </w:rPr>
        <w:t xml:space="preserve">                               Е.В. Фролова</w:t>
      </w:r>
    </w:p>
    <w:p w:rsidR="003552EC" w:rsidRPr="003A678B" w:rsidRDefault="003552EC" w:rsidP="003552EC">
      <w:pPr>
        <w:pStyle w:val="ReportHead"/>
        <w:tabs>
          <w:tab w:val="center" w:pos="6378"/>
          <w:tab w:val="left" w:pos="10432"/>
        </w:tabs>
        <w:suppressAutoHyphens/>
        <w:jc w:val="both"/>
        <w:rPr>
          <w:szCs w:val="28"/>
          <w:u w:val="single"/>
        </w:rPr>
      </w:pPr>
      <w:r w:rsidRPr="003A678B">
        <w:rPr>
          <w:szCs w:val="28"/>
          <w:u w:val="single"/>
        </w:rPr>
        <w:t xml:space="preserve">  </w:t>
      </w:r>
      <w:r w:rsidRPr="003A678B">
        <w:rPr>
          <w:szCs w:val="28"/>
          <w:u w:val="single"/>
        </w:rPr>
        <w:tab/>
        <w:t xml:space="preserve">                      </w:t>
      </w:r>
      <w:r w:rsidRPr="003A678B">
        <w:rPr>
          <w:szCs w:val="28"/>
          <w:u w:val="single"/>
        </w:rPr>
        <w:tab/>
      </w:r>
    </w:p>
    <w:p w:rsidR="003552EC" w:rsidRPr="003A678B" w:rsidRDefault="003552EC" w:rsidP="003552EC">
      <w:pPr>
        <w:pStyle w:val="ReportHead"/>
        <w:tabs>
          <w:tab w:val="center" w:pos="6378"/>
          <w:tab w:val="left" w:pos="10432"/>
        </w:tabs>
        <w:suppressAutoHyphens/>
        <w:jc w:val="both"/>
        <w:rPr>
          <w:i/>
          <w:szCs w:val="28"/>
          <w:vertAlign w:val="superscript"/>
        </w:rPr>
      </w:pPr>
      <w:r w:rsidRPr="003A678B">
        <w:rPr>
          <w:i/>
          <w:szCs w:val="28"/>
          <w:vertAlign w:val="superscript"/>
        </w:rPr>
        <w:t xml:space="preserve">                                                                                                                     подпись                        расшифровка подписи</w:t>
      </w:r>
    </w:p>
    <w:p w:rsidR="003552EC" w:rsidRPr="003A678B" w:rsidRDefault="003552EC" w:rsidP="003552EC">
      <w:pPr>
        <w:pStyle w:val="ReportHead"/>
        <w:tabs>
          <w:tab w:val="center" w:pos="6378"/>
          <w:tab w:val="left" w:pos="10432"/>
        </w:tabs>
        <w:suppressAutoHyphens/>
        <w:jc w:val="both"/>
        <w:rPr>
          <w:i/>
          <w:szCs w:val="28"/>
        </w:rPr>
      </w:pPr>
      <w:r w:rsidRPr="003A678B">
        <w:rPr>
          <w:i/>
          <w:szCs w:val="28"/>
        </w:rPr>
        <w:t>Исполнители: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доцент                                                               </w:t>
      </w:r>
      <w:r w:rsidR="003A678B">
        <w:rPr>
          <w:szCs w:val="28"/>
          <w:u w:val="single"/>
        </w:rPr>
        <w:t xml:space="preserve">                      </w:t>
      </w:r>
      <w:r w:rsidRPr="003A678B">
        <w:rPr>
          <w:szCs w:val="28"/>
          <w:u w:val="single"/>
        </w:rPr>
        <w:t xml:space="preserve">        Н.В. Бутримова</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 </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3A678B" w:rsidRPr="00AA38F5" w:rsidTr="000A70C0">
        <w:trPr>
          <w:trHeight w:val="1005"/>
        </w:trPr>
        <w:tc>
          <w:tcPr>
            <w:tcW w:w="1227" w:type="pct"/>
            <w:vMerge w:val="restart"/>
          </w:tcPr>
          <w:p w:rsidR="00E67183" w:rsidRDefault="00E67183" w:rsidP="00E67183">
            <w:pPr>
              <w:suppressAutoHyphens/>
              <w:rPr>
                <w:sz w:val="24"/>
                <w:szCs w:val="24"/>
              </w:rPr>
            </w:pPr>
            <w:r>
              <w:rPr>
                <w:b/>
                <w:sz w:val="24"/>
                <w:szCs w:val="24"/>
              </w:rPr>
              <w:t>ОК-2</w:t>
            </w:r>
            <w:r>
              <w:rPr>
                <w:sz w:val="24"/>
                <w:szCs w:val="24"/>
              </w:rPr>
              <w:t xml:space="preserve"> способность использовать основы экономических знаний  в различных  сферах  деятельности</w:t>
            </w:r>
          </w:p>
          <w:p w:rsidR="003A678B" w:rsidRPr="00EC036E" w:rsidRDefault="003A678B" w:rsidP="008C3851">
            <w:pPr>
              <w:suppressAutoHyphens/>
              <w:rPr>
                <w:sz w:val="24"/>
                <w:szCs w:val="24"/>
                <w:lang w:eastAsia="ru-RU"/>
              </w:rPr>
            </w:pPr>
            <w:bookmarkStart w:id="1" w:name="_GoBack"/>
            <w:bookmarkEnd w:id="1"/>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Знать:</w:t>
            </w:r>
          </w:p>
          <w:p w:rsidR="003A678B" w:rsidRPr="00E3424C" w:rsidRDefault="003A678B" w:rsidP="008C3851">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A678B" w:rsidRPr="00C5069F" w:rsidRDefault="003A678B" w:rsidP="000A70C0">
            <w:pPr>
              <w:suppressAutoHyphens/>
              <w:jc w:val="both"/>
              <w:rPr>
                <w:sz w:val="24"/>
                <w:szCs w:val="24"/>
                <w:lang w:eastAsia="ru-RU"/>
              </w:rPr>
            </w:pPr>
            <w:r>
              <w:rPr>
                <w:sz w:val="24"/>
                <w:szCs w:val="24"/>
                <w:lang w:eastAsia="ru-RU"/>
              </w:rPr>
              <w:t>Тестовые задания</w:t>
            </w:r>
          </w:p>
          <w:p w:rsidR="003A678B" w:rsidRDefault="003A678B" w:rsidP="000A70C0">
            <w:pPr>
              <w:suppressAutoHyphens/>
              <w:jc w:val="both"/>
              <w:rPr>
                <w:sz w:val="24"/>
                <w:szCs w:val="24"/>
                <w:lang w:eastAsia="ru-RU"/>
              </w:rPr>
            </w:pPr>
            <w:r w:rsidRPr="00C5069F">
              <w:rPr>
                <w:sz w:val="24"/>
                <w:szCs w:val="24"/>
                <w:lang w:eastAsia="ru-RU"/>
              </w:rPr>
              <w:t>Вопросы для опроса</w:t>
            </w:r>
          </w:p>
          <w:p w:rsidR="003A678B" w:rsidRPr="00C5069F" w:rsidRDefault="003A678B" w:rsidP="000A70C0">
            <w:pPr>
              <w:suppressAutoHyphens/>
              <w:jc w:val="both"/>
              <w:rPr>
                <w:sz w:val="24"/>
                <w:szCs w:val="24"/>
                <w:lang w:eastAsia="ru-RU"/>
              </w:rPr>
            </w:pPr>
            <w:r>
              <w:rPr>
                <w:sz w:val="24"/>
                <w:szCs w:val="24"/>
                <w:lang w:eastAsia="ru-RU"/>
              </w:rPr>
              <w:t>Вопросы для контрольной работы</w:t>
            </w:r>
          </w:p>
        </w:tc>
      </w:tr>
      <w:tr w:rsidR="003A678B" w:rsidRPr="00AA38F5" w:rsidTr="000A70C0">
        <w:trPr>
          <w:trHeight w:val="30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Уметь:</w:t>
            </w:r>
          </w:p>
          <w:p w:rsidR="003A678B" w:rsidRPr="00146AA0" w:rsidRDefault="003A678B" w:rsidP="008C3851">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p w:rsidR="003A678B" w:rsidRPr="0024178F" w:rsidRDefault="003A678B" w:rsidP="000A70C0">
            <w:pPr>
              <w:pStyle w:val="ReportMain"/>
              <w:suppressAutoHyphens/>
            </w:pP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A678B" w:rsidRPr="00C5069F" w:rsidRDefault="003A678B"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3A678B" w:rsidRPr="00C5069F" w:rsidRDefault="003A678B" w:rsidP="000A70C0">
            <w:pPr>
              <w:suppressAutoHyphens/>
              <w:jc w:val="both"/>
              <w:rPr>
                <w:sz w:val="24"/>
                <w:szCs w:val="24"/>
                <w:lang w:eastAsia="ru-RU"/>
              </w:rPr>
            </w:pPr>
          </w:p>
        </w:tc>
      </w:tr>
      <w:tr w:rsidR="003A678B" w:rsidRPr="00AA38F5" w:rsidTr="000A70C0">
        <w:trPr>
          <w:trHeight w:val="113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sz w:val="24"/>
                <w:szCs w:val="24"/>
                <w:lang w:eastAsia="ru-RU"/>
              </w:rPr>
            </w:pPr>
            <w:r w:rsidRPr="00E3424C">
              <w:rPr>
                <w:b/>
                <w:sz w:val="24"/>
                <w:szCs w:val="24"/>
                <w:u w:val="single"/>
                <w:lang w:eastAsia="ru-RU"/>
              </w:rPr>
              <w:t>Владеть:</w:t>
            </w:r>
          </w:p>
          <w:p w:rsidR="003A678B" w:rsidRPr="0024178F" w:rsidRDefault="003A678B"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FD1156">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3A678B" w:rsidRPr="00C5069F" w:rsidRDefault="003A678B" w:rsidP="000A70C0">
            <w:pPr>
              <w:suppressAutoHyphens/>
              <w:jc w:val="both"/>
              <w:rPr>
                <w:sz w:val="24"/>
                <w:szCs w:val="24"/>
                <w:lang w:eastAsia="ru-RU"/>
              </w:rPr>
            </w:pPr>
            <w:r>
              <w:rPr>
                <w:sz w:val="24"/>
                <w:szCs w:val="24"/>
                <w:lang w:eastAsia="ru-RU"/>
              </w:rPr>
              <w:t>Индивидуальные творческие задания</w:t>
            </w:r>
          </w:p>
        </w:tc>
      </w:tr>
    </w:tbl>
    <w:p w:rsidR="003552EC" w:rsidRDefault="003552EC" w:rsidP="000F66D0">
      <w:pPr>
        <w:pStyle w:val="ReportMain"/>
        <w:keepNext/>
        <w:suppressAutoHyphens/>
        <w:spacing w:after="360"/>
        <w:ind w:firstLine="709"/>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lastRenderedPageBreak/>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lastRenderedPageBreak/>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2990"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2991"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lastRenderedPageBreak/>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lastRenderedPageBreak/>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олигопольного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а) Жан Батист Сэй;</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6C6028">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6C6028" w:rsidP="007D38A5">
      <w:pPr>
        <w:rPr>
          <w:sz w:val="28"/>
          <w:szCs w:val="28"/>
        </w:rPr>
      </w:pPr>
      <w:r>
        <w:rPr>
          <w:sz w:val="28"/>
          <w:szCs w:val="28"/>
        </w:rPr>
        <w:t>Вопросы к 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6C6028" w:rsidP="007D38A5">
            <w:pPr>
              <w:pStyle w:val="61"/>
              <w:shd w:val="clear" w:color="auto" w:fill="auto"/>
              <w:spacing w:line="240" w:lineRule="auto"/>
              <w:ind w:firstLine="0"/>
              <w:jc w:val="left"/>
              <w:rPr>
                <w:sz w:val="28"/>
                <w:szCs w:val="28"/>
              </w:rPr>
            </w:pPr>
            <w:r>
              <w:rPr>
                <w:i/>
                <w:sz w:val="28"/>
              </w:rPr>
              <w:t xml:space="preserve">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определил некоторые статьи </w:t>
            </w:r>
            <w:r w:rsidRPr="001D25A0">
              <w:rPr>
                <w:sz w:val="28"/>
                <w:szCs w:val="28"/>
              </w:rPr>
              <w:lastRenderedPageBreak/>
              <w:t>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lastRenderedPageBreak/>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Владение научным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w:t>
            </w:r>
            <w:r w:rsidRPr="00D16E93">
              <w:rPr>
                <w:rStyle w:val="211pt"/>
                <w:sz w:val="28"/>
                <w:szCs w:val="28"/>
              </w:rPr>
              <w:lastRenderedPageBreak/>
              <w:t>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w:t>
            </w:r>
            <w:r w:rsidRPr="00D16E93">
              <w:rPr>
                <w:rStyle w:val="211pt"/>
                <w:sz w:val="28"/>
                <w:szCs w:val="28"/>
              </w:rPr>
              <w:lastRenderedPageBreak/>
              <w:t>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6C6028">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6C6028">
              <w:rPr>
                <w:sz w:val="28"/>
                <w:szCs w:val="28"/>
              </w:rPr>
              <w:t>иант тестовых заданий включает 3</w:t>
            </w:r>
            <w:r w:rsidRPr="00D16E93">
              <w:rPr>
                <w:sz w:val="28"/>
                <w:szCs w:val="28"/>
              </w:rPr>
              <w:t>0 вопросов. За каждый прави</w:t>
            </w:r>
            <w:r w:rsidR="006C6028">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6C6028"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w:t>
            </w:r>
            <w:r w:rsidRPr="00D16E93">
              <w:rPr>
                <w:rStyle w:val="211pt"/>
                <w:sz w:val="28"/>
                <w:szCs w:val="28"/>
              </w:rPr>
              <w:lastRenderedPageBreak/>
              <w:t>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006C6028">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006C6028">
              <w:rPr>
                <w:sz w:val="28"/>
                <w:szCs w:val="28"/>
              </w:rPr>
              <w:t>допускается к сдаче экзамена</w:t>
            </w:r>
            <w:r w:rsidRPr="00D16E93">
              <w:rPr>
                <w:sz w:val="28"/>
                <w:szCs w:val="28"/>
              </w:rPr>
              <w:t>.</w:t>
            </w:r>
          </w:p>
          <w:p w:rsidR="007D38A5" w:rsidRPr="006D1250" w:rsidRDefault="006C6028"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 xml:space="preserve">Комплект теоретических </w:t>
            </w:r>
            <w:r w:rsidRPr="00D16E93">
              <w:rPr>
                <w:rStyle w:val="211pt"/>
                <w:sz w:val="28"/>
                <w:szCs w:val="28"/>
              </w:rPr>
              <w:lastRenderedPageBreak/>
              <w:t>вопросов и практичес</w:t>
            </w:r>
            <w:r w:rsidR="006C6028">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lastRenderedPageBreak/>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 .Н.В. Экономическая теория : электронное гиперссылочное учебное пособие / сост.: Н. В. Бутримова; Бузулукский гуманитарно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3A" w:rsidRDefault="00AF203A" w:rsidP="00672C42">
      <w:r>
        <w:separator/>
      </w:r>
    </w:p>
  </w:endnote>
  <w:endnote w:type="continuationSeparator" w:id="0">
    <w:p w:rsidR="00AF203A" w:rsidRDefault="00AF203A"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3A" w:rsidRDefault="00AF203A" w:rsidP="00672C42">
      <w:r>
        <w:separator/>
      </w:r>
    </w:p>
  </w:footnote>
  <w:footnote w:type="continuationSeparator" w:id="0">
    <w:p w:rsidR="00AF203A" w:rsidRDefault="00AF203A"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823A9"/>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A678B"/>
    <w:rsid w:val="003B237B"/>
    <w:rsid w:val="003C3655"/>
    <w:rsid w:val="003D4F8C"/>
    <w:rsid w:val="00425CD3"/>
    <w:rsid w:val="00452C11"/>
    <w:rsid w:val="00492217"/>
    <w:rsid w:val="00492825"/>
    <w:rsid w:val="004947BA"/>
    <w:rsid w:val="004A27D0"/>
    <w:rsid w:val="004D27EA"/>
    <w:rsid w:val="004E0A74"/>
    <w:rsid w:val="00507146"/>
    <w:rsid w:val="00512790"/>
    <w:rsid w:val="0051340D"/>
    <w:rsid w:val="005412F4"/>
    <w:rsid w:val="00541ECA"/>
    <w:rsid w:val="00544FA3"/>
    <w:rsid w:val="00550E12"/>
    <w:rsid w:val="00560CE3"/>
    <w:rsid w:val="005A2699"/>
    <w:rsid w:val="005E7090"/>
    <w:rsid w:val="005E771C"/>
    <w:rsid w:val="005F0C0E"/>
    <w:rsid w:val="00601016"/>
    <w:rsid w:val="006077A2"/>
    <w:rsid w:val="00612E88"/>
    <w:rsid w:val="00637D11"/>
    <w:rsid w:val="00672C42"/>
    <w:rsid w:val="00680A36"/>
    <w:rsid w:val="00686A22"/>
    <w:rsid w:val="00691AF9"/>
    <w:rsid w:val="006A69B8"/>
    <w:rsid w:val="006C44B3"/>
    <w:rsid w:val="006C6028"/>
    <w:rsid w:val="006D2A69"/>
    <w:rsid w:val="006D64C3"/>
    <w:rsid w:val="006E545F"/>
    <w:rsid w:val="00707FC6"/>
    <w:rsid w:val="00723C0F"/>
    <w:rsid w:val="007246E2"/>
    <w:rsid w:val="00727958"/>
    <w:rsid w:val="007543D8"/>
    <w:rsid w:val="0076023D"/>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203A"/>
    <w:rsid w:val="00AF5EC1"/>
    <w:rsid w:val="00B03C23"/>
    <w:rsid w:val="00B21415"/>
    <w:rsid w:val="00B426E1"/>
    <w:rsid w:val="00BA609B"/>
    <w:rsid w:val="00BD2352"/>
    <w:rsid w:val="00BE7BF7"/>
    <w:rsid w:val="00C03CA0"/>
    <w:rsid w:val="00C05A5F"/>
    <w:rsid w:val="00C25B85"/>
    <w:rsid w:val="00C330C6"/>
    <w:rsid w:val="00C637D4"/>
    <w:rsid w:val="00C70496"/>
    <w:rsid w:val="00CA27C3"/>
    <w:rsid w:val="00CB0122"/>
    <w:rsid w:val="00CC368B"/>
    <w:rsid w:val="00CC6605"/>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67183"/>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C5D86"/>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12250042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8806-45B5-4382-9733-83748009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21550</Words>
  <Characters>122840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85</cp:revision>
  <dcterms:created xsi:type="dcterms:W3CDTF">2006-01-01T00:39:00Z</dcterms:created>
  <dcterms:modified xsi:type="dcterms:W3CDTF">2020-02-22T05:37:00Z</dcterms:modified>
</cp:coreProperties>
</file>