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82002B" w:rsidRPr="00F52FC6" w:rsidRDefault="0082002B" w:rsidP="0082002B">
      <w:pPr>
        <w:pStyle w:val="ReportHead"/>
        <w:suppressAutoHyphens/>
        <w:rPr>
          <w:sz w:val="24"/>
          <w:szCs w:val="24"/>
        </w:rPr>
      </w:pPr>
      <w:r w:rsidRPr="00F52FC6">
        <w:rPr>
          <w:sz w:val="24"/>
          <w:szCs w:val="24"/>
        </w:rPr>
        <w:t xml:space="preserve">Кафедра </w:t>
      </w:r>
      <w:r w:rsidR="00BE4B6E">
        <w:rPr>
          <w:sz w:val="24"/>
          <w:szCs w:val="24"/>
        </w:rPr>
        <w:t xml:space="preserve">социальных и </w:t>
      </w:r>
      <w:r>
        <w:rPr>
          <w:sz w:val="24"/>
          <w:szCs w:val="24"/>
        </w:rPr>
        <w:t>экономических дисциплин</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w:t>
      </w:r>
      <w:proofErr w:type="gramStart"/>
      <w:r w:rsidRPr="00F52FC6">
        <w:rPr>
          <w:i/>
          <w:u w:val="single"/>
        </w:rPr>
        <w:t>академического</w:t>
      </w:r>
      <w:proofErr w:type="gramEnd"/>
      <w:r w:rsidRPr="00F52FC6">
        <w:rPr>
          <w:i/>
          <w:u w:val="single"/>
        </w:rPr>
        <w:t xml:space="preserve">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A044C1" w:rsidP="004450F7">
      <w:pPr>
        <w:pStyle w:val="ReportHead"/>
        <w:suppressAutoHyphens/>
        <w:rPr>
          <w:i/>
          <w:sz w:val="24"/>
          <w:u w:val="single"/>
        </w:rPr>
      </w:pPr>
      <w:r>
        <w:rPr>
          <w:i/>
          <w:sz w:val="24"/>
          <w:u w:val="single"/>
        </w:rPr>
        <w:t>Зао</w:t>
      </w:r>
      <w:r w:rsidR="004450F7" w:rsidRPr="00F52FC6">
        <w:rPr>
          <w:i/>
          <w:sz w:val="24"/>
          <w:u w:val="single"/>
        </w:rPr>
        <w:t>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sectPr w:rsidR="004450F7" w:rsidRPr="00F52FC6" w:rsidSect="004450F7">
          <w:pgSz w:w="11906" w:h="16838"/>
          <w:pgMar w:top="510" w:right="567" w:bottom="510" w:left="1134" w:header="0" w:footer="510" w:gutter="0"/>
          <w:cols w:space="708"/>
          <w:docGrid w:linePitch="360"/>
        </w:sectPr>
      </w:pPr>
      <w:r w:rsidRPr="00F52FC6">
        <w:t>Год набора 201</w:t>
      </w:r>
      <w:r w:rsidR="00D468BA">
        <w:t>9</w:t>
      </w:r>
    </w:p>
    <w:p w:rsidR="0072477A" w:rsidRDefault="0072477A" w:rsidP="004450F7">
      <w:pPr>
        <w:pStyle w:val="ReportHead"/>
        <w:suppressAutoHyphens/>
        <w:jc w:val="both"/>
        <w:rPr>
          <w:sz w:val="24"/>
        </w:rPr>
      </w:pPr>
      <w:bookmarkStart w:id="1" w:name="BookmarkTestIsMustDelChr13"/>
      <w:bookmarkEnd w:id="1"/>
    </w:p>
    <w:p w:rsidR="004450F7" w:rsidRPr="00F52FC6" w:rsidRDefault="004450F7" w:rsidP="004450F7">
      <w:pPr>
        <w:pStyle w:val="ReportHead"/>
        <w:suppressAutoHyphens/>
        <w:jc w:val="both"/>
        <w:rPr>
          <w:sz w:val="24"/>
          <w:u w:val="single"/>
        </w:rPr>
      </w:pPr>
      <w:r w:rsidRPr="00F52FC6">
        <w:rPr>
          <w:sz w:val="24"/>
        </w:rPr>
        <w:t>Фонд оценочных сре</w:t>
      </w:r>
      <w:proofErr w:type="gramStart"/>
      <w:r w:rsidRPr="00F52FC6">
        <w:rPr>
          <w:sz w:val="24"/>
        </w:rPr>
        <w:t>дств пр</w:t>
      </w:r>
      <w:proofErr w:type="gramEnd"/>
      <w:r w:rsidRPr="00F52FC6">
        <w:rPr>
          <w:sz w:val="24"/>
        </w:rPr>
        <w:t xml:space="preserve">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BE4B6E" w:rsidP="004450F7">
      <w:pPr>
        <w:pStyle w:val="ReportHead"/>
        <w:tabs>
          <w:tab w:val="left" w:pos="10148"/>
        </w:tabs>
        <w:suppressAutoHyphens/>
        <w:jc w:val="both"/>
        <w:rPr>
          <w:sz w:val="24"/>
          <w:u w:val="single"/>
        </w:rPr>
      </w:pPr>
      <w:r>
        <w:rPr>
          <w:sz w:val="24"/>
          <w:u w:val="single"/>
        </w:rPr>
        <w:t>социальных и экономических дисциплин</w:t>
      </w:r>
      <w:r w:rsidR="006404F5" w:rsidRPr="00F52FC6">
        <w:rPr>
          <w:sz w:val="24"/>
          <w:u w:val="single"/>
        </w:rPr>
        <w:t xml:space="preserve"> </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w:t>
      </w:r>
      <w:r w:rsidR="00D468BA">
        <w:rPr>
          <w:sz w:val="24"/>
          <w:u w:val="single"/>
        </w:rPr>
        <w:t>Е.В. Фролова</w:t>
      </w:r>
      <w:r w:rsidRPr="0072477A">
        <w:rPr>
          <w:sz w:val="24"/>
          <w:u w:val="single"/>
        </w:rPr>
        <w:t xml:space="preserve">  </w:t>
      </w:r>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bookmarkStart w:id="2" w:name="_GoBack"/>
      <w:bookmarkEnd w:id="2"/>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450F7" w:rsidRPr="00F52FC6" w:rsidTr="004450F7">
        <w:trPr>
          <w:tblHeader/>
        </w:trPr>
        <w:tc>
          <w:tcPr>
            <w:tcW w:w="1843"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Формируемые компетенции</w:t>
            </w:r>
          </w:p>
        </w:tc>
        <w:tc>
          <w:tcPr>
            <w:tcW w:w="368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 xml:space="preserve">Планируемые результаты </w:t>
            </w:r>
            <w:proofErr w:type="gramStart"/>
            <w:r w:rsidRPr="00F52FC6">
              <w:rPr>
                <w:szCs w:val="24"/>
              </w:rPr>
              <w:t>обучения по дисциплине</w:t>
            </w:r>
            <w:proofErr w:type="gramEnd"/>
            <w:r w:rsidRPr="00F52FC6">
              <w:rPr>
                <w:szCs w:val="24"/>
              </w:rPr>
              <w:t>, характеризующие этапы формирования компетенций</w:t>
            </w:r>
          </w:p>
        </w:tc>
        <w:tc>
          <w:tcPr>
            <w:tcW w:w="453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Виды оценочных средств/</w:t>
            </w:r>
          </w:p>
          <w:p w:rsidR="004450F7" w:rsidRPr="00F52FC6" w:rsidRDefault="004450F7" w:rsidP="004450F7">
            <w:pPr>
              <w:pStyle w:val="ReportMain"/>
              <w:suppressAutoHyphens/>
              <w:jc w:val="center"/>
              <w:rPr>
                <w:szCs w:val="24"/>
              </w:rPr>
            </w:pPr>
            <w:r w:rsidRPr="00F52FC6">
              <w:rPr>
                <w:szCs w:val="24"/>
              </w:rPr>
              <w:t>шифр раздела в данном документе</w:t>
            </w:r>
          </w:p>
        </w:tc>
      </w:tr>
      <w:tr w:rsidR="004450F7" w:rsidRPr="00F52FC6" w:rsidTr="004450F7">
        <w:tc>
          <w:tcPr>
            <w:tcW w:w="1843" w:type="dxa"/>
            <w:vMerge w:val="restart"/>
            <w:shd w:val="clear" w:color="auto" w:fill="auto"/>
          </w:tcPr>
          <w:p w:rsidR="004450F7" w:rsidRPr="00F52FC6" w:rsidRDefault="004450F7" w:rsidP="004450F7">
            <w:pPr>
              <w:pStyle w:val="ReportMain"/>
              <w:suppressAutoHyphens/>
              <w:rPr>
                <w:b/>
                <w:szCs w:val="24"/>
              </w:rPr>
            </w:pPr>
            <w:r w:rsidRPr="00F52FC6">
              <w:rPr>
                <w:b/>
                <w:szCs w:val="24"/>
              </w:rPr>
              <w:t>ОК-3:</w:t>
            </w:r>
          </w:p>
          <w:p w:rsidR="004450F7" w:rsidRPr="00F52FC6" w:rsidRDefault="004450F7" w:rsidP="004450F7">
            <w:pPr>
              <w:pStyle w:val="ReportMain"/>
              <w:suppressAutoHyphens/>
              <w:rPr>
                <w:szCs w:val="24"/>
              </w:rPr>
            </w:pPr>
            <w:r w:rsidRPr="00F52FC6">
              <w:rPr>
                <w:szCs w:val="24"/>
              </w:rPr>
              <w:t>способностью использовать основы экономических знаний в различных сферах деятельности</w:t>
            </w: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Знать: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 xml:space="preserve">зующих </w:t>
            </w:r>
            <w:proofErr w:type="gramStart"/>
            <w:r w:rsidRPr="00F52FC6">
              <w:rPr>
                <w:sz w:val="24"/>
                <w:szCs w:val="24"/>
              </w:rPr>
              <w:t>экономические процессы</w:t>
            </w:r>
            <w:proofErr w:type="gramEnd"/>
            <w:r w:rsidRPr="00F52FC6">
              <w:rPr>
                <w:sz w:val="24"/>
                <w:szCs w:val="24"/>
              </w:rPr>
              <w:t xml:space="preserve">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A –</w:t>
            </w:r>
            <w:r w:rsidRPr="00F52FC6">
              <w:rPr>
                <w:szCs w:val="24"/>
              </w:rPr>
              <w:t xml:space="preserve"> задания репродуктивного уровня</w:t>
            </w:r>
          </w:p>
          <w:p w:rsidR="004450F7" w:rsidRPr="00F52FC6" w:rsidRDefault="004450F7" w:rsidP="004450F7">
            <w:pPr>
              <w:pStyle w:val="ReportMain"/>
              <w:suppressAutoHyphens/>
              <w:rPr>
                <w:i/>
                <w:szCs w:val="24"/>
              </w:rPr>
            </w:pPr>
          </w:p>
          <w:p w:rsidR="006404F5" w:rsidRDefault="006404F5" w:rsidP="004450F7">
            <w:pPr>
              <w:pStyle w:val="ReportMain"/>
              <w:suppressAutoHyphens/>
              <w:rPr>
                <w:rFonts w:eastAsia="Times New Roman"/>
                <w:szCs w:val="24"/>
                <w:lang w:eastAsia="ru-RU"/>
              </w:rPr>
            </w:pPr>
            <w:r w:rsidRPr="00F52FC6">
              <w:rPr>
                <w:rFonts w:eastAsia="Times New Roman"/>
                <w:szCs w:val="24"/>
                <w:lang w:eastAsia="ru-RU"/>
              </w:rPr>
              <w:t xml:space="preserve"> Тестирование по лекционному материалу.</w:t>
            </w:r>
          </w:p>
          <w:p w:rsidR="00C963B5" w:rsidRPr="00F52FC6" w:rsidRDefault="00C963B5" w:rsidP="004450F7">
            <w:pPr>
              <w:pStyle w:val="ReportMain"/>
              <w:suppressAutoHyphens/>
              <w:rPr>
                <w:i/>
                <w:szCs w:val="24"/>
              </w:rPr>
            </w:pPr>
          </w:p>
        </w:tc>
      </w:tr>
      <w:tr w:rsidR="004450F7" w:rsidRPr="00F52FC6" w:rsidTr="006404F5">
        <w:trPr>
          <w:trHeight w:val="5034"/>
        </w:trPr>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Уметь:</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 выявлять проблемы макроэк</w:t>
            </w:r>
            <w:r w:rsidRPr="00F52FC6">
              <w:rPr>
                <w:sz w:val="24"/>
                <w:szCs w:val="24"/>
              </w:rPr>
              <w:t>о</w:t>
            </w:r>
            <w:r w:rsidRPr="00F52FC6">
              <w:rPr>
                <w:sz w:val="24"/>
                <w:szCs w:val="24"/>
              </w:rPr>
              <w:t>номического характера при анал</w:t>
            </w:r>
            <w:r w:rsidRPr="00F52FC6">
              <w:rPr>
                <w:sz w:val="24"/>
                <w:szCs w:val="24"/>
              </w:rPr>
              <w:t>и</w:t>
            </w:r>
            <w:r w:rsidRPr="00F52FC6">
              <w:rPr>
                <w:sz w:val="24"/>
                <w:szCs w:val="24"/>
              </w:rPr>
              <w:t>зе конкретных ситуаций, предл</w:t>
            </w:r>
            <w:r w:rsidRPr="00F52FC6">
              <w:rPr>
                <w:sz w:val="24"/>
                <w:szCs w:val="24"/>
              </w:rPr>
              <w:t>а</w:t>
            </w:r>
            <w:r w:rsidRPr="00F52FC6">
              <w:rPr>
                <w:sz w:val="24"/>
                <w:szCs w:val="24"/>
              </w:rPr>
              <w:t>гать способы их решения с учетом критериев социально-экономической эффективности, оценки рисков и возможных соц</w:t>
            </w:r>
            <w:r w:rsidRPr="00F52FC6">
              <w:rPr>
                <w:sz w:val="24"/>
                <w:szCs w:val="24"/>
              </w:rPr>
              <w:t>и</w:t>
            </w:r>
            <w:r w:rsidRPr="00F52FC6">
              <w:rPr>
                <w:sz w:val="24"/>
                <w:szCs w:val="24"/>
              </w:rPr>
              <w:t>ально-экономических после</w:t>
            </w:r>
            <w:r w:rsidRPr="00F52FC6">
              <w:rPr>
                <w:sz w:val="24"/>
                <w:szCs w:val="24"/>
              </w:rPr>
              <w:t>д</w:t>
            </w:r>
            <w:r w:rsidRPr="00F52FC6">
              <w:rPr>
                <w:sz w:val="24"/>
                <w:szCs w:val="24"/>
              </w:rPr>
              <w:t>ствий; осуществлять поиск и</w:t>
            </w:r>
            <w:r w:rsidRPr="00F52FC6">
              <w:rPr>
                <w:sz w:val="24"/>
                <w:szCs w:val="24"/>
              </w:rPr>
              <w:t>н</w:t>
            </w:r>
            <w:r w:rsidRPr="00F52FC6">
              <w:rPr>
                <w:sz w:val="24"/>
                <w:szCs w:val="24"/>
              </w:rPr>
              <w:t>формации по полученному зад</w:t>
            </w:r>
            <w:r w:rsidRPr="00F52FC6">
              <w:rPr>
                <w:sz w:val="24"/>
                <w:szCs w:val="24"/>
              </w:rPr>
              <w:t>а</w:t>
            </w:r>
            <w:r w:rsidRPr="00F52FC6">
              <w:rPr>
                <w:sz w:val="24"/>
                <w:szCs w:val="24"/>
              </w:rPr>
              <w:t>нию, сбор и анализ данных, нео</w:t>
            </w:r>
            <w:r w:rsidRPr="00F52FC6">
              <w:rPr>
                <w:sz w:val="24"/>
                <w:szCs w:val="24"/>
              </w:rPr>
              <w:t>б</w:t>
            </w:r>
            <w:r w:rsidRPr="00F52FC6">
              <w:rPr>
                <w:sz w:val="24"/>
                <w:szCs w:val="24"/>
              </w:rPr>
              <w:t>ходимых для решения поставле</w:t>
            </w:r>
            <w:r w:rsidRPr="00F52FC6">
              <w:rPr>
                <w:sz w:val="24"/>
                <w:szCs w:val="24"/>
              </w:rPr>
              <w:t>н</w:t>
            </w:r>
            <w:r w:rsidRPr="00F52FC6">
              <w:rPr>
                <w:sz w:val="24"/>
                <w:szCs w:val="24"/>
              </w:rPr>
              <w:t xml:space="preserve">ных социально-экономических </w:t>
            </w:r>
            <w:proofErr w:type="gramStart"/>
            <w:r w:rsidRPr="00F52FC6">
              <w:rPr>
                <w:sz w:val="24"/>
                <w:szCs w:val="24"/>
              </w:rPr>
              <w:t>за</w:t>
            </w:r>
            <w:proofErr w:type="gramEnd"/>
            <w:r w:rsidRPr="00F52FC6">
              <w:rPr>
                <w:sz w:val="24"/>
                <w:szCs w:val="24"/>
              </w:rPr>
              <w:t>-</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дач; обосновывать варианты э</w:t>
            </w:r>
            <w:r w:rsidRPr="00F52FC6">
              <w:rPr>
                <w:sz w:val="24"/>
                <w:szCs w:val="24"/>
              </w:rPr>
              <w:t>ф</w:t>
            </w:r>
            <w:r w:rsidRPr="00F52FC6">
              <w:rPr>
                <w:sz w:val="24"/>
                <w:szCs w:val="24"/>
              </w:rPr>
              <w:t>фективных решений на основе стандартных макроэкономических моделей.</w:t>
            </w:r>
          </w:p>
          <w:p w:rsidR="004450F7" w:rsidRPr="00F52FC6" w:rsidRDefault="004450F7" w:rsidP="004450F7">
            <w:pPr>
              <w:pStyle w:val="ReportMain"/>
              <w:suppressAutoHyphens/>
              <w:rPr>
                <w:szCs w:val="24"/>
              </w:rPr>
            </w:pP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B –</w:t>
            </w:r>
            <w:r w:rsidRPr="00F52FC6">
              <w:rPr>
                <w:szCs w:val="24"/>
              </w:rPr>
              <w:t xml:space="preserve"> задания реконструктивного уровня</w:t>
            </w:r>
          </w:p>
          <w:p w:rsidR="004450F7" w:rsidRPr="00F52FC6" w:rsidRDefault="004450F7" w:rsidP="004450F7">
            <w:pPr>
              <w:pStyle w:val="ReportMain"/>
              <w:suppressAutoHyphens/>
              <w:rPr>
                <w:i/>
                <w:szCs w:val="24"/>
              </w:rPr>
            </w:pPr>
          </w:p>
          <w:p w:rsidR="00C963B5" w:rsidRDefault="00C963B5" w:rsidP="004450F7">
            <w:pPr>
              <w:pStyle w:val="ReportMain"/>
              <w:suppressAutoHyphens/>
              <w:rPr>
                <w:szCs w:val="24"/>
              </w:rPr>
            </w:pPr>
            <w:r>
              <w:rPr>
                <w:szCs w:val="24"/>
              </w:rPr>
              <w:t>Решение типовых задач</w:t>
            </w:r>
          </w:p>
          <w:p w:rsidR="006404F5" w:rsidRPr="00F52FC6" w:rsidRDefault="006404F5" w:rsidP="004450F7">
            <w:pPr>
              <w:pStyle w:val="ReportMain"/>
              <w:suppressAutoHyphens/>
              <w:rPr>
                <w:i/>
                <w:szCs w:val="24"/>
              </w:rPr>
            </w:pPr>
          </w:p>
        </w:tc>
      </w:tr>
      <w:tr w:rsidR="004450F7" w:rsidRPr="00F52FC6" w:rsidTr="004450F7">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Владеть: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 xml:space="preserve">зующих </w:t>
            </w:r>
            <w:proofErr w:type="gramStart"/>
            <w:r w:rsidRPr="00F52FC6">
              <w:rPr>
                <w:sz w:val="24"/>
                <w:szCs w:val="24"/>
              </w:rPr>
              <w:t>экономические процессы</w:t>
            </w:r>
            <w:proofErr w:type="gramEnd"/>
            <w:r w:rsidRPr="00F52FC6">
              <w:rPr>
                <w:sz w:val="24"/>
                <w:szCs w:val="24"/>
              </w:rPr>
              <w:t xml:space="preserve">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C –</w:t>
            </w:r>
            <w:r w:rsidRPr="00F52FC6">
              <w:rPr>
                <w:szCs w:val="24"/>
              </w:rPr>
              <w:t xml:space="preserve"> задания практико-ориентированного и/или</w:t>
            </w:r>
            <w:r w:rsidR="006404F5" w:rsidRPr="00F52FC6">
              <w:rPr>
                <w:szCs w:val="24"/>
              </w:rPr>
              <w:t xml:space="preserve"> </w:t>
            </w:r>
            <w:r w:rsidRPr="00F52FC6">
              <w:rPr>
                <w:szCs w:val="24"/>
              </w:rPr>
              <w:t>исследовательского уровня</w:t>
            </w:r>
          </w:p>
          <w:p w:rsidR="004450F7" w:rsidRPr="00F52FC6" w:rsidRDefault="004450F7" w:rsidP="004450F7">
            <w:pPr>
              <w:pStyle w:val="ReportMain"/>
              <w:suppressAutoHyphens/>
              <w:rPr>
                <w:i/>
                <w:szCs w:val="24"/>
              </w:rPr>
            </w:pPr>
          </w:p>
          <w:p w:rsidR="006404F5" w:rsidRPr="00C963B5" w:rsidRDefault="00C963B5" w:rsidP="004450F7">
            <w:pPr>
              <w:pStyle w:val="ReportMain"/>
              <w:suppressAutoHyphens/>
              <w:rPr>
                <w:szCs w:val="24"/>
              </w:rPr>
            </w:pPr>
            <w:r w:rsidRPr="00C963B5">
              <w:rPr>
                <w:szCs w:val="24"/>
              </w:rPr>
              <w:t>Выполнение курсовых работ</w:t>
            </w:r>
          </w:p>
        </w:tc>
      </w:tr>
    </w:tbl>
    <w:p w:rsidR="004450F7" w:rsidRPr="00F52FC6" w:rsidRDefault="004450F7"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t xml:space="preserve">Раздел 2. Типовые контрольные задания и иные материалы, необходимые для оценки планируемых результатов </w:t>
      </w:r>
      <w:proofErr w:type="gramStart"/>
      <w:r w:rsidRPr="00F52FC6">
        <w:rPr>
          <w:b/>
          <w:sz w:val="28"/>
        </w:rPr>
        <w:t>обучения по дисциплине</w:t>
      </w:r>
      <w:proofErr w:type="gramEnd"/>
      <w:r w:rsidRPr="00F52FC6">
        <w:rPr>
          <w:b/>
          <w:sz w:val="28"/>
        </w:rPr>
        <w:t xml:space="preserve">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both"/>
        <w:rPr>
          <w:i/>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center"/>
        <w:rPr>
          <w:i/>
          <w:sz w:val="28"/>
        </w:rPr>
      </w:pPr>
      <w:r w:rsidRPr="00F52FC6">
        <w:rPr>
          <w:b/>
          <w:sz w:val="28"/>
        </w:rPr>
        <w:lastRenderedPageBreak/>
        <w:t>Блок</w:t>
      </w:r>
      <w:proofErr w:type="gramStart"/>
      <w:r w:rsidRPr="00F52FC6">
        <w:rPr>
          <w:b/>
          <w:sz w:val="28"/>
        </w:rPr>
        <w:t xml:space="preserve"> А</w:t>
      </w:r>
      <w:proofErr w:type="gramEnd"/>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 xml:space="preserve">дов, </w:t>
      </w:r>
      <w:proofErr w:type="gramStart"/>
      <w:r w:rsidRPr="00F52FC6">
        <w:rPr>
          <w:rStyle w:val="FontStyle163"/>
          <w:sz w:val="24"/>
          <w:szCs w:val="24"/>
        </w:rPr>
        <w:t>кроме</w:t>
      </w:r>
      <w:proofErr w:type="gramEnd"/>
      <w:r w:rsidRPr="00F52FC6">
        <w:rPr>
          <w:rStyle w:val="FontStyle163"/>
          <w:sz w:val="24"/>
          <w:szCs w:val="24"/>
        </w:rPr>
        <w:t>:</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lastRenderedPageBreak/>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 xml:space="preserve">В течение двух предыдущих лет объем номинального ВВП увеличился с 500 </w:t>
      </w:r>
      <w:proofErr w:type="gramStart"/>
      <w:r w:rsidRPr="00F52FC6">
        <w:rPr>
          <w:rStyle w:val="FontStyle163"/>
          <w:sz w:val="24"/>
          <w:szCs w:val="24"/>
        </w:rPr>
        <w:t>млрд</w:t>
      </w:r>
      <w:proofErr w:type="gramEnd"/>
      <w:r w:rsidRPr="00F52FC6">
        <w:rPr>
          <w:rStyle w:val="FontStyle163"/>
          <w:sz w:val="24"/>
          <w:szCs w:val="24"/>
        </w:rPr>
        <w:t xml:space="preserve">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Какие из перечисленных ниже операций изменят В</w:t>
      </w:r>
      <w:proofErr w:type="gramStart"/>
      <w:r w:rsidRPr="00F52FC6">
        <w:rPr>
          <w:sz w:val="24"/>
          <w:szCs w:val="24"/>
        </w:rPr>
        <w:t>ВП стр</w:t>
      </w:r>
      <w:proofErr w:type="gramEnd"/>
      <w:r w:rsidRPr="00F52FC6">
        <w:rPr>
          <w:sz w:val="24"/>
          <w:szCs w:val="24"/>
        </w:rPr>
        <w:t xml:space="preserve">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w:t>
      </w:r>
      <w:proofErr w:type="gramStart"/>
      <w:r w:rsidRPr="00F52FC6">
        <w:t>дств пр</w:t>
      </w:r>
      <w:proofErr w:type="gramEnd"/>
      <w:r w:rsidRPr="00F52FC6">
        <w:t>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lastRenderedPageBreak/>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Макроэкономическая модель создается </w:t>
      </w:r>
      <w:proofErr w:type="gramStart"/>
      <w:r w:rsidRPr="00F52FC6">
        <w:t>для</w:t>
      </w:r>
      <w:proofErr w:type="gramEnd"/>
      <w:r w:rsidRPr="00F52FC6">
        <w:t>:</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анализа влияния эндогенных переменных </w:t>
      </w:r>
      <w:proofErr w:type="gramStart"/>
      <w:r w:rsidRPr="00F52FC6">
        <w:t>на</w:t>
      </w:r>
      <w:proofErr w:type="gramEnd"/>
      <w:r w:rsidRPr="00F52FC6">
        <w:t xml:space="preserve">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proofErr w:type="gramStart"/>
      <w:r w:rsidRPr="00F52FC6">
        <w:rPr>
          <w:sz w:val="24"/>
          <w:szCs w:val="24"/>
          <w:lang w:val="en-US"/>
        </w:rPr>
        <w:t>D</w:t>
      </w:r>
      <w:proofErr w:type="gramEnd"/>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proofErr w:type="gramStart"/>
      <w:r w:rsidRPr="00F52FC6">
        <w:rPr>
          <w:sz w:val="24"/>
          <w:szCs w:val="24"/>
          <w:lang w:val="en-US"/>
        </w:rPr>
        <w:t>D</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увеличение скорости обращения денег может привести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негативный шок предложения, вызванный ростом цен на нефть, может привести в краткосрочном периоде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 xml:space="preserve">не произойдет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w:t>
      </w:r>
      <w:proofErr w:type="gramStart"/>
      <w:r w:rsidRPr="00F52FC6">
        <w:rPr>
          <w:sz w:val="24"/>
          <w:szCs w:val="24"/>
        </w:rPr>
        <w:t>был</w:t>
      </w:r>
      <w:proofErr w:type="gramEnd"/>
      <w:r w:rsidRPr="00F52FC6">
        <w:rPr>
          <w:sz w:val="24"/>
          <w:szCs w:val="24"/>
        </w:rPr>
        <w:t xml:space="preserve">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w:t>
      </w:r>
      <w:proofErr w:type="gramStart"/>
      <w:r w:rsidRPr="00F52FC6">
        <w:rPr>
          <w:sz w:val="24"/>
          <w:szCs w:val="24"/>
        </w:rPr>
        <w:t>исходным</w:t>
      </w:r>
      <w:proofErr w:type="gramEnd"/>
      <w:r w:rsidRPr="00F52FC6">
        <w:rPr>
          <w:sz w:val="24"/>
          <w:szCs w:val="24"/>
        </w:rPr>
        <w:t>;</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 xml:space="preserve">более высокий устойчивый уровень выпуска </w:t>
      </w:r>
      <w:proofErr w:type="gramStart"/>
      <w:r w:rsidRPr="00F52FC6">
        <w:rPr>
          <w:sz w:val="24"/>
          <w:szCs w:val="24"/>
        </w:rPr>
        <w:t>в</w:t>
      </w:r>
      <w:proofErr w:type="gramEnd"/>
      <w:r w:rsidRPr="00F52FC6">
        <w:rPr>
          <w:sz w:val="24"/>
          <w:szCs w:val="24"/>
        </w:rPr>
        <w:t xml:space="preserve">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 xml:space="preserve">Темпы </w:t>
      </w:r>
      <w:proofErr w:type="gramStart"/>
      <w:r w:rsidRPr="00F52FC6">
        <w:rPr>
          <w:sz w:val="24"/>
          <w:szCs w:val="24"/>
        </w:rPr>
        <w:t>прироста</w:t>
      </w:r>
      <w:proofErr w:type="gramEnd"/>
      <w:r w:rsidRPr="00F52FC6">
        <w:rPr>
          <w:sz w:val="24"/>
          <w:szCs w:val="24"/>
        </w:rPr>
        <w:t xml:space="preserve">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w:t>
      </w:r>
      <w:proofErr w:type="gramStart"/>
      <w:r w:rsidRPr="00F52FC6">
        <w:rPr>
          <w:sz w:val="24"/>
          <w:szCs w:val="24"/>
        </w:rPr>
        <w:t>следовательно</w:t>
      </w:r>
      <w:proofErr w:type="gramEnd"/>
      <w:r w:rsidRPr="00F52FC6">
        <w:rPr>
          <w:sz w:val="24"/>
          <w:szCs w:val="24"/>
        </w:rPr>
        <w:t xml:space="preserve">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w:t>
      </w:r>
      <w:proofErr w:type="gramStart"/>
      <w:r w:rsidRPr="00F52FC6">
        <w:t>с</w:t>
      </w:r>
      <w:proofErr w:type="gram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lastRenderedPageBreak/>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w:t>
      </w:r>
      <w:proofErr w:type="gramStart"/>
      <w:r w:rsidRPr="00F52FC6">
        <w:rPr>
          <w:sz w:val="24"/>
          <w:szCs w:val="24"/>
        </w:rPr>
        <w:t>рх в сл</w:t>
      </w:r>
      <w:proofErr w:type="gramEnd"/>
      <w:r w:rsidRPr="00F52FC6">
        <w:rPr>
          <w:sz w:val="24"/>
          <w:szCs w:val="24"/>
        </w:rPr>
        <w:t>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proofErr w:type="gramStart"/>
      <w:r w:rsidRPr="00F52FC6">
        <w:rPr>
          <w:sz w:val="24"/>
          <w:szCs w:val="24"/>
          <w:lang w:val="en-US"/>
        </w:rPr>
        <w:t>S</w:t>
      </w:r>
      <w:proofErr w:type="gramEnd"/>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proofErr w:type="gramStart"/>
      <w:r w:rsidRPr="00F52FC6">
        <w:rPr>
          <w:sz w:val="24"/>
          <w:szCs w:val="24"/>
          <w:lang w:val="en-US"/>
        </w:rPr>
        <w:t>S</w:t>
      </w:r>
      <w:proofErr w:type="gramEnd"/>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фактический уровень безработицы равен </w:t>
      </w:r>
      <w:proofErr w:type="gramStart"/>
      <w:r w:rsidRPr="00F52FC6">
        <w:rPr>
          <w:sz w:val="24"/>
          <w:szCs w:val="24"/>
        </w:rPr>
        <w:t>естественному</w:t>
      </w:r>
      <w:proofErr w:type="gramEnd"/>
      <w:r w:rsidRPr="00F52FC6">
        <w:rPr>
          <w:sz w:val="24"/>
          <w:szCs w:val="24"/>
        </w:rPr>
        <w:t>,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lastRenderedPageBreak/>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w:t>
      </w:r>
      <w:proofErr w:type="gramStart"/>
      <w:r w:rsidRPr="00F52FC6">
        <w:rPr>
          <w:sz w:val="24"/>
          <w:szCs w:val="24"/>
        </w:rPr>
        <w:t>1</w:t>
      </w:r>
      <w:proofErr w:type="gramEnd"/>
      <w:r w:rsidRPr="00F52FC6">
        <w:rPr>
          <w:sz w:val="24"/>
          <w:szCs w:val="24"/>
        </w:rPr>
        <w:t xml:space="preserve">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w:t>
      </w:r>
      <w:proofErr w:type="gramStart"/>
      <w:r w:rsidRPr="00F52FC6">
        <w:rPr>
          <w:sz w:val="24"/>
          <w:szCs w:val="24"/>
        </w:rPr>
        <w:t>1</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В соответствии с эффектом Фишера более высокий уровень ожидаемой инфляции приводит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 xml:space="preserve">В соответствии с портфельными теориями спрос на деньги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t>19.</w:t>
      </w:r>
      <w:r w:rsidRPr="00F52FC6">
        <w:t xml:space="preserve"> </w:t>
      </w:r>
      <w:proofErr w:type="gramStart"/>
      <w:r w:rsidRPr="00F52FC6">
        <w:t>В качестве альтернативных измерителей денежной массы используются денежные _______. (Вставьте пропущенное слово).</w:t>
      </w:r>
      <w:proofErr w:type="gramEnd"/>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lastRenderedPageBreak/>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 xml:space="preserve">ращения денег возрастает на 5%, а уровень цен повышается на 6%, </w:t>
      </w:r>
      <w:proofErr w:type="gramStart"/>
      <w:r w:rsidRPr="00F52FC6">
        <w:rPr>
          <w:rStyle w:val="FontStyle163"/>
          <w:sz w:val="24"/>
          <w:szCs w:val="24"/>
        </w:rPr>
        <w:t>то</w:t>
      </w:r>
      <w:proofErr w:type="gramEnd"/>
      <w:r w:rsidRPr="00F52FC6">
        <w:rPr>
          <w:rStyle w:val="FontStyle163"/>
          <w:sz w:val="24"/>
          <w:szCs w:val="24"/>
        </w:rPr>
        <w:t xml:space="preserve">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ставка </w:t>
      </w:r>
      <w:proofErr w:type="gramStart"/>
      <w:r w:rsidRPr="00F52FC6">
        <w:rPr>
          <w:sz w:val="24"/>
          <w:szCs w:val="24"/>
        </w:rPr>
        <w:t>процента</w:t>
      </w:r>
      <w:proofErr w:type="gramEnd"/>
      <w:r w:rsidRPr="00F52FC6">
        <w:rPr>
          <w:sz w:val="24"/>
          <w:szCs w:val="24"/>
        </w:rPr>
        <w:t xml:space="preserve">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равновесный уровень </w:t>
      </w:r>
      <w:proofErr w:type="gramStart"/>
      <w:r w:rsidRPr="00F52FC6">
        <w:rPr>
          <w:sz w:val="24"/>
          <w:szCs w:val="24"/>
        </w:rPr>
        <w:t>дохода</w:t>
      </w:r>
      <w:proofErr w:type="gramEnd"/>
      <w:r w:rsidRPr="00F52FC6">
        <w:rPr>
          <w:sz w:val="24"/>
          <w:szCs w:val="24"/>
        </w:rPr>
        <w:t xml:space="preserve">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w:t>
      </w:r>
      <w:proofErr w:type="gramStart"/>
      <w:r w:rsidRPr="00F52FC6">
        <w:rPr>
          <w:sz w:val="24"/>
          <w:szCs w:val="24"/>
        </w:rPr>
        <w:t xml:space="preserve"> В</w:t>
      </w:r>
      <w:proofErr w:type="gramEnd"/>
      <w:r w:rsidRPr="00F52FC6">
        <w:rPr>
          <w:sz w:val="24"/>
          <w:szCs w:val="24"/>
        </w:rPr>
        <w:t>,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w:t>
      </w:r>
      <w:proofErr w:type="gramStart"/>
      <w:r w:rsidRPr="00F52FC6">
        <w:rPr>
          <w:sz w:val="24"/>
          <w:szCs w:val="24"/>
        </w:rPr>
        <w:t xml:space="preserve"> В</w:t>
      </w:r>
      <w:proofErr w:type="gramEnd"/>
      <w:r w:rsidRPr="00F52FC6">
        <w:rPr>
          <w:sz w:val="24"/>
          <w:szCs w:val="24"/>
        </w:rPr>
        <w:t xml:space="preserve">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w:t>
      </w:r>
      <w:proofErr w:type="gramStart"/>
      <w:r w:rsidRPr="00F52FC6">
        <w:rPr>
          <w:sz w:val="24"/>
          <w:szCs w:val="24"/>
        </w:rPr>
        <w:t xml:space="preserve"> У</w:t>
      </w:r>
      <w:proofErr w:type="gramEnd"/>
      <w:r w:rsidRPr="00F52FC6">
        <w:rPr>
          <w:sz w:val="24"/>
          <w:szCs w:val="24"/>
        </w:rPr>
        <w:t xml:space="preserve">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w:t>
      </w:r>
      <w:proofErr w:type="gramStart"/>
      <w:r w:rsidRPr="00F52FC6">
        <w:rPr>
          <w:sz w:val="24"/>
          <w:szCs w:val="24"/>
        </w:rPr>
        <w:t xml:space="preserve"> У</w:t>
      </w:r>
      <w:proofErr w:type="gramEnd"/>
      <w:r w:rsidRPr="00F52FC6">
        <w:rPr>
          <w:sz w:val="24"/>
          <w:szCs w:val="24"/>
        </w:rPr>
        <w:t xml:space="preserve">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w:t>
      </w:r>
      <w:proofErr w:type="gramStart"/>
      <w:r w:rsidRPr="00F52FC6">
        <w:rPr>
          <w:sz w:val="24"/>
          <w:szCs w:val="24"/>
        </w:rPr>
        <w:t xml:space="preserve"> А</w:t>
      </w:r>
      <w:proofErr w:type="gramEnd"/>
      <w:r w:rsidRPr="00F52FC6">
        <w:rPr>
          <w:sz w:val="24"/>
          <w:szCs w:val="24"/>
        </w:rPr>
        <w:t xml:space="preserve">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w:t>
      </w:r>
      <w:proofErr w:type="gramStart"/>
      <w:r w:rsidRPr="00F52FC6">
        <w:rPr>
          <w:sz w:val="24"/>
          <w:szCs w:val="24"/>
        </w:rPr>
        <w:t xml:space="preserve"> А</w:t>
      </w:r>
      <w:proofErr w:type="gramEnd"/>
      <w:r w:rsidRPr="00F52FC6">
        <w:rPr>
          <w:sz w:val="24"/>
          <w:szCs w:val="24"/>
        </w:rPr>
        <w:t xml:space="preserve">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w:t>
      </w:r>
      <w:proofErr w:type="gramStart"/>
      <w:r w:rsidRPr="00F52FC6">
        <w:rPr>
          <w:sz w:val="24"/>
          <w:szCs w:val="24"/>
        </w:rPr>
        <w:t xml:space="preserve"> А</w:t>
      </w:r>
      <w:proofErr w:type="gramEnd"/>
      <w:r w:rsidRPr="00F52FC6">
        <w:rPr>
          <w:sz w:val="24"/>
          <w:szCs w:val="24"/>
        </w:rPr>
        <w:t xml:space="preserve">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9. Если в стране сохраняется устойчивый дефицит по счету </w:t>
      </w:r>
      <w:proofErr w:type="gramStart"/>
      <w:r w:rsidRPr="00F52FC6">
        <w:rPr>
          <w:sz w:val="24"/>
          <w:szCs w:val="24"/>
        </w:rPr>
        <w:t>текущих</w:t>
      </w:r>
      <w:proofErr w:type="gramEnd"/>
      <w:r w:rsidRPr="00F52FC6">
        <w:rPr>
          <w:sz w:val="24"/>
          <w:szCs w:val="24"/>
        </w:rPr>
        <w:t xml:space="preserve">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gramStart"/>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roofErr w:type="gramEnd"/>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w:t>
      </w:r>
      <w:proofErr w:type="gramStart"/>
      <w:r w:rsidRPr="00F52FC6">
        <w:rPr>
          <w:sz w:val="24"/>
          <w:szCs w:val="24"/>
        </w:rPr>
        <w:t>рт стр</w:t>
      </w:r>
      <w:proofErr w:type="gramEnd"/>
      <w:r w:rsidRPr="00F52FC6">
        <w:rPr>
          <w:sz w:val="24"/>
          <w:szCs w:val="24"/>
        </w:rPr>
        <w:t>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w:t>
      </w:r>
      <w:proofErr w:type="gramStart"/>
      <w:r w:rsidRPr="00F52FC6">
        <w:rPr>
          <w:sz w:val="24"/>
          <w:szCs w:val="24"/>
        </w:rPr>
        <w:t xml:space="preserve"> А</w:t>
      </w:r>
      <w:proofErr w:type="gramEnd"/>
      <w:r w:rsidRPr="00F52FC6">
        <w:rPr>
          <w:sz w:val="24"/>
          <w:szCs w:val="24"/>
        </w:rPr>
        <w:t xml:space="preserve">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w:t>
      </w:r>
      <w:proofErr w:type="gramStart"/>
      <w:r w:rsidRPr="00F52FC6">
        <w:rPr>
          <w:sz w:val="24"/>
          <w:szCs w:val="24"/>
        </w:rPr>
        <w:t xml:space="preserve"> А</w:t>
      </w:r>
      <w:proofErr w:type="gramEnd"/>
      <w:r w:rsidRPr="00F52FC6">
        <w:rPr>
          <w:sz w:val="24"/>
          <w:szCs w:val="24"/>
        </w:rPr>
        <w:t xml:space="preserve">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чистый экспорт положителен, </w:t>
      </w:r>
      <w:proofErr w:type="gramStart"/>
      <w:r w:rsidRPr="00F52FC6">
        <w:rPr>
          <w:sz w:val="24"/>
          <w:szCs w:val="24"/>
        </w:rPr>
        <w:t>то</w:t>
      </w:r>
      <w:proofErr w:type="gramEnd"/>
      <w:r w:rsidRPr="00F52FC6">
        <w:rPr>
          <w:sz w:val="24"/>
          <w:szCs w:val="24"/>
        </w:rPr>
        <w:t xml:space="preserve">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17. Если темпы роста денежной массы в Японии ниже, чем темпы роста денежного предложения в США, то это приведет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равновесного реального валютного курса не </w:t>
      </w:r>
      <w:proofErr w:type="gramStart"/>
      <w:r w:rsidRPr="00F52FC6">
        <w:rPr>
          <w:sz w:val="24"/>
          <w:szCs w:val="24"/>
        </w:rPr>
        <w:t>связаны</w:t>
      </w:r>
      <w:proofErr w:type="gramEnd"/>
      <w:r w:rsidRPr="00F52FC6">
        <w:rPr>
          <w:sz w:val="24"/>
          <w:szCs w:val="24"/>
        </w:rPr>
        <w:t xml:space="preserve">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 xml:space="preserve">Если валютные курсы </w:t>
      </w:r>
      <w:proofErr w:type="gramStart"/>
      <w:r w:rsidRPr="00F52FC6">
        <w:rPr>
          <w:sz w:val="24"/>
          <w:szCs w:val="24"/>
        </w:rPr>
        <w:t>абсолютно гибкие</w:t>
      </w:r>
      <w:proofErr w:type="gramEnd"/>
      <w:r w:rsidRPr="00F52FC6">
        <w:rPr>
          <w:sz w:val="24"/>
          <w:szCs w:val="24"/>
        </w:rPr>
        <w:t>,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изменяет стоимости доллара за рубежом, так как </w:t>
      </w:r>
      <w:proofErr w:type="gramStart"/>
      <w:r w:rsidRPr="00F52FC6">
        <w:rPr>
          <w:sz w:val="24"/>
          <w:szCs w:val="24"/>
        </w:rPr>
        <w:t>эк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Допустим, что между странами</w:t>
      </w:r>
      <w:proofErr w:type="gramStart"/>
      <w:r w:rsidRPr="00F52FC6">
        <w:rPr>
          <w:sz w:val="24"/>
          <w:szCs w:val="24"/>
        </w:rPr>
        <w:t xml:space="preserve"> </w:t>
      </w:r>
      <w:r w:rsidR="00A16C45">
        <w:rPr>
          <w:sz w:val="24"/>
          <w:szCs w:val="24"/>
        </w:rPr>
        <w:t>А</w:t>
      </w:r>
      <w:proofErr w:type="gramEnd"/>
      <w:r w:rsidR="00A16C45">
        <w:rPr>
          <w:sz w:val="24"/>
          <w:szCs w:val="24"/>
        </w:rPr>
        <w:t xml:space="preserve">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w:t>
      </w:r>
      <w:proofErr w:type="gramStart"/>
      <w:r w:rsidRPr="00F52FC6">
        <w:rPr>
          <w:sz w:val="24"/>
          <w:szCs w:val="24"/>
        </w:rPr>
        <w:t xml:space="preserve"> Б</w:t>
      </w:r>
      <w:proofErr w:type="gramEnd"/>
      <w:r w:rsidRPr="00F52FC6">
        <w:rPr>
          <w:sz w:val="24"/>
          <w:szCs w:val="24"/>
        </w:rPr>
        <w:t xml:space="preserve">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Б</w:t>
      </w:r>
      <w:proofErr w:type="gramEnd"/>
      <w:r w:rsidRPr="00F52FC6">
        <w:rPr>
          <w:sz w:val="24"/>
          <w:szCs w:val="24"/>
        </w:rPr>
        <w:t xml:space="preserve">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Б</w:t>
      </w:r>
      <w:proofErr w:type="gramEnd"/>
      <w:r w:rsidRPr="00F52FC6">
        <w:rPr>
          <w:sz w:val="24"/>
          <w:szCs w:val="24"/>
        </w:rPr>
        <w:t xml:space="preserve">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А</w:t>
      </w:r>
      <w:proofErr w:type="gramEnd"/>
      <w:r w:rsidRPr="00F52FC6">
        <w:rPr>
          <w:sz w:val="24"/>
          <w:szCs w:val="24"/>
        </w:rPr>
        <w:t xml:space="preserve">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А</w:t>
      </w:r>
      <w:proofErr w:type="gramEnd"/>
      <w:r w:rsidRPr="00F52FC6">
        <w:rPr>
          <w:sz w:val="24"/>
          <w:szCs w:val="24"/>
        </w:rPr>
        <w:t xml:space="preserve">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валюта страны</w:t>
      </w:r>
      <w:proofErr w:type="gramStart"/>
      <w:r w:rsidRPr="00F52FC6">
        <w:rPr>
          <w:sz w:val="24"/>
          <w:szCs w:val="24"/>
        </w:rPr>
        <w:t xml:space="preserve"> А</w:t>
      </w:r>
      <w:proofErr w:type="gramEnd"/>
      <w:r w:rsidRPr="00F52FC6">
        <w:rPr>
          <w:sz w:val="24"/>
          <w:szCs w:val="24"/>
        </w:rPr>
        <w:t xml:space="preserve">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происходит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 xml:space="preserve">Государственный долг определяется как сумма </w:t>
      </w:r>
      <w:proofErr w:type="gramStart"/>
      <w:r w:rsidRPr="00F52FC6">
        <w:rPr>
          <w:sz w:val="24"/>
          <w:szCs w:val="24"/>
        </w:rPr>
        <w:t>предшествующих</w:t>
      </w:r>
      <w:proofErr w:type="gramEnd"/>
      <w:r w:rsidRPr="00F52FC6">
        <w:rPr>
          <w:sz w:val="24"/>
          <w:szCs w:val="24"/>
        </w:rPr>
        <w:t>:</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lastRenderedPageBreak/>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w:t>
      </w:r>
      <w:proofErr w:type="gramStart"/>
      <w:r>
        <w:rPr>
          <w:color w:val="auto"/>
        </w:rPr>
        <w:t xml:space="preserve"> В</w:t>
      </w:r>
      <w:proofErr w:type="gramEnd"/>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Задача 1.1</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Задача 1.2</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proofErr w:type="gramStart"/>
            <w:r w:rsidRPr="006C4A7B">
              <w:rPr>
                <w:rStyle w:val="FontStyle122"/>
                <w:rFonts w:ascii="Times New Roman" w:hAnsi="Times New Roman" w:cs="Times New Roman"/>
                <w:i w:val="0"/>
                <w:sz w:val="28"/>
                <w:szCs w:val="28"/>
              </w:rPr>
              <w:t xml:space="preserve">( </w:t>
            </w:r>
            <w:proofErr w:type="gramEnd"/>
            <w:r w:rsidRPr="006C4A7B">
              <w:rPr>
                <w:rStyle w:val="FontStyle122"/>
                <w:rFonts w:ascii="Times New Roman" w:hAnsi="Times New Roman" w:cs="Times New Roman"/>
                <w:i w:val="0"/>
                <w:sz w:val="28"/>
                <w:szCs w:val="28"/>
              </w:rPr>
              <w:t>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proofErr w:type="gramStart"/>
      <w:r w:rsidRPr="00F52FC6">
        <w:rPr>
          <w:rStyle w:val="FontStyle163"/>
          <w:sz w:val="28"/>
          <w:szCs w:val="28"/>
        </w:rPr>
        <w:t xml:space="preserve">  В</w:t>
      </w:r>
      <w:proofErr w:type="gramEnd"/>
      <w:r w:rsidRPr="00F52FC6">
        <w:rPr>
          <w:rStyle w:val="FontStyle163"/>
          <w:sz w:val="28"/>
          <w:szCs w:val="28"/>
        </w:rPr>
        <w:t xml:space="preserve">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lastRenderedPageBreak/>
        <w:t>нялась 75 млрд. долл., а импорта — 90 млрд</w:t>
      </w:r>
      <w:proofErr w:type="gramStart"/>
      <w:r w:rsidRPr="00F52FC6">
        <w:rPr>
          <w:rStyle w:val="FontStyle163"/>
          <w:sz w:val="28"/>
          <w:szCs w:val="28"/>
        </w:rPr>
        <w:t xml:space="preserve"> .</w:t>
      </w:r>
      <w:proofErr w:type="gramEnd"/>
      <w:r w:rsidRPr="00F52FC6">
        <w:rPr>
          <w:rStyle w:val="FontStyle163"/>
          <w:sz w:val="28"/>
          <w:szCs w:val="28"/>
        </w:rPr>
        <w:t>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Задача 1.6</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1.7</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Р</w:t>
      </w:r>
      <w:proofErr w:type="gramEnd"/>
      <w:r w:rsidRPr="00F52FC6">
        <w:rPr>
          <w:sz w:val="28"/>
          <w:szCs w:val="28"/>
        </w:rPr>
        <w:t>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proofErr w:type="gramStart"/>
      <w:r w:rsidRPr="00F52FC6">
        <w:rPr>
          <w:rStyle w:val="FontStyle163"/>
          <w:sz w:val="28"/>
          <w:szCs w:val="28"/>
        </w:rPr>
        <w:t xml:space="preserve">     </w:t>
      </w:r>
      <w:r w:rsidRPr="00F52FC6">
        <w:rPr>
          <w:sz w:val="28"/>
          <w:szCs w:val="28"/>
        </w:rPr>
        <w:t>И</w:t>
      </w:r>
      <w:proofErr w:type="gramEnd"/>
      <w:r w:rsidRPr="00F52FC6">
        <w:rPr>
          <w:sz w:val="28"/>
          <w:szCs w:val="28"/>
        </w:rPr>
        <w:t>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1.9</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айдите ВВП, используя следующие данные (млрд. долл.): з</w:t>
      </w:r>
      <w:r w:rsidRPr="00F52FC6">
        <w:rPr>
          <w:sz w:val="28"/>
          <w:szCs w:val="28"/>
        </w:rPr>
        <w:t>а</w:t>
      </w:r>
      <w:r w:rsidRPr="00F52FC6">
        <w:rPr>
          <w:sz w:val="28"/>
          <w:szCs w:val="28"/>
        </w:rPr>
        <w:t xml:space="preserve">работная плата – 195,6; экспорт товаров и услуг – 14,5; возмещение потребленного </w:t>
      </w:r>
      <w:r w:rsidRPr="00F52FC6">
        <w:rPr>
          <w:sz w:val="28"/>
          <w:szCs w:val="28"/>
        </w:rPr>
        <w:lastRenderedPageBreak/>
        <w:t>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proofErr w:type="gramStart"/>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proofErr w:type="gramStart"/>
      <w:r w:rsidRPr="00F52FC6">
        <w:rPr>
          <w:rFonts w:eastAsia="Times New Roman"/>
          <w:sz w:val="28"/>
          <w:szCs w:val="28"/>
          <w:lang w:eastAsia="ru-RU"/>
        </w:rPr>
        <w:t>ед</w:t>
      </w:r>
      <w:proofErr w:type="spellEnd"/>
      <w:proofErr w:type="gram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proofErr w:type="gramStart"/>
      <w:r w:rsidRPr="00F52FC6">
        <w:rPr>
          <w:sz w:val="28"/>
          <w:szCs w:val="28"/>
        </w:rPr>
        <w:t xml:space="preserve">  И</w:t>
      </w:r>
      <w:proofErr w:type="gramEnd"/>
      <w:r w:rsidRPr="00F52FC6">
        <w:rPr>
          <w:sz w:val="28"/>
          <w:szCs w:val="28"/>
        </w:rPr>
        <w:t xml:space="preserve">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w:t>
      </w:r>
      <w:proofErr w:type="gramStart"/>
      <w:r w:rsidRPr="00F52FC6">
        <w:rPr>
          <w:sz w:val="28"/>
          <w:szCs w:val="28"/>
        </w:rPr>
        <w:t>У-</w:t>
      </w:r>
      <w:proofErr w:type="gramEnd"/>
      <w:r w:rsidRPr="00F52FC6">
        <w:rPr>
          <w:sz w:val="28"/>
          <w:szCs w:val="28"/>
        </w:rPr>
        <w:t xml:space="preserve">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w:t>
      </w:r>
      <w:proofErr w:type="gramStart"/>
      <w:r w:rsidRPr="00F52FC6">
        <w:rPr>
          <w:sz w:val="28"/>
          <w:szCs w:val="28"/>
        </w:rPr>
        <w:t xml:space="preserve"> У</w:t>
      </w:r>
      <w:proofErr w:type="gramEnd"/>
      <w:r w:rsidRPr="00F52FC6">
        <w:rPr>
          <w:sz w:val="28"/>
          <w:szCs w:val="28"/>
        </w:rPr>
        <w:t xml:space="preserve"> = 5000; функция потребления имеет вид: С = 500 + 0,6 ( У - Т); налоги</w:t>
      </w:r>
      <w:proofErr w:type="gramStart"/>
      <w:r w:rsidRPr="00F52FC6">
        <w:rPr>
          <w:sz w:val="28"/>
          <w:szCs w:val="28"/>
        </w:rPr>
        <w:t xml:space="preserve"> Т</w:t>
      </w:r>
      <w:proofErr w:type="gramEnd"/>
      <w:r w:rsidRPr="00F52FC6">
        <w:rPr>
          <w:sz w:val="28"/>
          <w:szCs w:val="28"/>
        </w:rPr>
        <w:t xml:space="preserve">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w:t>
      </w:r>
      <w:proofErr w:type="gramStart"/>
      <w:r w:rsidRPr="00F52FC6">
        <w:rPr>
          <w:sz w:val="28"/>
          <w:szCs w:val="28"/>
        </w:rPr>
        <w:t>У-</w:t>
      </w:r>
      <w:proofErr w:type="gramEnd"/>
      <w:r w:rsidRPr="00F52FC6">
        <w:rPr>
          <w:sz w:val="28"/>
          <w:szCs w:val="28"/>
        </w:rPr>
        <w:t xml:space="preserve">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proofErr w:type="gramStart"/>
      <w:r w:rsidRPr="00F52FC6">
        <w:rPr>
          <w:rStyle w:val="FontStyle160"/>
          <w:b w:val="0"/>
          <w:i w:val="0"/>
          <w:sz w:val="28"/>
          <w:szCs w:val="28"/>
        </w:rPr>
        <w:t>У</w:t>
      </w:r>
      <w:proofErr w:type="gramEnd"/>
      <w:r w:rsidRPr="00F52FC6">
        <w:rPr>
          <w:rStyle w:val="FontStyle160"/>
          <w:b w:val="0"/>
          <w:i w:val="0"/>
          <w:sz w:val="28"/>
          <w:szCs w:val="28"/>
        </w:rPr>
        <w:t>;</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У= С + I</w:t>
      </w:r>
      <w:proofErr w:type="gramStart"/>
      <w:r w:rsidRPr="00F52FC6">
        <w:rPr>
          <w:rStyle w:val="FontStyle139"/>
          <w:sz w:val="28"/>
          <w:szCs w:val="28"/>
        </w:rPr>
        <w:t xml:space="preserve"> + С</w:t>
      </w:r>
      <w:proofErr w:type="gramEnd"/>
      <w:r w:rsidRPr="00F52FC6">
        <w:rPr>
          <w:rStyle w:val="FontStyle139"/>
          <w:sz w:val="28"/>
          <w:szCs w:val="28"/>
        </w:rPr>
        <w:t xml:space="preserve">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200 - 0,17</w:t>
      </w:r>
      <w:proofErr w:type="gramStart"/>
      <w:r w:rsidRPr="00F52FC6">
        <w:rPr>
          <w:rStyle w:val="FontStyle163"/>
          <w:sz w:val="28"/>
          <w:szCs w:val="28"/>
        </w:rPr>
        <w:t xml:space="preserve"> </w:t>
      </w:r>
      <w:r w:rsidRPr="00F52FC6">
        <w:rPr>
          <w:rStyle w:val="FontStyle139"/>
          <w:sz w:val="28"/>
          <w:szCs w:val="28"/>
        </w:rPr>
        <w:t>С</w:t>
      </w:r>
      <w:proofErr w:type="gramEnd"/>
      <w:r w:rsidRPr="00F52FC6">
        <w:rPr>
          <w:rStyle w:val="FontStyle139"/>
          <w:sz w:val="28"/>
          <w:szCs w:val="28"/>
        </w:rPr>
        <w:t xml:space="preserve">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proofErr w:type="gramStart"/>
      <w:r w:rsidRPr="00F52FC6">
        <w:rPr>
          <w:rStyle w:val="FontStyle160"/>
          <w:b w:val="0"/>
          <w:i w:val="0"/>
          <w:sz w:val="28"/>
          <w:szCs w:val="28"/>
        </w:rPr>
        <w:t>Р</w:t>
      </w:r>
      <w:proofErr w:type="gramEnd"/>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вую в положение, описываемое уравнением</w:t>
      </w:r>
      <w:proofErr w:type="gramStart"/>
      <w:r w:rsidRPr="00F52FC6">
        <w:rPr>
          <w:rStyle w:val="FontStyle163"/>
          <w:sz w:val="28"/>
          <w:szCs w:val="28"/>
        </w:rPr>
        <w:t xml:space="preserve"> У</w:t>
      </w:r>
      <w:proofErr w:type="gramEnd"/>
      <w:r w:rsidRPr="00F52FC6">
        <w:rPr>
          <w:rStyle w:val="FontStyle163"/>
          <w:sz w:val="28"/>
          <w:szCs w:val="28"/>
        </w:rPr>
        <w:t xml:space="preserve">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w:t>
      </w:r>
      <w:proofErr w:type="gramStart"/>
      <w:r w:rsidRPr="00F52FC6">
        <w:rPr>
          <w:rStyle w:val="FontStyle163"/>
          <w:sz w:val="28"/>
          <w:szCs w:val="28"/>
        </w:rPr>
        <w:t>Рассчитайте</w:t>
      </w:r>
      <w:proofErr w:type="gramEnd"/>
      <w:r w:rsidRPr="00F52FC6">
        <w:rPr>
          <w:rStyle w:val="FontStyle163"/>
          <w:sz w:val="28"/>
          <w:szCs w:val="28"/>
        </w:rPr>
        <w:t xml:space="preserve">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2.13</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2.15</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2.16</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3.1</w:t>
      </w:r>
      <w:proofErr w:type="gramStart"/>
      <w:r w:rsidRPr="00F52FC6">
        <w:rPr>
          <w:iCs/>
          <w:sz w:val="28"/>
          <w:szCs w:val="28"/>
        </w:rPr>
        <w:t xml:space="preserve"> </w:t>
      </w:r>
      <w:r w:rsidRPr="00F52FC6">
        <w:rPr>
          <w:sz w:val="28"/>
          <w:szCs w:val="28"/>
        </w:rPr>
        <w:t xml:space="preserve"> Е</w:t>
      </w:r>
      <w:proofErr w:type="gramEnd"/>
      <w:r w:rsidRPr="00F52FC6">
        <w:rPr>
          <w:sz w:val="28"/>
          <w:szCs w:val="28"/>
        </w:rPr>
        <w:t>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lastRenderedPageBreak/>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proofErr w:type="gramStart"/>
      <w:r w:rsidRPr="00F52FC6">
        <w:rPr>
          <w:b/>
          <w:sz w:val="28"/>
          <w:szCs w:val="28"/>
        </w:rPr>
        <w:t xml:space="preserve"> </w:t>
      </w:r>
      <w:r w:rsidRPr="00F52FC6">
        <w:rPr>
          <w:sz w:val="28"/>
          <w:szCs w:val="28"/>
        </w:rPr>
        <w:t>Е</w:t>
      </w:r>
      <w:proofErr w:type="gramEnd"/>
      <w:r w:rsidRPr="00F52FC6">
        <w:rPr>
          <w:sz w:val="28"/>
          <w:szCs w:val="28"/>
        </w:rPr>
        <w:t>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proofErr w:type="gramStart"/>
      <w:r w:rsidRPr="00F52FC6">
        <w:rPr>
          <w:b/>
          <w:sz w:val="28"/>
          <w:szCs w:val="28"/>
        </w:rPr>
        <w:t xml:space="preserve"> </w:t>
      </w:r>
      <w:r w:rsidRPr="00F52FC6">
        <w:rPr>
          <w:sz w:val="28"/>
          <w:szCs w:val="28"/>
        </w:rPr>
        <w:t>З</w:t>
      </w:r>
      <w:proofErr w:type="gramEnd"/>
      <w:r w:rsidRPr="00F52FC6">
        <w:rPr>
          <w:sz w:val="28"/>
          <w:szCs w:val="28"/>
        </w:rPr>
        <w:t xml:space="preserve">а год инфляция проявилась увеличением уровня цен в 1,5 раза. Денежная масса увеличилась с 60 </w:t>
      </w:r>
      <w:proofErr w:type="spellStart"/>
      <w:r w:rsidRPr="00F52FC6">
        <w:rPr>
          <w:sz w:val="28"/>
          <w:szCs w:val="28"/>
        </w:rPr>
        <w:t>млрд</w:t>
      </w:r>
      <w:proofErr w:type="gramStart"/>
      <w:r w:rsidRPr="00F52FC6">
        <w:rPr>
          <w:sz w:val="28"/>
          <w:szCs w:val="28"/>
        </w:rPr>
        <w:t>.д</w:t>
      </w:r>
      <w:proofErr w:type="gramEnd"/>
      <w:r w:rsidRPr="00F52FC6">
        <w:rPr>
          <w:sz w:val="28"/>
          <w:szCs w:val="28"/>
        </w:rPr>
        <w:t>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t>Задача 4.8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 xml:space="preserve">0,06. Если фактический уровень инфляции оказался на 5 </w:t>
      </w:r>
      <w:r w:rsidRPr="00F52FC6">
        <w:rPr>
          <w:rStyle w:val="FontStyle163"/>
          <w:sz w:val="28"/>
          <w:szCs w:val="28"/>
        </w:rPr>
        <w:lastRenderedPageBreak/>
        <w:t>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proofErr w:type="gramStart"/>
      <w:r w:rsidRPr="00F52FC6">
        <w:rPr>
          <w:b/>
          <w:sz w:val="28"/>
          <w:szCs w:val="28"/>
        </w:rPr>
        <w:t xml:space="preserve"> </w:t>
      </w:r>
      <w:r w:rsidRPr="00F52FC6">
        <w:rPr>
          <w:rStyle w:val="FontStyle163"/>
          <w:sz w:val="28"/>
          <w:szCs w:val="28"/>
        </w:rPr>
        <w:t>И</w:t>
      </w:r>
      <w:proofErr w:type="gramEnd"/>
      <w:r w:rsidRPr="00F52FC6">
        <w:rPr>
          <w:rStyle w:val="FontStyle163"/>
          <w:sz w:val="28"/>
          <w:szCs w:val="28"/>
        </w:rPr>
        <w:t>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где</w:t>
      </w:r>
      <w:proofErr w:type="gramStart"/>
      <w:r w:rsidRPr="00F52FC6">
        <w:rPr>
          <w:rStyle w:val="FontStyle163"/>
          <w:sz w:val="28"/>
          <w:szCs w:val="28"/>
        </w:rPr>
        <w:t xml:space="preserve"> </w:t>
      </w:r>
      <w:r w:rsidRPr="00F52FC6">
        <w:rPr>
          <w:rStyle w:val="FontStyle160"/>
          <w:b w:val="0"/>
          <w:sz w:val="28"/>
          <w:szCs w:val="28"/>
        </w:rPr>
        <w:t>Е</w:t>
      </w:r>
      <w:proofErr w:type="gramEnd"/>
      <w:r w:rsidRPr="00F52FC6">
        <w:rPr>
          <w:rStyle w:val="FontStyle160"/>
          <w:b w:val="0"/>
          <w:sz w:val="28"/>
          <w:szCs w:val="28"/>
        </w:rPr>
        <w:t xml:space="preserve">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на как</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2500 — 15Р. </w:t>
      </w:r>
      <w:r w:rsidRPr="00F52FC6">
        <w:rPr>
          <w:rStyle w:val="FontStyle163"/>
          <w:sz w:val="28"/>
          <w:szCs w:val="28"/>
        </w:rPr>
        <w:t xml:space="preserve">В исходном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 xml:space="preserve">Кривая совокупного спроса осталась прежней. Найти краткосрочный равновесный объем выпуска и уровень цен, </w:t>
      </w:r>
      <w:proofErr w:type="gramStart"/>
      <w:r w:rsidRPr="00F52FC6">
        <w:rPr>
          <w:rStyle w:val="FontStyle163"/>
          <w:sz w:val="28"/>
          <w:szCs w:val="28"/>
        </w:rPr>
        <w:t>установи</w:t>
      </w:r>
      <w:r w:rsidRPr="00F52FC6">
        <w:rPr>
          <w:rStyle w:val="FontStyle163"/>
          <w:sz w:val="28"/>
          <w:szCs w:val="28"/>
        </w:rPr>
        <w:t>в</w:t>
      </w:r>
      <w:r w:rsidRPr="00F52FC6">
        <w:rPr>
          <w:rStyle w:val="FontStyle163"/>
          <w:sz w:val="28"/>
          <w:szCs w:val="28"/>
        </w:rPr>
        <w:t>шиеся</w:t>
      </w:r>
      <w:proofErr w:type="gramEnd"/>
      <w:r w:rsidRPr="00F52FC6">
        <w:rPr>
          <w:rStyle w:val="FontStyle163"/>
          <w:sz w:val="28"/>
          <w:szCs w:val="28"/>
        </w:rPr>
        <w:t xml:space="preserve">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w:t>
      </w:r>
      <w:proofErr w:type="gramStart"/>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задана уравнением</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приняло вид</w:t>
      </w:r>
      <w:proofErr w:type="gramStart"/>
      <w:r w:rsidRPr="00F52FC6">
        <w:rPr>
          <w:rStyle w:val="FontStyle163"/>
          <w:sz w:val="28"/>
          <w:szCs w:val="28"/>
        </w:rPr>
        <w:t xml:space="preserve"> </w:t>
      </w:r>
      <w:r w:rsidRPr="00F52FC6">
        <w:rPr>
          <w:rStyle w:val="FontStyle181"/>
          <w:b w:val="0"/>
          <w:sz w:val="28"/>
          <w:szCs w:val="28"/>
        </w:rPr>
        <w:t>У</w:t>
      </w:r>
      <w:proofErr w:type="gramEnd"/>
      <w:r w:rsidRPr="00F52FC6">
        <w:rPr>
          <w:rStyle w:val="FontStyle181"/>
          <w:b w:val="0"/>
          <w:sz w:val="28"/>
          <w:szCs w:val="28"/>
        </w:rPr>
        <w:t xml:space="preserve">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proofErr w:type="gramStart"/>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w:t>
      </w:r>
      <w:proofErr w:type="gramEnd"/>
      <w:r w:rsidRPr="00F52FC6">
        <w:rPr>
          <w:sz w:val="28"/>
          <w:szCs w:val="28"/>
        </w:rPr>
        <w:t xml:space="preserve">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w:t>
      </w:r>
      <w:proofErr w:type="gramStart"/>
      <w:r w:rsidRPr="00F52FC6">
        <w:rPr>
          <w:sz w:val="28"/>
          <w:szCs w:val="28"/>
        </w:rPr>
        <w:t>.э</w:t>
      </w:r>
      <w:proofErr w:type="gramEnd"/>
      <w:r w:rsidRPr="00F52FC6">
        <w:rPr>
          <w:sz w:val="28"/>
          <w:szCs w:val="28"/>
        </w:rPr>
        <w:t>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 xml:space="preserve">Население страны составляет 100 млн. человек. Численность </w:t>
      </w:r>
      <w:proofErr w:type="gramStart"/>
      <w:r w:rsidRPr="00F52FC6">
        <w:rPr>
          <w:sz w:val="28"/>
          <w:szCs w:val="28"/>
        </w:rPr>
        <w:t>з</w:t>
      </w:r>
      <w:r w:rsidRPr="00F52FC6">
        <w:rPr>
          <w:sz w:val="28"/>
          <w:szCs w:val="28"/>
        </w:rPr>
        <w:t>а</w:t>
      </w:r>
      <w:r w:rsidRPr="00F52FC6">
        <w:rPr>
          <w:sz w:val="28"/>
          <w:szCs w:val="28"/>
        </w:rPr>
        <w:t>нятых</w:t>
      </w:r>
      <w:proofErr w:type="gramEnd"/>
      <w:r w:rsidRPr="00F52FC6">
        <w:rPr>
          <w:sz w:val="28"/>
          <w:szCs w:val="28"/>
        </w:rPr>
        <w:t xml:space="preserve"> – приблизительно 50% от всего населения. В качестве безработных зарег</w:t>
      </w:r>
      <w:r w:rsidRPr="00F52FC6">
        <w:rPr>
          <w:sz w:val="28"/>
          <w:szCs w:val="28"/>
        </w:rPr>
        <w:t>и</w:t>
      </w:r>
      <w:r w:rsidRPr="00F52FC6">
        <w:rPr>
          <w:sz w:val="28"/>
          <w:szCs w:val="28"/>
        </w:rPr>
        <w:t xml:space="preserve">стрировано 8% </w:t>
      </w:r>
      <w:proofErr w:type="gramStart"/>
      <w:r w:rsidRPr="00F52FC6">
        <w:rPr>
          <w:sz w:val="28"/>
          <w:szCs w:val="28"/>
        </w:rPr>
        <w:t>от</w:t>
      </w:r>
      <w:proofErr w:type="gramEnd"/>
      <w:r w:rsidRPr="00F52FC6">
        <w:rPr>
          <w:sz w:val="28"/>
          <w:szCs w:val="28"/>
        </w:rPr>
        <w:t xml:space="preserve">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proofErr w:type="gramStart"/>
      <w:r w:rsidRPr="00F52FC6">
        <w:rPr>
          <w:b/>
          <w:sz w:val="28"/>
          <w:szCs w:val="28"/>
        </w:rPr>
        <w:t xml:space="preserve"> </w:t>
      </w:r>
      <w:r w:rsidRPr="00F52FC6">
        <w:rPr>
          <w:sz w:val="28"/>
          <w:szCs w:val="28"/>
        </w:rPr>
        <w:t>Р</w:t>
      </w:r>
      <w:proofErr w:type="gramEnd"/>
      <w:r w:rsidRPr="00F52FC6">
        <w:rPr>
          <w:sz w:val="28"/>
          <w:szCs w:val="28"/>
        </w:rPr>
        <w:t>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9" o:title=""/>
          </v:shape>
          <o:OLEObject Type="Embed" ProgID="Equation.3" ShapeID="_x0000_i1025" DrawAspect="Content" ObjectID="_1636382988"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ходы</w:t>
      </w:r>
      <w:proofErr w:type="gramStart"/>
      <w:r w:rsidRPr="00F52FC6">
        <w:rPr>
          <w:sz w:val="28"/>
          <w:szCs w:val="28"/>
        </w:rPr>
        <w:t xml:space="preserve"> С</w:t>
      </w:r>
      <w:proofErr w:type="gramEnd"/>
      <w:r w:rsidRPr="00F52FC6">
        <w:rPr>
          <w:sz w:val="28"/>
          <w:szCs w:val="28"/>
        </w:rPr>
        <w:t xml:space="preserve">=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w:t>
      </w:r>
      <w:proofErr w:type="gramStart"/>
      <w:r w:rsidRPr="00F52FC6">
        <w:rPr>
          <w:sz w:val="28"/>
          <w:szCs w:val="28"/>
        </w:rPr>
        <w:t>то</w:t>
      </w:r>
      <w:proofErr w:type="gramEnd"/>
      <w:r w:rsidRPr="00F52FC6">
        <w:rPr>
          <w:sz w:val="28"/>
          <w:szCs w:val="28"/>
        </w:rPr>
        <w:t xml:space="preserve">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 xml:space="preserve">Если в России на 1.01.2010 года денежный агрегат М0 составлял 4038,1 млрд. руб., денежный агрегат М2 – 15267,6 </w:t>
      </w:r>
      <w:proofErr w:type="gramStart"/>
      <w:r w:rsidRPr="00F52FC6">
        <w:rPr>
          <w:rStyle w:val="FontStyle139"/>
          <w:i w:val="0"/>
          <w:sz w:val="28"/>
          <w:szCs w:val="28"/>
        </w:rPr>
        <w:t>млрд</w:t>
      </w:r>
      <w:proofErr w:type="gramEnd"/>
      <w:r w:rsidRPr="00F52FC6">
        <w:rPr>
          <w:rStyle w:val="FontStyle139"/>
          <w:i w:val="0"/>
          <w:sz w:val="28"/>
          <w:szCs w:val="28"/>
        </w:rPr>
        <w:t xml:space="preserve">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proofErr w:type="gramStart"/>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w:t>
      </w:r>
      <w:proofErr w:type="gramEnd"/>
      <w:r w:rsidRPr="00F52FC6">
        <w:rPr>
          <w:rStyle w:val="FontStyle163"/>
          <w:sz w:val="28"/>
          <w:szCs w:val="28"/>
        </w:rPr>
        <w:t xml:space="preserve">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proofErr w:type="gramStart"/>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roofErr w:type="gramEnd"/>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proofErr w:type="gramStart"/>
      <w:r w:rsidRPr="00F52FC6">
        <w:rPr>
          <w:sz w:val="28"/>
          <w:szCs w:val="28"/>
        </w:rPr>
        <w:t xml:space="preserve"> </w:t>
      </w:r>
      <w:r w:rsidRPr="00F52FC6">
        <w:rPr>
          <w:rStyle w:val="FontStyle163"/>
          <w:sz w:val="28"/>
          <w:szCs w:val="28"/>
        </w:rPr>
        <w:t xml:space="preserve"> П</w:t>
      </w:r>
      <w:proofErr w:type="gramEnd"/>
      <w:r w:rsidRPr="00F52FC6">
        <w:rPr>
          <w:rStyle w:val="FontStyle163"/>
          <w:sz w:val="28"/>
          <w:szCs w:val="28"/>
        </w:rPr>
        <w:t>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 xml:space="preserve">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w:t>
      </w:r>
      <w:proofErr w:type="gramStart"/>
      <w:r w:rsidRPr="00F52FC6">
        <w:rPr>
          <w:rStyle w:val="FontStyle163"/>
          <w:sz w:val="28"/>
          <w:szCs w:val="28"/>
        </w:rPr>
        <w:t>экономике</w:t>
      </w:r>
      <w:proofErr w:type="gramEnd"/>
      <w:r w:rsidRPr="00F52FC6">
        <w:rPr>
          <w:rStyle w:val="FontStyle163"/>
          <w:sz w:val="28"/>
          <w:szCs w:val="28"/>
        </w:rPr>
        <w:t xml:space="preserve"> на 220 млн. долл. На </w:t>
      </w:r>
      <w:proofErr w:type="gramStart"/>
      <w:r w:rsidRPr="00F52FC6">
        <w:rPr>
          <w:rStyle w:val="FontStyle163"/>
          <w:sz w:val="28"/>
          <w:szCs w:val="28"/>
        </w:rPr>
        <w:t>какую</w:t>
      </w:r>
      <w:proofErr w:type="gramEnd"/>
      <w:r w:rsidRPr="00F52FC6">
        <w:rPr>
          <w:rStyle w:val="FontStyle163"/>
          <w:sz w:val="28"/>
          <w:szCs w:val="28"/>
        </w:rPr>
        <w:t xml:space="preserve">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proofErr w:type="gramStart"/>
      <w:r w:rsidRPr="00F52FC6">
        <w:rPr>
          <w:sz w:val="28"/>
          <w:szCs w:val="28"/>
        </w:rPr>
        <w:t xml:space="preserve"> </w:t>
      </w:r>
      <w:r w:rsidRPr="00F52FC6">
        <w:rPr>
          <w:rStyle w:val="FontStyle163"/>
          <w:sz w:val="28"/>
          <w:szCs w:val="28"/>
        </w:rPr>
        <w:t xml:space="preserve"> Е</w:t>
      </w:r>
      <w:proofErr w:type="gramEnd"/>
      <w:r w:rsidRPr="00F52FC6">
        <w:rPr>
          <w:rStyle w:val="FontStyle163"/>
          <w:sz w:val="28"/>
          <w:szCs w:val="28"/>
        </w:rPr>
        <w:t>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 xml:space="preserve">зательных резервов составляет 15%, </w:t>
      </w:r>
      <w:proofErr w:type="gramStart"/>
      <w:r w:rsidRPr="00F52FC6">
        <w:rPr>
          <w:rStyle w:val="FontStyle163"/>
          <w:sz w:val="28"/>
          <w:szCs w:val="28"/>
        </w:rPr>
        <w:t>то</w:t>
      </w:r>
      <w:proofErr w:type="gramEnd"/>
      <w:r w:rsidRPr="00F52FC6">
        <w:rPr>
          <w:rStyle w:val="FontStyle163"/>
          <w:sz w:val="28"/>
          <w:szCs w:val="28"/>
        </w:rPr>
        <w:t xml:space="preserve">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 xml:space="preserve">понирования 0,65 денежная база увеличится с 10 до 12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Малая открытая экономика импортирует товар</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ра</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5Р</w:t>
      </w:r>
      <w:proofErr w:type="gramStart"/>
      <w:r w:rsidRPr="00F52FC6">
        <w:rPr>
          <w:rStyle w:val="FontStyle176"/>
          <w:b w:val="0"/>
          <w:sz w:val="28"/>
          <w:szCs w:val="28"/>
        </w:rPr>
        <w:t xml:space="preserve">;  </w:t>
      </w:r>
      <w:r w:rsidRPr="00F52FC6">
        <w:rPr>
          <w:rStyle w:val="FontStyle181"/>
          <w:b w:val="0"/>
          <w:sz w:val="28"/>
          <w:szCs w:val="28"/>
          <w:lang w:val="en-US"/>
        </w:rPr>
        <w:t>Qs</w:t>
      </w:r>
      <w:proofErr w:type="gramEnd"/>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Задача 6.2</w:t>
      </w:r>
      <w:proofErr w:type="gramStart"/>
      <w:r w:rsidRPr="00F52FC6">
        <w:rPr>
          <w:b/>
          <w:sz w:val="28"/>
          <w:szCs w:val="28"/>
        </w:rPr>
        <w:t xml:space="preserve">  </w:t>
      </w:r>
      <w:r w:rsidRPr="00F52FC6">
        <w:rPr>
          <w:sz w:val="28"/>
          <w:szCs w:val="28"/>
        </w:rPr>
        <w:t>Е</w:t>
      </w:r>
      <w:proofErr w:type="gramEnd"/>
      <w:r w:rsidRPr="00F52FC6">
        <w:rPr>
          <w:sz w:val="28"/>
          <w:szCs w:val="28"/>
        </w:rPr>
        <w:t>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6.6</w:t>
      </w:r>
      <w:proofErr w:type="gramStart"/>
      <w:r w:rsidRPr="00F52FC6">
        <w:rPr>
          <w:b/>
          <w:sz w:val="28"/>
          <w:szCs w:val="28"/>
        </w:rPr>
        <w:t xml:space="preserve"> </w:t>
      </w:r>
      <w:r w:rsidRPr="00F52FC6">
        <w:rPr>
          <w:sz w:val="28"/>
          <w:szCs w:val="28"/>
        </w:rPr>
        <w:t>П</w:t>
      </w:r>
      <w:proofErr w:type="gramEnd"/>
      <w:r w:rsidRPr="00F52FC6">
        <w:rPr>
          <w:sz w:val="28"/>
          <w:szCs w:val="28"/>
        </w:rPr>
        <w:t>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6.12</w:t>
      </w:r>
      <w:proofErr w:type="gramStart"/>
      <w:r w:rsidRPr="00F52FC6">
        <w:rPr>
          <w:b/>
          <w:sz w:val="28"/>
          <w:szCs w:val="28"/>
        </w:rPr>
        <w:t xml:space="preserve"> </w:t>
      </w:r>
      <w:r w:rsidRPr="00F52FC6">
        <w:rPr>
          <w:sz w:val="28"/>
          <w:szCs w:val="28"/>
        </w:rPr>
        <w:t xml:space="preserve"> </w:t>
      </w:r>
      <w:r w:rsidRPr="00F52FC6">
        <w:rPr>
          <w:rStyle w:val="FontStyle163"/>
          <w:sz w:val="28"/>
          <w:szCs w:val="28"/>
        </w:rPr>
        <w:t>П</w:t>
      </w:r>
      <w:proofErr w:type="gramEnd"/>
      <w:r w:rsidRPr="00F52FC6">
        <w:rPr>
          <w:rStyle w:val="FontStyle163"/>
          <w:sz w:val="28"/>
          <w:szCs w:val="28"/>
        </w:rPr>
        <w:t>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6.13</w:t>
      </w:r>
      <w:proofErr w:type="gramStart"/>
      <w:r w:rsidRPr="00F52FC6">
        <w:rPr>
          <w:b/>
          <w:sz w:val="28"/>
          <w:szCs w:val="28"/>
        </w:rPr>
        <w:t xml:space="preserve"> </w:t>
      </w:r>
      <w:r w:rsidRPr="00F52FC6">
        <w:rPr>
          <w:rStyle w:val="FontStyle163"/>
          <w:sz w:val="28"/>
          <w:szCs w:val="28"/>
        </w:rPr>
        <w:t xml:space="preserve"> П</w:t>
      </w:r>
      <w:proofErr w:type="gramEnd"/>
      <w:r w:rsidRPr="00F52FC6">
        <w:rPr>
          <w:rStyle w:val="FontStyle163"/>
          <w:sz w:val="28"/>
          <w:szCs w:val="28"/>
        </w:rPr>
        <w:t>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Блок</w:t>
      </w:r>
      <w:proofErr w:type="gramStart"/>
      <w:r w:rsidRPr="00F52FC6">
        <w:rPr>
          <w:b/>
          <w:sz w:val="28"/>
          <w:szCs w:val="28"/>
        </w:rPr>
        <w:t xml:space="preserve"> С</w:t>
      </w:r>
      <w:proofErr w:type="gramEnd"/>
      <w:r w:rsidRPr="00F52FC6">
        <w:rPr>
          <w:b/>
          <w:sz w:val="28"/>
          <w:szCs w:val="28"/>
        </w:rPr>
        <w:t xml:space="preserve">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Эволюция теорий </w:t>
      </w:r>
      <w:proofErr w:type="gramStart"/>
      <w:r w:rsidRPr="00F52FC6">
        <w:rPr>
          <w:rStyle w:val="FontStyle16"/>
          <w:rFonts w:ascii="Times New Roman" w:hAnsi="Times New Roman"/>
          <w:sz w:val="28"/>
          <w:szCs w:val="28"/>
        </w:rPr>
        <w:t>экономическою</w:t>
      </w:r>
      <w:proofErr w:type="gramEnd"/>
      <w:r w:rsidRPr="00F52FC6">
        <w:rPr>
          <w:rStyle w:val="FontStyle16"/>
          <w:rFonts w:ascii="Times New Roman" w:hAnsi="Times New Roman"/>
          <w:sz w:val="28"/>
          <w:szCs w:val="28"/>
        </w:rPr>
        <w:t xml:space="preserve">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proofErr w:type="gramStart"/>
      <w:r w:rsidRPr="00F52FC6">
        <w:rPr>
          <w:b/>
          <w:sz w:val="28"/>
          <w:szCs w:val="28"/>
          <w:lang w:val="en-US"/>
        </w:rPr>
        <w:t>a</w:t>
      </w:r>
      <w:proofErr w:type="gramEnd"/>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Совокупное предложение. Неценовые факторы, оказывающие влияние на кривую совокупного предложения. Кейнсианская и </w:t>
      </w:r>
      <w:proofErr w:type="gramStart"/>
      <w:r w:rsidRPr="00F52FC6">
        <w:rPr>
          <w:sz w:val="28"/>
          <w:szCs w:val="28"/>
        </w:rPr>
        <w:t>неоклассическая</w:t>
      </w:r>
      <w:proofErr w:type="gramEnd"/>
      <w:r w:rsidRPr="00F52FC6">
        <w:rPr>
          <w:sz w:val="28"/>
          <w:szCs w:val="28"/>
        </w:rPr>
        <w:t xml:space="preserve">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Основные   концепции   формирования   спроса   на   деньги   (классики   и </w:t>
      </w:r>
      <w:proofErr w:type="spellStart"/>
      <w:r w:rsidRPr="00F52FC6">
        <w:rPr>
          <w:sz w:val="28"/>
          <w:szCs w:val="28"/>
        </w:rPr>
        <w:t>монетаристы</w:t>
      </w:r>
      <w:proofErr w:type="spellEnd"/>
      <w:r w:rsidRPr="00F52FC6">
        <w:rPr>
          <w:sz w:val="28"/>
          <w:szCs w:val="28"/>
        </w:rPr>
        <w:t xml:space="preserve">).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r>
      <w:proofErr w:type="gramStart"/>
      <w:r w:rsidRPr="00F52FC6">
        <w:rPr>
          <w:sz w:val="28"/>
          <w:szCs w:val="28"/>
        </w:rPr>
        <w:t>неоклассического</w:t>
      </w:r>
      <w:proofErr w:type="gramEnd"/>
      <w:r w:rsidRPr="00F52FC6">
        <w:rPr>
          <w:sz w:val="28"/>
          <w:szCs w:val="28"/>
        </w:rPr>
        <w:t xml:space="preserve">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lastRenderedPageBreak/>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свидетельствующий в основном о знании процессов изучаемой дисциплины, </w:t>
            </w:r>
            <w:r w:rsidRPr="005A6488">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62" w:rsidRDefault="008C5F62" w:rsidP="004450F7">
      <w:pPr>
        <w:spacing w:after="0" w:line="240" w:lineRule="auto"/>
      </w:pPr>
      <w:r>
        <w:separator/>
      </w:r>
    </w:p>
  </w:endnote>
  <w:endnote w:type="continuationSeparator" w:id="0">
    <w:p w:rsidR="008C5F62" w:rsidRDefault="008C5F62"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044C1">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62" w:rsidRDefault="008C5F62" w:rsidP="004450F7">
      <w:pPr>
        <w:spacing w:after="0" w:line="240" w:lineRule="auto"/>
      </w:pPr>
      <w:r>
        <w:separator/>
      </w:r>
    </w:p>
  </w:footnote>
  <w:footnote w:type="continuationSeparator" w:id="0">
    <w:p w:rsidR="008C5F62" w:rsidRDefault="008C5F62"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1174B3"/>
    <w:rsid w:val="0028728E"/>
    <w:rsid w:val="002F13A8"/>
    <w:rsid w:val="004450F7"/>
    <w:rsid w:val="00487C3B"/>
    <w:rsid w:val="004C7835"/>
    <w:rsid w:val="00520255"/>
    <w:rsid w:val="00543D60"/>
    <w:rsid w:val="006404F5"/>
    <w:rsid w:val="006C4A7B"/>
    <w:rsid w:val="0072477A"/>
    <w:rsid w:val="00786210"/>
    <w:rsid w:val="00807B87"/>
    <w:rsid w:val="0082002B"/>
    <w:rsid w:val="008C5F62"/>
    <w:rsid w:val="008E3925"/>
    <w:rsid w:val="00A044C1"/>
    <w:rsid w:val="00A16C45"/>
    <w:rsid w:val="00BE4B6E"/>
    <w:rsid w:val="00C50BEF"/>
    <w:rsid w:val="00C94791"/>
    <w:rsid w:val="00C963B5"/>
    <w:rsid w:val="00CA00DF"/>
    <w:rsid w:val="00CC3ABC"/>
    <w:rsid w:val="00D359B6"/>
    <w:rsid w:val="00D468BA"/>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13694</Words>
  <Characters>78057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19</cp:revision>
  <cp:lastPrinted>2019-11-11T07:23:00Z</cp:lastPrinted>
  <dcterms:created xsi:type="dcterms:W3CDTF">2019-09-14T07:50:00Z</dcterms:created>
  <dcterms:modified xsi:type="dcterms:W3CDTF">2019-11-27T15:03:00Z</dcterms:modified>
</cp:coreProperties>
</file>