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3EF" w:rsidRPr="00C613EF" w:rsidRDefault="00C613EF" w:rsidP="00C613EF">
      <w:pPr>
        <w:pStyle w:val="ReportHead"/>
        <w:spacing w:line="360" w:lineRule="auto"/>
        <w:rPr>
          <w:i/>
          <w:szCs w:val="28"/>
        </w:rPr>
      </w:pPr>
      <w:r w:rsidRPr="00C613EF">
        <w:rPr>
          <w:i/>
          <w:szCs w:val="28"/>
        </w:rPr>
        <w:t>«Б.1.Б.20 Иммунология»</w:t>
      </w: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201</w:t>
      </w:r>
      <w:r>
        <w:rPr>
          <w:szCs w:val="28"/>
        </w:rPr>
        <w:t>7</w:t>
      </w:r>
    </w:p>
    <w:p w:rsidR="00D11C6C" w:rsidRPr="006454D5" w:rsidRDefault="00C613EF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Иммунология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D11C6C" w:rsidRPr="006454D5">
        <w:rPr>
          <w:sz w:val="28"/>
          <w:szCs w:val="28"/>
        </w:rPr>
        <w:t>обучающихся</w:t>
      </w:r>
      <w:proofErr w:type="gramEnd"/>
      <w:r w:rsidR="00D11C6C" w:rsidRPr="006454D5">
        <w:rPr>
          <w:sz w:val="28"/>
          <w:szCs w:val="28"/>
        </w:rPr>
        <w:t xml:space="preserve"> по освоению дисциплины / </w:t>
      </w:r>
      <w:proofErr w:type="spellStart"/>
      <w:r w:rsidR="00D11C6C" w:rsidRPr="006454D5">
        <w:rPr>
          <w:sz w:val="28"/>
          <w:szCs w:val="28"/>
        </w:rPr>
        <w:t>Е.В.Криволапова</w:t>
      </w:r>
      <w:proofErr w:type="spellEnd"/>
      <w:r w:rsidR="00D11C6C" w:rsidRPr="006454D5">
        <w:rPr>
          <w:sz w:val="28"/>
          <w:szCs w:val="28"/>
        </w:rPr>
        <w:t xml:space="preserve">; -  </w:t>
      </w:r>
      <w:proofErr w:type="spellStart"/>
      <w:r w:rsidR="00D11C6C" w:rsidRPr="006454D5">
        <w:rPr>
          <w:sz w:val="28"/>
          <w:szCs w:val="28"/>
        </w:rPr>
        <w:t>Бузулукский</w:t>
      </w:r>
      <w:proofErr w:type="spellEnd"/>
      <w:r w:rsidR="00D11C6C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D11C6C" w:rsidRPr="006454D5">
        <w:rPr>
          <w:sz w:val="28"/>
          <w:szCs w:val="28"/>
        </w:rPr>
        <w:t xml:space="preserve"> :</w:t>
      </w:r>
      <w:proofErr w:type="gramEnd"/>
      <w:r w:rsidR="00D11C6C" w:rsidRPr="006454D5">
        <w:rPr>
          <w:sz w:val="28"/>
          <w:szCs w:val="28"/>
        </w:rPr>
        <w:t xml:space="preserve"> БГТИ (филиал) ОГУ, 201</w:t>
      </w:r>
      <w:r w:rsidR="00D11C6C">
        <w:rPr>
          <w:sz w:val="28"/>
          <w:szCs w:val="28"/>
        </w:rPr>
        <w:t>7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D23526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C613EF">
        <w:rPr>
          <w:rFonts w:ascii="Times New Roman" w:hAnsi="Times New Roman" w:cs="Times New Roman"/>
          <w:sz w:val="28"/>
          <w:szCs w:val="28"/>
        </w:rPr>
        <w:t>Иммунология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B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C613EF">
        <w:rPr>
          <w:sz w:val="28"/>
          <w:szCs w:val="28"/>
        </w:rPr>
        <w:t>Иммунология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 w:rsidR="00FB305A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 рубежному контролю.</w:t>
      </w:r>
    </w:p>
    <w:p w:rsidR="00D11C6C" w:rsidRPr="00530228" w:rsidRDefault="00530228" w:rsidP="0053022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lastRenderedPageBreak/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D23526">
        <w:rPr>
          <w:rFonts w:ascii="Times New Roman" w:hAnsi="Times New Roman" w:cs="Times New Roman"/>
          <w:sz w:val="28"/>
          <w:szCs w:val="28"/>
        </w:rPr>
        <w:t>Иммунология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C613EF" w:rsidRDefault="00C613EF" w:rsidP="00C613EF">
      <w:pPr>
        <w:pStyle w:val="ReportMain"/>
        <w:suppressAutoHyphens/>
        <w:ind w:firstLine="709"/>
        <w:jc w:val="both"/>
      </w:pPr>
    </w:p>
    <w:p w:rsidR="00D11C6C" w:rsidRPr="00574159" w:rsidRDefault="00D11C6C" w:rsidP="00D11C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E34F33" w:rsidRPr="00E34F33" w:rsidRDefault="00E34F33" w:rsidP="00E34F3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E34F33" w:rsidRPr="00E34F33" w:rsidRDefault="00E34F33" w:rsidP="00E34F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 w:rsidR="00E34F33"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E34F33"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C613EF" w:rsidRPr="00E34F33" w:rsidRDefault="00D23526" w:rsidP="00E34F33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 w:rsidR="00E34F33"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Иммунология: методические указания к практическим занятиям /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34F33" w:rsidRPr="00E34F33">
        <w:rPr>
          <w:rFonts w:ascii="Times New Roman" w:hAnsi="Times New Roman"/>
          <w:sz w:val="28"/>
          <w:szCs w:val="28"/>
        </w:rPr>
        <w:t xml:space="preserve">Криволапова; 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="00E34F33"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="00E34F33" w:rsidRPr="00E34F33">
        <w:rPr>
          <w:rFonts w:ascii="Times New Roman" w:hAnsi="Times New Roman"/>
          <w:sz w:val="28"/>
          <w:szCs w:val="28"/>
        </w:rPr>
        <w:t>. ин-т (филиал) ОГУ - Бузулук: БГТИ (филиал) ОГУ, 2017. – 63 с.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53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0C3436" w:rsidRPr="002B7629" w:rsidRDefault="000C3436" w:rsidP="000C34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61017379"/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(зачеты)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0C3436" w:rsidRPr="002B7629" w:rsidRDefault="000C3436" w:rsidP="000C34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(зачета)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613EF">
        <w:rPr>
          <w:rFonts w:ascii="Times New Roman" w:hAnsi="Times New Roman" w:cs="Times New Roman"/>
          <w:sz w:val="28"/>
          <w:szCs w:val="28"/>
        </w:rPr>
        <w:t>Иммунология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613EF">
        <w:rPr>
          <w:rFonts w:ascii="Times New Roman" w:hAnsi="Times New Roman" w:cs="Times New Roman"/>
          <w:sz w:val="28"/>
          <w:szCs w:val="28"/>
        </w:rPr>
        <w:t>Иммунология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E3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E3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E34F33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8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следственные связи и мотивировать свое мнение,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</w:t>
      </w:r>
      <w:proofErr w:type="spellStart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E3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итоговый контроль осуществляется через </w:t>
      </w:r>
      <w:bookmarkStart w:id="13" w:name="_GoBack"/>
      <w:r w:rsidR="000C3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bookmarkEnd w:id="1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19" w:rsidRDefault="00174619">
      <w:pPr>
        <w:spacing w:after="0" w:line="240" w:lineRule="auto"/>
      </w:pPr>
      <w:r>
        <w:separator/>
      </w:r>
    </w:p>
  </w:endnote>
  <w:endnote w:type="continuationSeparator" w:id="0">
    <w:p w:rsidR="00174619" w:rsidRDefault="0017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11C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436">
          <w:rPr>
            <w:noProof/>
          </w:rPr>
          <w:t>16</w:t>
        </w:r>
        <w:r>
          <w:fldChar w:fldCharType="end"/>
        </w:r>
      </w:p>
    </w:sdtContent>
  </w:sdt>
  <w:p w:rsidR="00FF0076" w:rsidRDefault="001746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19" w:rsidRDefault="00174619">
      <w:pPr>
        <w:spacing w:after="0" w:line="240" w:lineRule="auto"/>
      </w:pPr>
      <w:r>
        <w:separator/>
      </w:r>
    </w:p>
  </w:footnote>
  <w:footnote w:type="continuationSeparator" w:id="0">
    <w:p w:rsidR="00174619" w:rsidRDefault="0017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6C"/>
    <w:rsid w:val="00081104"/>
    <w:rsid w:val="000947C7"/>
    <w:rsid w:val="00097B48"/>
    <w:rsid w:val="000C3436"/>
    <w:rsid w:val="00174619"/>
    <w:rsid w:val="00530228"/>
    <w:rsid w:val="00840994"/>
    <w:rsid w:val="00961B75"/>
    <w:rsid w:val="00BB4EC5"/>
    <w:rsid w:val="00C507B4"/>
    <w:rsid w:val="00C613EF"/>
    <w:rsid w:val="00D11C6C"/>
    <w:rsid w:val="00D23526"/>
    <w:rsid w:val="00E34F33"/>
    <w:rsid w:val="00ED396C"/>
    <w:rsid w:val="00F17263"/>
    <w:rsid w:val="00F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Криволаповы</dc:creator>
  <cp:lastModifiedBy>био</cp:lastModifiedBy>
  <cp:revision>11</cp:revision>
  <cp:lastPrinted>2019-10-09T09:19:00Z</cp:lastPrinted>
  <dcterms:created xsi:type="dcterms:W3CDTF">2017-09-09T10:30:00Z</dcterms:created>
  <dcterms:modified xsi:type="dcterms:W3CDTF">2020-02-12T03:33:00Z</dcterms:modified>
</cp:coreProperties>
</file>