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E3" w:rsidRPr="00622448" w:rsidRDefault="00080FE3" w:rsidP="00080FE3">
      <w:pPr>
        <w:pStyle w:val="ReportHead"/>
        <w:suppressAutoHyphens/>
      </w:pPr>
      <w:r w:rsidRPr="00622448">
        <w:t>Минобрнауки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r w:rsidRPr="00F82264">
        <w:rPr>
          <w:i/>
          <w:szCs w:val="28"/>
          <w:u w:val="single"/>
        </w:rPr>
        <w:t>Биоэкология</w:t>
      </w:r>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035238" w:rsidP="00035238">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326A6A">
        <w:rPr>
          <w:sz w:val="28"/>
          <w:szCs w:val="28"/>
        </w:rPr>
        <w:t>20</w:t>
      </w:r>
      <w:r w:rsidR="00D40C0B">
        <w:rPr>
          <w:sz w:val="28"/>
          <w:szCs w:val="28"/>
        </w:rPr>
        <w:t>20</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Кафедра биоэкологии и техносферной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FA26FC" w:rsidRDefault="00FA26FC" w:rsidP="00FA26FC">
      <w:pPr>
        <w:suppressAutoHyphens/>
        <w:jc w:val="both"/>
        <w:rPr>
          <w:sz w:val="28"/>
          <w:u w:val="single"/>
        </w:rPr>
      </w:pPr>
      <w:r>
        <w:rPr>
          <w:sz w:val="28"/>
          <w:u w:val="single"/>
        </w:rPr>
        <w:t xml:space="preserve">Декан </w:t>
      </w:r>
    </w:p>
    <w:p w:rsidR="00FA26FC" w:rsidRDefault="00FA26FC" w:rsidP="00FA26FC">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Н.В. Бутримова</w:t>
      </w:r>
      <w:r>
        <w:rPr>
          <w:i/>
          <w:sz w:val="28"/>
          <w:vertAlign w:val="superscript"/>
          <w:lang w:val="x-none" w:eastAsia="x-none"/>
        </w:rPr>
        <w:t xml:space="preserve"> </w:t>
      </w:r>
    </w:p>
    <w:p w:rsidR="00FA26FC" w:rsidRDefault="00FA26FC" w:rsidP="00FA26FC">
      <w:pPr>
        <w:tabs>
          <w:tab w:val="left" w:pos="8055"/>
          <w:tab w:val="left" w:pos="10432"/>
        </w:tabs>
        <w:suppressAutoHyphens/>
        <w:jc w:val="both"/>
        <w:rPr>
          <w:i/>
          <w:sz w:val="28"/>
          <w:vertAlign w:val="superscript"/>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8"/>
        <w:gridCol w:w="5022"/>
        <w:gridCol w:w="3118"/>
      </w:tblGrid>
      <w:tr w:rsidR="00080FE3" w:rsidRPr="006239CD" w:rsidTr="00080FE3">
        <w:trPr>
          <w:tblHeader/>
        </w:trPr>
        <w:tc>
          <w:tcPr>
            <w:tcW w:w="1032"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Формируемые компетенции</w:t>
            </w:r>
          </w:p>
        </w:tc>
        <w:tc>
          <w:tcPr>
            <w:tcW w:w="2448"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Планируемые результаты обучения по дисциплине, характеризующие этапы формирования компетенций</w:t>
            </w:r>
          </w:p>
        </w:tc>
        <w:tc>
          <w:tcPr>
            <w:tcW w:w="1520" w:type="pct"/>
          </w:tcPr>
          <w:p w:rsidR="00080FE3" w:rsidRPr="00080FE3" w:rsidRDefault="00080FE3" w:rsidP="00080FE3">
            <w:pPr>
              <w:suppressAutoHyphens/>
              <w:jc w:val="both"/>
              <w:rPr>
                <w:sz w:val="22"/>
                <w:szCs w:val="22"/>
                <w:lang w:eastAsia="ru-RU"/>
              </w:rPr>
            </w:pPr>
            <w:r w:rsidRPr="00080FE3">
              <w:rPr>
                <w:sz w:val="22"/>
                <w:szCs w:val="22"/>
                <w:lang w:eastAsia="ru-RU"/>
              </w:rPr>
              <w:t>Виды оценочных средств/</w:t>
            </w:r>
          </w:p>
          <w:p w:rsidR="00080FE3" w:rsidRPr="00080FE3" w:rsidRDefault="00080FE3" w:rsidP="00080FE3">
            <w:pPr>
              <w:suppressAutoHyphens/>
              <w:jc w:val="both"/>
              <w:rPr>
                <w:sz w:val="22"/>
                <w:szCs w:val="22"/>
                <w:lang w:eastAsia="ru-RU"/>
              </w:rPr>
            </w:pPr>
            <w:r w:rsidRPr="00080FE3">
              <w:rPr>
                <w:sz w:val="22"/>
                <w:szCs w:val="22"/>
                <w:lang w:eastAsia="ru-RU"/>
              </w:rPr>
              <w:t>шифр раздела в данном документе</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w:t>
            </w:r>
            <w:r w:rsidRPr="00080FE3">
              <w:rPr>
                <w:color w:val="000000"/>
                <w:sz w:val="22"/>
                <w:szCs w:val="22"/>
                <w:lang w:eastAsia="ru-RU"/>
              </w:rPr>
              <w:t>стратегические цели обеспечения экологической безопасности и оптимального природопользования</w:t>
            </w:r>
            <w:r w:rsidRPr="00080FE3">
              <w:rPr>
                <w:color w:val="000000"/>
                <w:sz w:val="22"/>
                <w:szCs w:val="22"/>
              </w:rPr>
              <w:t>;</w:t>
            </w:r>
          </w:p>
          <w:p w:rsidR="00080FE3" w:rsidRPr="00080FE3" w:rsidRDefault="00080FE3" w:rsidP="00450C0E">
            <w:pPr>
              <w:jc w:val="both"/>
              <w:rPr>
                <w:color w:val="000000"/>
                <w:sz w:val="22"/>
                <w:szCs w:val="22"/>
                <w:lang w:eastAsia="ru-RU"/>
              </w:rPr>
            </w:pPr>
            <w:r w:rsidRPr="00080FE3">
              <w:rPr>
                <w:color w:val="000000"/>
                <w:sz w:val="22"/>
                <w:szCs w:val="22"/>
              </w:rPr>
              <w:t xml:space="preserve">- </w:t>
            </w:r>
            <w:r w:rsidRPr="00080FE3">
              <w:rPr>
                <w:sz w:val="22"/>
                <w:szCs w:val="22"/>
              </w:rPr>
              <w:t>уровни реализации экологической безопасности.</w:t>
            </w:r>
          </w:p>
          <w:p w:rsidR="00080FE3" w:rsidRPr="00080FE3" w:rsidRDefault="00080FE3" w:rsidP="00450C0E">
            <w:pPr>
              <w:autoSpaceDE w:val="0"/>
              <w:autoSpaceDN w:val="0"/>
              <w:adjustRightInd w:val="0"/>
              <w:jc w:val="both"/>
              <w:rPr>
                <w:color w:val="000000"/>
                <w:sz w:val="22"/>
                <w:szCs w:val="22"/>
              </w:rPr>
            </w:pPr>
            <w:r w:rsidRPr="00080FE3">
              <w:rPr>
                <w:color w:val="000000"/>
                <w:sz w:val="22"/>
                <w:szCs w:val="22"/>
              </w:rPr>
              <w:t xml:space="preserve">- </w:t>
            </w:r>
            <w:r w:rsidRPr="00080FE3">
              <w:rPr>
                <w:sz w:val="22"/>
                <w:szCs w:val="22"/>
              </w:rPr>
              <w:t>виды природных ресурсов, основы ресурсопользования;</w:t>
            </w:r>
          </w:p>
          <w:p w:rsidR="00080FE3" w:rsidRPr="00080FE3" w:rsidRDefault="00080FE3" w:rsidP="00450C0E">
            <w:pPr>
              <w:autoSpaceDE w:val="0"/>
              <w:autoSpaceDN w:val="0"/>
              <w:adjustRightInd w:val="0"/>
              <w:jc w:val="both"/>
              <w:rPr>
                <w:b/>
                <w:bCs/>
                <w:sz w:val="22"/>
                <w:szCs w:val="22"/>
              </w:rPr>
            </w:pPr>
            <w:r w:rsidRPr="00080FE3">
              <w:rPr>
                <w:color w:val="000000"/>
                <w:sz w:val="22"/>
                <w:szCs w:val="22"/>
              </w:rPr>
              <w:t xml:space="preserve">- основы нормирования </w:t>
            </w:r>
            <w:r w:rsidRPr="00080FE3">
              <w:rPr>
                <w:bCs/>
                <w:sz w:val="22"/>
                <w:szCs w:val="22"/>
              </w:rPr>
              <w:t>качества окружающей среды и безопасности природопользования.</w:t>
            </w:r>
          </w:p>
        </w:tc>
        <w:tc>
          <w:tcPr>
            <w:tcW w:w="1520" w:type="pct"/>
          </w:tcPr>
          <w:p w:rsidR="00080FE3" w:rsidRPr="00080FE3" w:rsidRDefault="00080FE3" w:rsidP="00080FE3">
            <w:pPr>
              <w:suppressAutoHyphens/>
              <w:jc w:val="both"/>
              <w:rPr>
                <w:sz w:val="22"/>
                <w:szCs w:val="22"/>
              </w:rPr>
            </w:pPr>
            <w:r w:rsidRPr="00080FE3">
              <w:rPr>
                <w:b/>
                <w:sz w:val="22"/>
                <w:szCs w:val="22"/>
              </w:rPr>
              <w:t xml:space="preserve">Блок А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3"/>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осуществлять мероприятия по охране биоразнообразия;</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 рационально использовать природные ресурсы;</w:t>
            </w:r>
          </w:p>
          <w:p w:rsidR="00080FE3" w:rsidRPr="00080FE3" w:rsidRDefault="00080FE3" w:rsidP="00450C0E">
            <w:pPr>
              <w:autoSpaceDE w:val="0"/>
              <w:autoSpaceDN w:val="0"/>
              <w:adjustRightInd w:val="0"/>
              <w:rPr>
                <w:color w:val="000000"/>
                <w:sz w:val="22"/>
                <w:szCs w:val="22"/>
              </w:rPr>
            </w:pPr>
            <w:r w:rsidRPr="00080FE3">
              <w:rPr>
                <w:color w:val="000000"/>
                <w:sz w:val="22"/>
                <w:szCs w:val="22"/>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1520" w:type="pct"/>
          </w:tcPr>
          <w:p w:rsidR="00080FE3" w:rsidRPr="00080FE3" w:rsidRDefault="00080FE3" w:rsidP="00080FE3">
            <w:pPr>
              <w:suppressAutoHyphens/>
              <w:jc w:val="both"/>
              <w:rPr>
                <w:sz w:val="22"/>
                <w:szCs w:val="22"/>
              </w:rPr>
            </w:pPr>
            <w:r w:rsidRPr="00080FE3">
              <w:rPr>
                <w:b/>
                <w:sz w:val="22"/>
                <w:szCs w:val="22"/>
              </w:rPr>
              <w:t xml:space="preserve">Блок В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лабораторных и практических работ</w:t>
            </w:r>
          </w:p>
          <w:p w:rsidR="00080FE3" w:rsidRPr="00080FE3" w:rsidRDefault="00080FE3" w:rsidP="00080FE3">
            <w:pPr>
              <w:pStyle w:val="ReportMain"/>
              <w:rPr>
                <w:sz w:val="22"/>
                <w:szCs w:val="22"/>
              </w:rPr>
            </w:pPr>
          </w:p>
        </w:tc>
      </w:tr>
      <w:tr w:rsidR="00080FE3" w:rsidRPr="006239CD" w:rsidTr="00080FE3">
        <w:trPr>
          <w:trHeight w:val="304"/>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Владеть: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способами использования </w:t>
            </w:r>
            <w:r w:rsidRPr="00080FE3">
              <w:rPr>
                <w:sz w:val="22"/>
                <w:szCs w:val="22"/>
              </w:rPr>
              <w:t>основ общей, системной и прикладной экологии, принципов оптимального природопользования и охраны природы</w:t>
            </w:r>
            <w:r w:rsidRPr="00080FE3">
              <w:rPr>
                <w:color w:val="000000"/>
                <w:sz w:val="22"/>
                <w:szCs w:val="22"/>
              </w:rPr>
              <w:t xml:space="preserve"> в сфере профессиональной деятельности; </w:t>
            </w:r>
          </w:p>
          <w:p w:rsidR="00080FE3" w:rsidRPr="00080FE3" w:rsidRDefault="00080FE3" w:rsidP="00450C0E">
            <w:pPr>
              <w:autoSpaceDE w:val="0"/>
              <w:autoSpaceDN w:val="0"/>
              <w:adjustRightInd w:val="0"/>
              <w:rPr>
                <w:b/>
                <w:sz w:val="22"/>
                <w:szCs w:val="22"/>
                <w:u w:val="single"/>
                <w:lang w:eastAsia="ru-RU"/>
              </w:rPr>
            </w:pPr>
            <w:r w:rsidRPr="00080FE3">
              <w:rPr>
                <w:color w:val="000000"/>
                <w:sz w:val="22"/>
                <w:szCs w:val="22"/>
              </w:rPr>
              <w:t xml:space="preserve"> - навыками проведения мониторинга и индикации состояния экосистем.</w:t>
            </w:r>
          </w:p>
        </w:tc>
        <w:tc>
          <w:tcPr>
            <w:tcW w:w="1520" w:type="pct"/>
          </w:tcPr>
          <w:p w:rsidR="00080FE3" w:rsidRPr="00080FE3" w:rsidRDefault="00080FE3" w:rsidP="00080FE3">
            <w:pPr>
              <w:suppressAutoHyphens/>
              <w:rPr>
                <w:sz w:val="22"/>
                <w:szCs w:val="22"/>
              </w:rPr>
            </w:pPr>
            <w:r w:rsidRPr="00080FE3">
              <w:rPr>
                <w:b/>
                <w:sz w:val="22"/>
                <w:szCs w:val="22"/>
              </w:rPr>
              <w:t xml:space="preserve">Блок С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pStyle w:val="ReportMain"/>
              <w:rPr>
                <w:sz w:val="22"/>
                <w:szCs w:val="22"/>
              </w:rPr>
            </w:pPr>
            <w:r w:rsidRPr="00080FE3">
              <w:rPr>
                <w:color w:val="000000"/>
                <w:sz w:val="22"/>
                <w:szCs w:val="22"/>
              </w:rPr>
              <w:t>Подготовка докладов с презентацией</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pStyle w:val="af0"/>
              <w:shd w:val="clear" w:color="auto" w:fill="FFFFFF"/>
              <w:spacing w:before="0" w:beforeAutospacing="0" w:after="0" w:afterAutospacing="0"/>
              <w:textAlignment w:val="baseline"/>
              <w:rPr>
                <w:bCs/>
                <w:sz w:val="22"/>
                <w:szCs w:val="22"/>
              </w:rPr>
            </w:pPr>
            <w:r w:rsidRPr="00080FE3">
              <w:rPr>
                <w:color w:val="000000"/>
                <w:sz w:val="22"/>
                <w:szCs w:val="22"/>
              </w:rPr>
              <w:t xml:space="preserve">-  </w:t>
            </w:r>
            <w:r w:rsidRPr="00080FE3">
              <w:rPr>
                <w:bCs/>
                <w:sz w:val="22"/>
                <w:szCs w:val="22"/>
              </w:rPr>
              <w:t>правовые основы обеспечения экологической безопасности;</w:t>
            </w:r>
          </w:p>
          <w:p w:rsidR="00080FE3" w:rsidRPr="00080FE3" w:rsidRDefault="00080FE3" w:rsidP="00450C0E">
            <w:pPr>
              <w:autoSpaceDE w:val="0"/>
              <w:autoSpaceDN w:val="0"/>
              <w:adjustRightInd w:val="0"/>
              <w:jc w:val="both"/>
              <w:rPr>
                <w:sz w:val="22"/>
                <w:szCs w:val="22"/>
              </w:rPr>
            </w:pPr>
            <w:r w:rsidRPr="00080FE3">
              <w:rPr>
                <w:sz w:val="22"/>
                <w:szCs w:val="22"/>
              </w:rPr>
              <w:t>- экологический риск: понятие, составные части.</w:t>
            </w:r>
          </w:p>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color w:val="000000"/>
                <w:sz w:val="22"/>
                <w:szCs w:val="22"/>
              </w:rPr>
              <w:t>- законодательное обеспечение экологической безопасности</w:t>
            </w:r>
          </w:p>
        </w:tc>
        <w:tc>
          <w:tcPr>
            <w:tcW w:w="1520" w:type="pct"/>
          </w:tcPr>
          <w:p w:rsidR="00080FE3" w:rsidRPr="00080FE3" w:rsidRDefault="00080FE3" w:rsidP="00080FE3">
            <w:pPr>
              <w:suppressAutoHyphens/>
              <w:jc w:val="both"/>
              <w:rPr>
                <w:sz w:val="22"/>
                <w:szCs w:val="22"/>
              </w:rPr>
            </w:pPr>
            <w:r w:rsidRPr="00080FE3">
              <w:rPr>
                <w:b/>
                <w:sz w:val="22"/>
                <w:szCs w:val="22"/>
              </w:rPr>
              <w:t xml:space="preserve">Блок А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rPr>
              <w:t xml:space="preserve">-  </w:t>
            </w:r>
            <w:r w:rsidRPr="00080FE3">
              <w:rPr>
                <w:sz w:val="22"/>
                <w:szCs w:val="22"/>
              </w:rPr>
              <w:t>применять на практике методы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jc w:val="both"/>
              <w:rPr>
                <w:sz w:val="22"/>
                <w:szCs w:val="22"/>
              </w:rPr>
            </w:pPr>
            <w:r w:rsidRPr="00080FE3">
              <w:rPr>
                <w:b/>
                <w:sz w:val="22"/>
                <w:szCs w:val="22"/>
              </w:rPr>
              <w:t xml:space="preserve">Блок В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лабораторных и практических работ</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b/>
                <w:bCs/>
                <w:color w:val="000000"/>
                <w:sz w:val="22"/>
                <w:szCs w:val="22"/>
                <w:u w:val="single"/>
              </w:rPr>
              <w:t>Владеть: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shd w:val="clear" w:color="auto" w:fill="FFFFFF"/>
              </w:rPr>
              <w:t xml:space="preserve">- приемами применения </w:t>
            </w:r>
            <w:r w:rsidRPr="00080FE3">
              <w:rPr>
                <w:sz w:val="22"/>
                <w:szCs w:val="22"/>
              </w:rPr>
              <w:t>методов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rPr>
                <w:sz w:val="22"/>
                <w:szCs w:val="22"/>
              </w:rPr>
            </w:pPr>
            <w:r w:rsidRPr="00080FE3">
              <w:rPr>
                <w:b/>
                <w:sz w:val="22"/>
                <w:szCs w:val="22"/>
              </w:rPr>
              <w:t xml:space="preserve">Блок С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suppressAutoHyphens/>
              <w:rPr>
                <w:color w:val="000000"/>
                <w:sz w:val="22"/>
                <w:szCs w:val="22"/>
              </w:rPr>
            </w:pPr>
            <w:r w:rsidRPr="00080FE3">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B168DE" w:rsidRPr="001930B7" w:rsidRDefault="00B168DE" w:rsidP="00B168DE">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0" w:name="bookmark7"/>
      <w:r w:rsidRPr="00035238">
        <w:rPr>
          <w:b w:val="0"/>
          <w:sz w:val="28"/>
          <w:szCs w:val="28"/>
          <w:lang w:eastAsia="ru-RU" w:bidi="ru-RU"/>
        </w:rPr>
        <w:t>Задачей природопользования является:</w:t>
      </w:r>
      <w:bookmarkEnd w:id="0"/>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1" w:name="bookmark8"/>
      <w:r w:rsidRPr="00035238">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2"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3" w:name="bookmark10"/>
      <w:r w:rsidRPr="00035238">
        <w:rPr>
          <w:b w:val="0"/>
          <w:sz w:val="28"/>
          <w:szCs w:val="28"/>
          <w:lang w:eastAsia="ru-RU" w:bidi="ru-RU"/>
        </w:rPr>
        <w:t>Антропогенный фактор представляет собой:</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lastRenderedPageBreak/>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4" w:name="bookmark11"/>
      <w:r w:rsidRPr="00035238">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4"/>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эксплуатация возобновимых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5" w:name="bookmark12"/>
      <w:r w:rsidRPr="00035238">
        <w:rPr>
          <w:b w:val="0"/>
          <w:sz w:val="28"/>
          <w:szCs w:val="28"/>
          <w:lang w:eastAsia="ru-RU" w:bidi="ru-RU"/>
        </w:rPr>
        <w:t>Характерным для устойчивого типа экономического развития является:</w:t>
      </w:r>
      <w:bookmarkEnd w:id="5"/>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быстрое и истощающее использование невозобновимых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сверхэксплуатация возобновимых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средств производства,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3"/>
      <w:r w:rsidRPr="00035238">
        <w:rPr>
          <w:b w:val="0"/>
          <w:sz w:val="28"/>
          <w:szCs w:val="28"/>
          <w:lang w:eastAsia="ru-RU" w:bidi="ru-RU"/>
        </w:rPr>
        <w:t>Фронтальная экономика предусматривает:</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lastRenderedPageBreak/>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7" w:name="bookmark15"/>
      <w:r w:rsidRPr="00035238">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невозобновимые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8" w:name="bookmark16"/>
      <w:r w:rsidRPr="00035238">
        <w:rPr>
          <w:b w:val="0"/>
          <w:sz w:val="28"/>
          <w:szCs w:val="28"/>
          <w:lang w:eastAsia="ru-RU" w:bidi="ru-RU"/>
        </w:rPr>
        <w:t>Назовите природный ресурс, который можно считать условно неисчерпаемым:</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7"/>
      <w:r w:rsidRPr="00035238">
        <w:rPr>
          <w:b w:val="0"/>
          <w:sz w:val="28"/>
          <w:szCs w:val="28"/>
          <w:lang w:eastAsia="ru-RU" w:bidi="ru-RU"/>
        </w:rPr>
        <w:t>Балансовыми называются:</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 xml:space="preserve">природные ресурсы, эксплуатация которых целесообразна в данный </w:t>
      </w:r>
      <w:r w:rsidRPr="00035238">
        <w:rPr>
          <w:sz w:val="28"/>
          <w:szCs w:val="28"/>
          <w:lang w:eastAsia="ru-RU" w:bidi="ru-RU"/>
        </w:rPr>
        <w:lastRenderedPageBreak/>
        <w:t>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экономическая регионалистика</w:t>
      </w:r>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Ресурсообеспеченность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увеличение числа занятых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 .</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lastRenderedPageBreak/>
        <w:t>г)</w:t>
      </w:r>
      <w:r w:rsidRPr="00035238">
        <w:rPr>
          <w:sz w:val="28"/>
          <w:szCs w:val="28"/>
        </w:rPr>
        <w:tab/>
        <w:t>косных и биокосных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19. Экологическую катастрофу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 )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концентрации хлорфторуглеродов</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(СО2)</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24.Выпадение кислотных дождей приводит к</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прекратить использование хлорфторуглеводородов</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перепромыслом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28.Принципиальное воздействие человека на круговорот углерода заключается 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выращивании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сжигании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увеличении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росте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снижении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lastRenderedPageBreak/>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31. Процесс эвтрофикации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lastRenderedPageBreak/>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климатообразование</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экранирование планеты от коротких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на: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lastRenderedPageBreak/>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органо-минеральное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возраст страны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lastRenderedPageBreak/>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редуцентов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Ла-Нинья.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45. Общественная природоохранная организация Greenpeace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lastRenderedPageBreak/>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47. Загрязнения по классификации Г.В. Стадницкого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стациально-деструкционными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49. На какой высоте располагается озоносфера?</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фотооксидантов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lastRenderedPageBreak/>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по возобновляемости.</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импактный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Какими причинами было вызвано принятие закона РФ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 xml:space="preserve">Укажите организацию, которая является специальным органом по </w:t>
      </w:r>
      <w:r w:rsidRPr="00035238">
        <w:rPr>
          <w:sz w:val="28"/>
          <w:szCs w:val="28"/>
        </w:rPr>
        <w:lastRenderedPageBreak/>
        <w:t>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демэкология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lastRenderedPageBreak/>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микробоценоз.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26. Увеличение видового разнообразия в экотоне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27. Ярусность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синузией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консорцией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lastRenderedPageBreak/>
        <w:t xml:space="preserve">гиперпространственной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форических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фабрических.</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аменсализм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протокооперация.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геобиоценоз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агроценоз.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33. При формировании ярусности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lastRenderedPageBreak/>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биотон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детритная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экотоп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экотон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биота.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lastRenderedPageBreak/>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достаточного числа продуцентов и 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39. Агросистемы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принцип, характеризующий реакцию организмов на действие экофакторов</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lastRenderedPageBreak/>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r w:rsidRPr="00035238">
        <w:rPr>
          <w:sz w:val="28"/>
          <w:szCs w:val="28"/>
          <w:lang w:val="en-US" w:eastAsia="ru-RU"/>
        </w:rPr>
        <w:t>holerae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M. leprae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r w:rsidRPr="00035238">
        <w:rPr>
          <w:sz w:val="28"/>
          <w:szCs w:val="28"/>
          <w:lang w:val="en-US" w:eastAsia="ru-RU"/>
        </w:rPr>
        <w:t>erfringens</w:t>
      </w:r>
    </w:p>
    <w:p w:rsidR="00C47F5A" w:rsidRPr="00035238" w:rsidRDefault="00C47F5A" w:rsidP="00080FE3">
      <w:pPr>
        <w:pStyle w:val="af"/>
        <w:numPr>
          <w:ilvl w:val="0"/>
          <w:numId w:val="62"/>
        </w:numPr>
        <w:spacing w:line="360" w:lineRule="auto"/>
        <w:ind w:left="0" w:firstLine="709"/>
        <w:rPr>
          <w:sz w:val="28"/>
          <w:szCs w:val="28"/>
          <w:lang w:eastAsia="ru-RU"/>
        </w:rPr>
      </w:pPr>
      <w:r w:rsidRPr="00035238">
        <w:rPr>
          <w:sz w:val="28"/>
          <w:szCs w:val="28"/>
          <w:lang w:val="en-US" w:eastAsia="ru-RU"/>
        </w:rPr>
        <w:t>Str</w:t>
      </w:r>
      <w:r w:rsidRPr="00035238">
        <w:rPr>
          <w:sz w:val="28"/>
          <w:szCs w:val="28"/>
          <w:lang w:eastAsia="ru-RU"/>
        </w:rPr>
        <w:t xml:space="preserve">. </w:t>
      </w:r>
      <w:r w:rsidRPr="00035238">
        <w:rPr>
          <w:sz w:val="28"/>
          <w:szCs w:val="28"/>
          <w:lang w:val="en-US" w:eastAsia="ru-RU"/>
        </w:rPr>
        <w:t>pyogenes</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Клостридии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Шигеллы</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мезофильных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Туберкулезная палочка, коринебактерии</w:t>
      </w:r>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48. Цель экологизации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lastRenderedPageBreak/>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lastRenderedPageBreak/>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агроэкосистемы</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lastRenderedPageBreak/>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б)люксометры</w:t>
      </w:r>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а) Биоаккумуляция</w:t>
      </w:r>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в) Биоконцентрирование</w:t>
      </w:r>
    </w:p>
    <w:p w:rsidR="00C47F5A" w:rsidRPr="00035238" w:rsidRDefault="00C47F5A" w:rsidP="00804E64">
      <w:pPr>
        <w:spacing w:line="360" w:lineRule="auto"/>
        <w:ind w:firstLine="709"/>
        <w:rPr>
          <w:sz w:val="28"/>
          <w:szCs w:val="28"/>
        </w:rPr>
      </w:pPr>
      <w:r w:rsidRPr="00035238">
        <w:rPr>
          <w:sz w:val="28"/>
          <w:szCs w:val="28"/>
        </w:rPr>
        <w:t>г) Биозонирование</w:t>
      </w:r>
    </w:p>
    <w:p w:rsidR="00C47F5A" w:rsidRPr="00035238" w:rsidRDefault="00C47F5A" w:rsidP="00804E64">
      <w:pPr>
        <w:spacing w:line="360" w:lineRule="auto"/>
        <w:ind w:firstLine="709"/>
        <w:rPr>
          <w:sz w:val="28"/>
          <w:szCs w:val="28"/>
        </w:rPr>
      </w:pPr>
      <w:r w:rsidRPr="00035238">
        <w:rPr>
          <w:sz w:val="28"/>
          <w:szCs w:val="28"/>
        </w:rPr>
        <w:t>д) Биоиндикация</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lastRenderedPageBreak/>
        <w:t>26.Назовите металл, который вызывает болезнь «Митимато»</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 люксометры</w:t>
      </w:r>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lastRenderedPageBreak/>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38. Основные  производственно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lastRenderedPageBreak/>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lastRenderedPageBreak/>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43. Подфакельные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процессы эвтрофикации</w:t>
      </w:r>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водоѐмов,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Центральнокалахарский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Гобийский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Гренладский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lastRenderedPageBreak/>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lastRenderedPageBreak/>
        <w:t>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20.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процессы эвтрофикации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Основным возражением, которое выдвигалось со стороны развивающихся стран против глобальной проблемы сокращения производства хлорфтор-углеродов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а) многие развивающиеся страны рассчитываются со своими долгами за счет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б) они не могут себе позволить использование более дорогостоящих соединений – заменителей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lastRenderedPageBreak/>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а) биоиндикации</w:t>
      </w:r>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г) способность к самоочищению и саморегуляции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lastRenderedPageBreak/>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Приказ Ростехнадз</w:t>
      </w:r>
      <w:r>
        <w:rPr>
          <w:sz w:val="28"/>
          <w:szCs w:val="28"/>
          <w:lang w:eastAsia="ru-RU"/>
        </w:rPr>
        <w:t>ора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б) преобладание ресурсодобывающих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lastRenderedPageBreak/>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lastRenderedPageBreak/>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Ресурсопользование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ресурсопользования.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Особенности антропогенного воздействия на биоту.</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Экозащитная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lastRenderedPageBreak/>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генные 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lastRenderedPageBreak/>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B168DE" w:rsidRPr="00B168DE" w:rsidRDefault="00B168DE" w:rsidP="00B168DE">
      <w:pPr>
        <w:pStyle w:val="2"/>
        <w:tabs>
          <w:tab w:val="left" w:pos="426"/>
        </w:tabs>
        <w:spacing w:before="0" w:line="276" w:lineRule="auto"/>
        <w:jc w:val="center"/>
        <w:rPr>
          <w:rFonts w:ascii="Times New Roman" w:hAnsi="Times New Roman" w:cs="Times New Roman"/>
          <w:i w:val="0"/>
        </w:rPr>
      </w:pPr>
      <w:r w:rsidRPr="00B168DE">
        <w:rPr>
          <w:rFonts w:ascii="Times New Roman" w:hAnsi="Times New Roman" w:cs="Times New Roman"/>
          <w:i w:val="0"/>
        </w:rPr>
        <w:t>Оценочные средства для диагностирования сформированности уровня  компетенций – «уметь»</w:t>
      </w:r>
    </w:p>
    <w:p w:rsidR="006771DE" w:rsidRPr="006239CD" w:rsidRDefault="006771DE" w:rsidP="00A830E9">
      <w:pPr>
        <w:ind w:firstLine="567"/>
        <w:jc w:val="both"/>
        <w:rPr>
          <w:b/>
          <w:sz w:val="28"/>
          <w:szCs w:val="28"/>
        </w:rPr>
      </w:pPr>
    </w:p>
    <w:p w:rsidR="00CF6EBF" w:rsidRDefault="00B24247" w:rsidP="00CF6EBF">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B24247" w:rsidRDefault="00B24247"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lastRenderedPageBreak/>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теризуйте пути 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lastRenderedPageBreak/>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вать с 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r w:rsidRPr="002F34FE">
        <w:rPr>
          <w:sz w:val="28"/>
          <w:szCs w:val="28"/>
        </w:rPr>
        <w:t>Экологизация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ния - экоцентризма?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на смену антропоцентризму должен прийти новый тип экологического сознания - экоцентризм?</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0"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препаровальная игла), микроскоп МИКМЕД-5, маркер, термостат, 0,33% раствор </w:t>
      </w:r>
      <w:r w:rsidRPr="00AB07DB">
        <w:rPr>
          <w:b w:val="0"/>
          <w:color w:val="000000"/>
          <w:sz w:val="28"/>
          <w:lang w:val="en-US" w:bidi="en-US"/>
        </w:rPr>
        <w:t>Pb</w:t>
      </w:r>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раствор перманганата калия, реактив дитизон.</w:t>
      </w:r>
      <w:bookmarkEnd w:id="10"/>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 xml:space="preserve">Заложить контрольный и опытный варианты (по четыре возможности в каждом). Для этого налить в каждую чашку по 15 мл жидкости: в контрольные чашки - дистиллированную воду, в опытные чашки - раствор </w:t>
      </w:r>
      <w:r w:rsidRPr="00A31954">
        <w:rPr>
          <w:color w:val="000000"/>
          <w:sz w:val="28"/>
          <w:szCs w:val="28"/>
          <w:lang w:eastAsia="ru-RU" w:bidi="ru-RU"/>
        </w:rPr>
        <w:lastRenderedPageBreak/>
        <w:t>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378"/>
        <w:gridCol w:w="523"/>
        <w:gridCol w:w="542"/>
        <w:gridCol w:w="523"/>
        <w:gridCol w:w="542"/>
        <w:gridCol w:w="528"/>
        <w:gridCol w:w="523"/>
        <w:gridCol w:w="542"/>
        <w:gridCol w:w="523"/>
        <w:gridCol w:w="528"/>
        <w:gridCol w:w="538"/>
        <w:gridCol w:w="528"/>
        <w:gridCol w:w="523"/>
        <w:gridCol w:w="542"/>
        <w:gridCol w:w="528"/>
        <w:gridCol w:w="538"/>
        <w:gridCol w:w="538"/>
      </w:tblGrid>
      <w:tr w:rsidR="00AB07DB" w:rsidTr="00893BEA">
        <w:trPr>
          <w:trHeight w:hRule="exact" w:val="341"/>
        </w:trPr>
        <w:tc>
          <w:tcPr>
            <w:tcW w:w="1378" w:type="dxa"/>
            <w:vMerge w:val="restart"/>
          </w:tcPr>
          <w:p w:rsidR="00AB07DB" w:rsidRPr="00A31954" w:rsidRDefault="00AB07DB" w:rsidP="00893BEA">
            <w:pPr>
              <w:ind w:left="140"/>
              <w:rPr>
                <w:sz w:val="24"/>
                <w:szCs w:val="24"/>
              </w:rPr>
            </w:pPr>
            <w:r w:rsidRPr="00A31954">
              <w:rPr>
                <w:rFonts w:eastAsiaTheme="minorHAnsi"/>
                <w:sz w:val="24"/>
                <w:szCs w:val="24"/>
              </w:rPr>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893BEA">
        <w:trPr>
          <w:trHeight w:hRule="exact" w:val="33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893BEA">
        <w:trPr>
          <w:trHeight w:hRule="exact" w:val="326"/>
        </w:trPr>
        <w:tc>
          <w:tcPr>
            <w:tcW w:w="1378"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3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3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3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31"/>
        </w:trPr>
        <w:tc>
          <w:tcPr>
            <w:tcW w:w="1378" w:type="dxa"/>
            <w:vMerge w:val="restart"/>
          </w:tcPr>
          <w:p w:rsidR="00AB07DB" w:rsidRPr="00A31954" w:rsidRDefault="00AB07DB" w:rsidP="00893BEA">
            <w:pPr>
              <w:ind w:left="140"/>
              <w:rPr>
                <w:sz w:val="24"/>
                <w:szCs w:val="24"/>
              </w:rPr>
            </w:pPr>
            <w:r w:rsidRPr="00A31954">
              <w:rPr>
                <w:rFonts w:eastAsiaTheme="minorHAnsi"/>
                <w:sz w:val="24"/>
                <w:szCs w:val="24"/>
                <w:lang w:val="en-US" w:bidi="en-US"/>
              </w:rPr>
              <w:t>Pb(NO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46"/>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26"/>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4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дитизона и накрыть покровным стеклом. Через несколько минут на срезах появится четкое окрашивание, так как дитизон обладает высокой чувствительностью к свинцу и реагирует с его ионами с образованием нерастворимых солей - дитизонатов свинца, имеющих красный цвет. </w:t>
      </w:r>
      <w:r w:rsidRPr="00A31954">
        <w:rPr>
          <w:color w:val="000000"/>
          <w:sz w:val="28"/>
          <w:szCs w:val="28"/>
          <w:lang w:eastAsia="ru-RU" w:bidi="ru-RU"/>
        </w:rPr>
        <w:lastRenderedPageBreak/>
        <w:t>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t>Выявление действия биогенных и небиогенных</w:t>
      </w:r>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предметные и покровные стекла, препаровальная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r w:rsidRPr="00222F8C">
        <w:rPr>
          <w:color w:val="000000"/>
          <w:sz w:val="28"/>
          <w:szCs w:val="28"/>
          <w:lang w:val="en-US" w:bidi="en-US"/>
        </w:rPr>
        <w:t>CuSO</w:t>
      </w:r>
      <w:r w:rsidRPr="00222F8C">
        <w:rPr>
          <w:color w:val="000000"/>
          <w:sz w:val="28"/>
          <w:szCs w:val="28"/>
          <w:vertAlign w:val="subscript"/>
          <w:lang w:bidi="en-US"/>
        </w:rPr>
        <w:t>4</w:t>
      </w:r>
      <w:r w:rsidRPr="00222F8C">
        <w:rPr>
          <w:color w:val="000000"/>
          <w:sz w:val="28"/>
          <w:szCs w:val="28"/>
          <w:lang w:bidi="en-US"/>
        </w:rPr>
        <w:t xml:space="preserve">,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val="en-US" w:bidi="en-US"/>
        </w:rPr>
        <w:t>HgNO</w:t>
      </w:r>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небиогенных солей. Для этого: заменить воду в препаратах 5%-ным раствором </w:t>
      </w:r>
      <w:r w:rsidRPr="00222F8C">
        <w:rPr>
          <w:color w:val="000000"/>
          <w:sz w:val="28"/>
          <w:szCs w:val="28"/>
          <w:lang w:val="en-US" w:bidi="en-US"/>
        </w:rPr>
        <w:t>CuSO</w:t>
      </w:r>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 xml:space="preserve">на другом. Эта замена производится способом 4-5 - кратного накалывания раствора соли с одной стороны покровного стекла и </w:t>
      </w:r>
      <w:r w:rsidRPr="00222F8C">
        <w:rPr>
          <w:color w:val="000000"/>
          <w:sz w:val="28"/>
          <w:szCs w:val="28"/>
          <w:lang w:eastAsia="ru-RU" w:bidi="ru-RU"/>
        </w:rPr>
        <w:lastRenderedPageBreak/>
        <w:t>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Когда плазмолиз будет хорошо заметен, рассмотреть в микроскоп. Зарисовать и сделать выводы относительно действия солей биогенных и небиогенных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5%-ный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5%-ный раствор </w:t>
      </w:r>
      <w:r w:rsidRPr="00AB07DB">
        <w:rPr>
          <w:b w:val="0"/>
          <w:color w:val="000000"/>
          <w:lang w:bidi="en-US"/>
        </w:rPr>
        <w:t>Pb(NO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 xml:space="preserve">Зерновой вызревший горох перемолоть в муку в кофемолке, развести в соотношении: 10 г гороховой муки на 50 мл 10% -ного раствора на </w:t>
      </w:r>
      <w:r w:rsidRPr="00566ABF">
        <w:rPr>
          <w:color w:val="000000"/>
          <w:sz w:val="28"/>
          <w:szCs w:val="28"/>
          <w:lang w:val="en-US" w:bidi="en-US"/>
        </w:rPr>
        <w:t>NaCl</w:t>
      </w:r>
      <w:r w:rsidRPr="00566ABF">
        <w:rPr>
          <w:color w:val="000000"/>
          <w:sz w:val="28"/>
          <w:szCs w:val="28"/>
          <w:lang w:bidi="en-US"/>
        </w:rPr>
        <w:t xml:space="preserve"> </w:t>
      </w:r>
      <w:r w:rsidRPr="00566ABF">
        <w:rPr>
          <w:color w:val="000000"/>
          <w:sz w:val="28"/>
          <w:szCs w:val="28"/>
          <w:lang w:eastAsia="ru-RU" w:bidi="ru-RU"/>
        </w:rPr>
        <w:t xml:space="preserve">или </w:t>
      </w:r>
      <w:r w:rsidRPr="00566ABF">
        <w:rPr>
          <w:color w:val="000000"/>
          <w:sz w:val="28"/>
          <w:szCs w:val="28"/>
          <w:lang w:val="en-US" w:bidi="en-US"/>
        </w:rPr>
        <w:t>KCl</w:t>
      </w:r>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r w:rsidRPr="00566ABF">
        <w:rPr>
          <w:color w:val="000000"/>
          <w:sz w:val="28"/>
          <w:szCs w:val="28"/>
          <w:lang w:val="en-US" w:bidi="en-US"/>
        </w:rPr>
        <w:t>CuSO</w:t>
      </w:r>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r w:rsidRPr="00566ABF">
        <w:rPr>
          <w:color w:val="000000"/>
          <w:sz w:val="28"/>
          <w:szCs w:val="28"/>
          <w:lang w:val="en-US" w:bidi="en-US"/>
        </w:rPr>
        <w:t>Pb</w:t>
      </w:r>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из исходного 5%-ного раствора (2,5%; 1,25%; 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lastRenderedPageBreak/>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r w:rsidRPr="00566ABF">
              <w:rPr>
                <w:rFonts w:eastAsiaTheme="minorHAnsi"/>
                <w:sz w:val="28"/>
                <w:szCs w:val="28"/>
                <w:lang w:val="en-US" w:bidi="en-US"/>
              </w:rPr>
              <w:t>Pb(NO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Геохими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самовозобновления</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подстилочно -опадного</w:t>
            </w:r>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lastRenderedPageBreak/>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lastRenderedPageBreak/>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гяжелосуглинистые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 в сочетании с водозастойным</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водозастойный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малогумусные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среднегумусные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высокогумусные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(рНkd)</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lastRenderedPageBreak/>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 xml:space="preserve">КЭР 0,31-0,7 - промышленное освоение допустимо при условии соблюдения </w:t>
      </w:r>
      <w:r w:rsidRPr="003F5588">
        <w:rPr>
          <w:color w:val="000000"/>
          <w:sz w:val="28"/>
          <w:szCs w:val="24"/>
          <w:lang w:eastAsia="ru-RU" w:bidi="ru-RU"/>
        </w:rPr>
        <w:lastRenderedPageBreak/>
        <w:t>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пертизы в практике 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lastRenderedPageBreak/>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B168DE" w:rsidRPr="00B168DE" w:rsidRDefault="00B168DE" w:rsidP="00B168DE">
      <w:pPr>
        <w:pStyle w:val="1"/>
        <w:spacing w:before="0" w:line="276" w:lineRule="auto"/>
        <w:jc w:val="center"/>
        <w:rPr>
          <w:rFonts w:ascii="Times New Roman" w:hAnsi="Times New Roman" w:cs="Times New Roman"/>
          <w:b/>
          <w:color w:val="auto"/>
          <w:sz w:val="28"/>
          <w:szCs w:val="28"/>
        </w:rPr>
      </w:pPr>
      <w:r w:rsidRPr="00B168DE">
        <w:rPr>
          <w:rFonts w:ascii="Times New Roman" w:hAnsi="Times New Roman" w:cs="Times New Roman"/>
          <w:b/>
          <w:color w:val="auto"/>
          <w:sz w:val="28"/>
          <w:szCs w:val="28"/>
        </w:rPr>
        <w:t>Оценочные средства для диагностирования сформированности уро</w:t>
      </w:r>
      <w:r w:rsidRPr="00B168DE">
        <w:rPr>
          <w:rFonts w:ascii="Times New Roman" w:hAnsi="Times New Roman" w:cs="Times New Roman"/>
          <w:b/>
          <w:color w:val="auto"/>
          <w:sz w:val="28"/>
          <w:szCs w:val="28"/>
        </w:rPr>
        <w:t>в</w:t>
      </w:r>
      <w:r w:rsidRPr="00B168DE">
        <w:rPr>
          <w:rFonts w:ascii="Times New Roman" w:hAnsi="Times New Roman" w:cs="Times New Roman"/>
          <w:b/>
          <w:color w:val="auto"/>
          <w:sz w:val="28"/>
          <w:szCs w:val="28"/>
        </w:rPr>
        <w:t>ня компетенций – «владеть»</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AB07DB" w:rsidRDefault="00090486" w:rsidP="00B168DE">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lastRenderedPageBreak/>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1"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1"/>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3,2 м, масса разлив</w:t>
      </w:r>
      <w:r w:rsidRPr="0042000D">
        <w:rPr>
          <w:color w:val="000000"/>
          <w:sz w:val="28"/>
          <w:szCs w:val="28"/>
          <w:lang w:eastAsia="ru-RU" w:bidi="ru-RU"/>
        </w:rPr>
        <w:softHyphen/>
        <w:t xml:space="preserve">шейся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 xml:space="preserve">биль </w:t>
      </w:r>
      <w:r w:rsidRPr="0042000D">
        <w:rPr>
          <w:color w:val="000000"/>
          <w:sz w:val="28"/>
          <w:szCs w:val="28"/>
          <w:lang w:eastAsia="ru-RU" w:bidi="ru-RU"/>
        </w:rPr>
        <w:lastRenderedPageBreak/>
        <w:t>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(Мр).</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w:t>
      </w:r>
      <w:r w:rsidRPr="0042000D">
        <w:rPr>
          <w:color w:val="000000"/>
          <w:sz w:val="28"/>
          <w:szCs w:val="28"/>
          <w:lang w:eastAsia="ru-RU" w:bidi="ru-RU"/>
        </w:rPr>
        <w:lastRenderedPageBreak/>
        <w:t>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Биоиндикоторы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Межжилковые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Межжилковые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r w:rsidRPr="0042000D">
              <w:rPr>
                <w:color w:val="000000"/>
                <w:sz w:val="24"/>
                <w:szCs w:val="28"/>
                <w:lang w:eastAsia="ru-RU" w:bidi="ru-RU"/>
              </w:rPr>
              <w:lastRenderedPageBreak/>
              <w:t>Пероксиацетил-</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r w:rsidRPr="0042000D">
              <w:rPr>
                <w:color w:val="000000"/>
                <w:sz w:val="24"/>
                <w:szCs w:val="28"/>
                <w:lang w:val="en-US" w:bidi="en-US"/>
              </w:rPr>
              <w:t>Pb</w:t>
            </w:r>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r w:rsidRPr="0042000D">
              <w:rPr>
                <w:color w:val="000000"/>
                <w:sz w:val="24"/>
                <w:szCs w:val="28"/>
                <w:lang w:val="en-US" w:bidi="en-US"/>
              </w:rPr>
              <w:t>Mn</w:t>
            </w:r>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Дайте гигиеническое заключение по приведенной ситуации, оценив качество воды двух колодцев: шахтного и трубчатого. Отвечает ли вода требованиям СанПин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B168DE" w:rsidRDefault="00B168DE"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2" w:name="bookmark79"/>
      <w:r w:rsidRPr="0042000D">
        <w:rPr>
          <w:color w:val="000000"/>
          <w:sz w:val="28"/>
          <w:szCs w:val="28"/>
          <w:lang w:eastAsia="ru-RU" w:bidi="ru-RU"/>
        </w:rPr>
        <w:lastRenderedPageBreak/>
        <w:t>Таблица 1 - Анализ воды из колодцев</w:t>
      </w:r>
      <w:bookmarkEnd w:id="12"/>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(перман</w:t>
            </w:r>
            <w:r w:rsidRPr="0042000D">
              <w:rPr>
                <w:color w:val="000000"/>
                <w:sz w:val="24"/>
                <w:szCs w:val="28"/>
                <w:lang w:eastAsia="ru-RU" w:bidi="ru-RU"/>
              </w:rPr>
              <w:t>ганатная)</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мг-экв./л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 xml:space="preserve">не окружающей среды» предприятие регулярно вносит платежи за выбросы и сбросы загрязняющих </w:t>
      </w:r>
      <w:r w:rsidRPr="0042000D">
        <w:rPr>
          <w:color w:val="000000"/>
          <w:sz w:val="28"/>
          <w:szCs w:val="28"/>
          <w:lang w:eastAsia="ru-RU" w:bidi="ru-RU"/>
        </w:rPr>
        <w:lastRenderedPageBreak/>
        <w:t>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ственную экологическую экспертизу в Ростехнадзор.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ружающей среды», «Об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навозохранилиша аг</w:t>
      </w:r>
      <w:r w:rsidRPr="0042000D">
        <w:rPr>
          <w:color w:val="000000"/>
          <w:sz w:val="28"/>
          <w:szCs w:val="28"/>
          <w:lang w:eastAsia="ru-RU" w:bidi="ru-RU"/>
        </w:rPr>
        <w:softHyphen/>
        <w:t>рофирмы племсовхоза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 xml:space="preserve">вания граждан, мотивируя </w:t>
      </w:r>
      <w:r w:rsidRPr="0042000D">
        <w:rPr>
          <w:color w:val="000000"/>
          <w:sz w:val="28"/>
          <w:szCs w:val="28"/>
          <w:lang w:eastAsia="ru-RU" w:bidi="ru-RU"/>
        </w:rPr>
        <w:lastRenderedPageBreak/>
        <w:t>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w:t>
      </w:r>
      <w:r w:rsidR="008421A8" w:rsidRPr="008421A8">
        <w:rPr>
          <w:sz w:val="28"/>
          <w:szCs w:val="28"/>
        </w:rPr>
        <w:t>огизация общественного сознания</w:t>
      </w:r>
      <w:r w:rsidR="008421A8">
        <w:rPr>
          <w:sz w:val="28"/>
          <w:szCs w:val="28"/>
        </w:rPr>
        <w:t>.</w:t>
      </w:r>
    </w:p>
    <w:p w:rsidR="00AB07DB" w:rsidRPr="00F150EB" w:rsidRDefault="00AB07DB" w:rsidP="008421A8">
      <w:pPr>
        <w:spacing w:line="360" w:lineRule="auto"/>
        <w:rPr>
          <w:sz w:val="28"/>
          <w:szCs w:val="28"/>
        </w:rPr>
      </w:pPr>
    </w:p>
    <w:p w:rsidR="00035238" w:rsidRPr="00233326" w:rsidRDefault="00035238" w:rsidP="00035238">
      <w:pPr>
        <w:jc w:val="center"/>
        <w:rPr>
          <w:b/>
          <w:color w:val="000000" w:themeColor="text1"/>
          <w:sz w:val="28"/>
          <w:szCs w:val="28"/>
        </w:rPr>
      </w:pPr>
      <w:r w:rsidRPr="00233326">
        <w:rPr>
          <w:b/>
          <w:color w:val="000000" w:themeColor="text1"/>
          <w:sz w:val="28"/>
          <w:szCs w:val="28"/>
        </w:rPr>
        <w:lastRenderedPageBreak/>
        <w:t xml:space="preserve">Блок </w:t>
      </w:r>
      <w:r w:rsidRPr="00233326">
        <w:rPr>
          <w:b/>
          <w:color w:val="000000" w:themeColor="text1"/>
          <w:sz w:val="28"/>
          <w:szCs w:val="28"/>
          <w:lang w:val="en-US"/>
        </w:rPr>
        <w:t>D</w:t>
      </w:r>
    </w:p>
    <w:p w:rsidR="00035238" w:rsidRPr="00233326" w:rsidRDefault="00035238" w:rsidP="00035238">
      <w:pPr>
        <w:jc w:val="center"/>
        <w:rPr>
          <w:color w:val="000000" w:themeColor="text1"/>
          <w:sz w:val="28"/>
          <w:szCs w:val="28"/>
        </w:rPr>
      </w:pPr>
    </w:p>
    <w:p w:rsidR="00035238" w:rsidRDefault="00B168DE" w:rsidP="00035238">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168DE" w:rsidRPr="00B168DE" w:rsidRDefault="00B168DE" w:rsidP="00035238">
      <w:pPr>
        <w:spacing w:line="360" w:lineRule="auto"/>
        <w:jc w:val="center"/>
        <w:rPr>
          <w:b/>
          <w:sz w:val="28"/>
          <w:szCs w:val="28"/>
        </w:rPr>
      </w:pPr>
      <w:bookmarkStart w:id="13" w:name="_GoBack"/>
      <w:bookmarkEnd w:id="13"/>
    </w:p>
    <w:p w:rsidR="008421A8" w:rsidRPr="003F74B6" w:rsidRDefault="008421A8" w:rsidP="008421A8">
      <w:pPr>
        <w:jc w:val="center"/>
        <w:rPr>
          <w:b/>
          <w:color w:val="000000" w:themeColor="text1"/>
          <w:sz w:val="28"/>
          <w:szCs w:val="28"/>
        </w:rPr>
      </w:pPr>
      <w:r w:rsidRPr="003F74B6">
        <w:rPr>
          <w:b/>
          <w:color w:val="000000" w:themeColor="text1"/>
          <w:sz w:val="28"/>
          <w:szCs w:val="28"/>
        </w:rPr>
        <w:t>Вопросы к зачету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lastRenderedPageBreak/>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r w:rsidRPr="006239CD">
        <w:rPr>
          <w:sz w:val="28"/>
          <w:szCs w:val="28"/>
        </w:rPr>
        <w:t>Ресурсопользование.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эрозия почв, проблема опустынивая,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Особенности антропогенного воздействия на биоту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lastRenderedPageBreak/>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природо-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Заповедание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lastRenderedPageBreak/>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сельскохозяйственными и лесными геосистемами</w:t>
      </w:r>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Средообразующая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Заповедование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сельскоозяйственными и лесными геосистемами.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Ландшафт как геосистема.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Компоненты ландшафта и ландшафтообразующие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lastRenderedPageBreak/>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035238" w:rsidRPr="008421A8" w:rsidRDefault="00035238" w:rsidP="00035238">
      <w:pPr>
        <w:jc w:val="both"/>
        <w:rPr>
          <w:b/>
          <w:sz w:val="28"/>
          <w:szCs w:val="24"/>
        </w:rPr>
      </w:pPr>
      <w:r w:rsidRPr="00035238">
        <w:rPr>
          <w:rStyle w:val="afe"/>
          <w:rFonts w:eastAsia="Calibri"/>
          <w:sz w:val="28"/>
          <w:szCs w:val="24"/>
          <w:u w:val="none"/>
        </w:rPr>
        <w:t>Оценивание ответа на практическом занятии</w:t>
      </w:r>
      <w:r w:rsidRPr="00237D8C">
        <w:rPr>
          <w:sz w:val="28"/>
          <w:szCs w:val="24"/>
        </w:rPr>
        <w:t xml:space="preserve"> </w:t>
      </w:r>
      <w:r w:rsidRPr="008421A8">
        <w:rPr>
          <w:b/>
          <w:sz w:val="28"/>
          <w:szCs w:val="24"/>
        </w:rPr>
        <w:t>(собеседование, докл</w:t>
      </w:r>
      <w:r w:rsidR="008421A8" w:rsidRPr="008421A8">
        <w:rPr>
          <w:b/>
          <w:sz w:val="28"/>
          <w:szCs w:val="24"/>
        </w:rPr>
        <w:t>ад</w:t>
      </w:r>
      <w:r w:rsidRPr="008421A8">
        <w:rPr>
          <w:b/>
          <w:sz w:val="28"/>
          <w:szCs w:val="24"/>
        </w:rPr>
        <w:t xml:space="preserve">) </w:t>
      </w:r>
    </w:p>
    <w:p w:rsidR="008421A8" w:rsidRPr="00237D8C" w:rsidRDefault="008421A8" w:rsidP="00035238">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9"/>
        <w:gridCol w:w="2552"/>
        <w:gridCol w:w="6236"/>
      </w:tblGrid>
      <w:tr w:rsidR="00035238" w:rsidRPr="00237D8C" w:rsidTr="00F150EB">
        <w:trPr>
          <w:trHeight w:val="66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4-балльная шкала</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Показатели</w:t>
            </w:r>
          </w:p>
        </w:tc>
        <w:tc>
          <w:tcPr>
            <w:tcW w:w="30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Критерии</w:t>
            </w:r>
          </w:p>
        </w:tc>
      </w:tr>
      <w:tr w:rsidR="00035238" w:rsidRPr="00237D8C" w:rsidTr="008421A8">
        <w:trPr>
          <w:trHeight w:val="2204"/>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t>Отлично</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035238" w:rsidRPr="00237D8C" w:rsidRDefault="00035238" w:rsidP="0042000D">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035238" w:rsidRPr="00237D8C" w:rsidRDefault="00035238" w:rsidP="0042000D">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035238" w:rsidRPr="00237D8C" w:rsidRDefault="00035238" w:rsidP="0042000D">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035238" w:rsidRPr="00237D8C" w:rsidRDefault="00035238" w:rsidP="0042000D">
            <w:pPr>
              <w:widowControl w:val="0"/>
              <w:numPr>
                <w:ilvl w:val="0"/>
                <w:numId w:val="83"/>
              </w:numPr>
              <w:tabs>
                <w:tab w:val="left" w:pos="308"/>
              </w:tabs>
              <w:rPr>
                <w:sz w:val="24"/>
                <w:szCs w:val="24"/>
              </w:rPr>
            </w:pPr>
            <w:r w:rsidRPr="00237D8C">
              <w:rPr>
                <w:sz w:val="24"/>
                <w:szCs w:val="24"/>
              </w:rPr>
              <w:t>Глубина / полнота рассмотрения темы;</w:t>
            </w:r>
          </w:p>
          <w:p w:rsidR="00035238" w:rsidRPr="00237D8C" w:rsidRDefault="00035238" w:rsidP="0042000D">
            <w:pPr>
              <w:widowControl w:val="0"/>
              <w:numPr>
                <w:ilvl w:val="0"/>
                <w:numId w:val="83"/>
              </w:numPr>
              <w:tabs>
                <w:tab w:val="left" w:pos="308"/>
              </w:tabs>
              <w:rPr>
                <w:sz w:val="24"/>
                <w:szCs w:val="24"/>
              </w:rPr>
            </w:pPr>
            <w:r w:rsidRPr="00237D8C">
              <w:rPr>
                <w:sz w:val="24"/>
                <w:szCs w:val="24"/>
              </w:rPr>
              <w:lastRenderedPageBreak/>
              <w:t>соответствие выступления теме, поставленным целям и задачам</w:t>
            </w: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35238" w:rsidRPr="00237D8C" w:rsidTr="008421A8">
        <w:trPr>
          <w:trHeight w:val="26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t>Хорошо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8421A8" w:rsidRDefault="00035238" w:rsidP="008421A8">
            <w:pPr>
              <w:ind w:left="68"/>
              <w:rPr>
                <w:rFonts w:eastAsiaTheme="minorHAnsi"/>
                <w:color w:val="000000"/>
                <w:sz w:val="24"/>
                <w:szCs w:val="24"/>
                <w:shd w:val="clear" w:color="auto" w:fill="FFFFFF"/>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8421A8">
              <w:rPr>
                <w:rStyle w:val="33"/>
                <w:rFonts w:eastAsiaTheme="minorHAnsi"/>
                <w:sz w:val="24"/>
                <w:szCs w:val="24"/>
              </w:rPr>
              <w:t xml:space="preserve">зательных учебных материалов по </w:t>
            </w: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35238" w:rsidRPr="00237D8C" w:rsidTr="00F150EB">
        <w:trPr>
          <w:trHeight w:val="29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lastRenderedPageBreak/>
              <w:t>Удовлетворительно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35238" w:rsidRPr="00237D8C" w:rsidTr="00F150EB">
        <w:trPr>
          <w:trHeight w:val="3046"/>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35238" w:rsidRDefault="00035238" w:rsidP="00035238">
      <w:pPr>
        <w:rPr>
          <w:b/>
          <w:sz w:val="28"/>
          <w:szCs w:val="28"/>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035238" w:rsidRPr="004E2DD7" w:rsidRDefault="00035238" w:rsidP="00035238">
      <w:pPr>
        <w:rPr>
          <w:b/>
          <w:sz w:val="28"/>
          <w:szCs w:val="24"/>
        </w:rPr>
      </w:pPr>
      <w:r w:rsidRPr="004E2DD7">
        <w:rPr>
          <w:b/>
          <w:sz w:val="28"/>
          <w:szCs w:val="24"/>
        </w:rPr>
        <w:t xml:space="preserve">Оценивание выполнения лабораторной работы </w:t>
      </w:r>
    </w:p>
    <w:p w:rsidR="00035238" w:rsidRPr="004E2DD7" w:rsidRDefault="00035238" w:rsidP="00035238">
      <w:pPr>
        <w:rPr>
          <w:rStyle w:val="aff"/>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429"/>
        <w:gridCol w:w="2836"/>
        <w:gridCol w:w="5952"/>
      </w:tblGrid>
      <w:tr w:rsidR="00035238" w:rsidRPr="004E2DD7" w:rsidTr="00F150EB">
        <w:trPr>
          <w:trHeight w:val="702"/>
        </w:trPr>
        <w:tc>
          <w:tcPr>
            <w:tcW w:w="699" w:type="pct"/>
            <w:tcBorders>
              <w:top w:val="single" w:sz="4" w:space="0" w:color="auto"/>
              <w:left w:val="single" w:sz="4" w:space="0" w:color="auto"/>
              <w:bottom w:val="nil"/>
              <w:right w:val="nil"/>
            </w:tcBorders>
            <w:shd w:val="clear" w:color="auto" w:fill="FFFFFF"/>
            <w:vAlign w:val="center"/>
            <w:hideMark/>
          </w:tcPr>
          <w:p w:rsidR="00035238" w:rsidRPr="004E2DD7" w:rsidRDefault="00035238" w:rsidP="00035238">
            <w:pPr>
              <w:jc w:val="center"/>
              <w:rPr>
                <w:sz w:val="24"/>
                <w:szCs w:val="24"/>
              </w:rPr>
            </w:pPr>
            <w:r w:rsidRPr="004E2DD7">
              <w:rPr>
                <w:sz w:val="24"/>
                <w:szCs w:val="24"/>
              </w:rPr>
              <w:t>4-балльная шкала</w:t>
            </w:r>
          </w:p>
        </w:tc>
        <w:tc>
          <w:tcPr>
            <w:tcW w:w="1388" w:type="pct"/>
            <w:tcBorders>
              <w:top w:val="single" w:sz="4" w:space="0" w:color="auto"/>
              <w:left w:val="single" w:sz="4" w:space="0" w:color="auto"/>
              <w:bottom w:val="nil"/>
              <w:right w:val="nil"/>
            </w:tcBorders>
            <w:shd w:val="clear" w:color="auto" w:fill="FFFFFF"/>
            <w:vAlign w:val="center"/>
            <w:hideMark/>
          </w:tcPr>
          <w:p w:rsidR="00035238" w:rsidRPr="004E2DD7" w:rsidRDefault="00035238" w:rsidP="00035238">
            <w:pPr>
              <w:jc w:val="center"/>
              <w:rPr>
                <w:sz w:val="24"/>
                <w:szCs w:val="24"/>
              </w:rPr>
            </w:pPr>
            <w:r w:rsidRPr="004E2DD7">
              <w:rPr>
                <w:sz w:val="24"/>
                <w:szCs w:val="24"/>
              </w:rPr>
              <w:t>Показатели</w:t>
            </w:r>
          </w:p>
        </w:tc>
        <w:tc>
          <w:tcPr>
            <w:tcW w:w="2913" w:type="pct"/>
            <w:tcBorders>
              <w:top w:val="single" w:sz="4" w:space="0" w:color="auto"/>
              <w:left w:val="single" w:sz="4" w:space="0" w:color="auto"/>
              <w:bottom w:val="nil"/>
              <w:right w:val="single" w:sz="4" w:space="0" w:color="auto"/>
            </w:tcBorders>
            <w:shd w:val="clear" w:color="auto" w:fill="FFFFFF"/>
            <w:vAlign w:val="center"/>
            <w:hideMark/>
          </w:tcPr>
          <w:p w:rsidR="00035238" w:rsidRPr="004E2DD7" w:rsidRDefault="00035238" w:rsidP="00035238">
            <w:pPr>
              <w:jc w:val="center"/>
              <w:rPr>
                <w:sz w:val="24"/>
                <w:szCs w:val="24"/>
              </w:rPr>
            </w:pPr>
            <w:r w:rsidRPr="004E2DD7">
              <w:rPr>
                <w:sz w:val="24"/>
                <w:szCs w:val="24"/>
              </w:rPr>
              <w:t>Критерии</w:t>
            </w:r>
          </w:p>
        </w:tc>
      </w:tr>
      <w:tr w:rsidR="00035238" w:rsidRPr="004E2DD7" w:rsidTr="00F150EB">
        <w:trPr>
          <w:trHeight w:val="958"/>
        </w:trPr>
        <w:tc>
          <w:tcPr>
            <w:tcW w:w="699" w:type="pct"/>
            <w:tcBorders>
              <w:top w:val="single" w:sz="4" w:space="0" w:color="auto"/>
              <w:left w:val="single" w:sz="4" w:space="0" w:color="auto"/>
              <w:bottom w:val="nil"/>
              <w:right w:val="nil"/>
            </w:tcBorders>
            <w:shd w:val="clear" w:color="auto" w:fill="FFFFFF"/>
          </w:tcPr>
          <w:p w:rsidR="00035238" w:rsidRPr="004E2DD7" w:rsidRDefault="00035238" w:rsidP="00035238">
            <w:pPr>
              <w:rPr>
                <w:sz w:val="24"/>
                <w:szCs w:val="24"/>
              </w:rPr>
            </w:pPr>
            <w:r w:rsidRPr="004E2DD7">
              <w:rPr>
                <w:sz w:val="24"/>
                <w:szCs w:val="24"/>
              </w:rPr>
              <w:t>Отлично</w:t>
            </w:r>
          </w:p>
          <w:p w:rsidR="00035238" w:rsidRPr="004E2DD7" w:rsidRDefault="00035238" w:rsidP="00035238">
            <w:pPr>
              <w:rPr>
                <w:sz w:val="24"/>
                <w:szCs w:val="24"/>
              </w:rPr>
            </w:pPr>
          </w:p>
        </w:tc>
        <w:tc>
          <w:tcPr>
            <w:tcW w:w="1388" w:type="pct"/>
            <w:vMerge w:val="restart"/>
            <w:tcBorders>
              <w:top w:val="single" w:sz="4" w:space="0" w:color="auto"/>
              <w:left w:val="single" w:sz="4" w:space="0" w:color="auto"/>
              <w:bottom w:val="single" w:sz="4" w:space="0" w:color="auto"/>
              <w:right w:val="nil"/>
            </w:tcBorders>
            <w:shd w:val="clear" w:color="auto" w:fill="FFFFFF"/>
            <w:hideMark/>
          </w:tcPr>
          <w:p w:rsidR="00035238" w:rsidRPr="004E2DD7" w:rsidRDefault="00035238" w:rsidP="0042000D">
            <w:pPr>
              <w:widowControl w:val="0"/>
              <w:numPr>
                <w:ilvl w:val="0"/>
                <w:numId w:val="84"/>
              </w:numPr>
              <w:tabs>
                <w:tab w:val="left" w:pos="293"/>
              </w:tabs>
              <w:rPr>
                <w:sz w:val="24"/>
                <w:szCs w:val="24"/>
              </w:rPr>
            </w:pPr>
            <w:r w:rsidRPr="004E2DD7">
              <w:rPr>
                <w:rStyle w:val="33"/>
                <w:rFonts w:eastAsiaTheme="minorHAnsi"/>
                <w:sz w:val="24"/>
                <w:szCs w:val="24"/>
              </w:rPr>
              <w:t>Полнота выполнения;</w:t>
            </w:r>
          </w:p>
          <w:p w:rsidR="00035238" w:rsidRPr="004E2DD7" w:rsidRDefault="00035238" w:rsidP="0042000D">
            <w:pPr>
              <w:widowControl w:val="0"/>
              <w:numPr>
                <w:ilvl w:val="0"/>
                <w:numId w:val="84"/>
              </w:numPr>
              <w:tabs>
                <w:tab w:val="left" w:pos="487"/>
              </w:tabs>
              <w:rPr>
                <w:sz w:val="24"/>
                <w:szCs w:val="24"/>
              </w:rPr>
            </w:pPr>
            <w:r w:rsidRPr="004E2DD7">
              <w:rPr>
                <w:rStyle w:val="33"/>
                <w:rFonts w:eastAsiaTheme="minorHAnsi"/>
                <w:sz w:val="24"/>
                <w:szCs w:val="24"/>
              </w:rPr>
              <w:t>Своевременность выполнения;</w:t>
            </w:r>
          </w:p>
          <w:p w:rsidR="00035238" w:rsidRPr="004E2DD7" w:rsidRDefault="00035238" w:rsidP="0042000D">
            <w:pPr>
              <w:widowControl w:val="0"/>
              <w:numPr>
                <w:ilvl w:val="0"/>
                <w:numId w:val="84"/>
              </w:numPr>
              <w:tabs>
                <w:tab w:val="left" w:pos="293"/>
              </w:tabs>
              <w:rPr>
                <w:sz w:val="24"/>
                <w:szCs w:val="24"/>
              </w:rPr>
            </w:pPr>
            <w:r w:rsidRPr="004E2DD7">
              <w:rPr>
                <w:rStyle w:val="33"/>
                <w:rFonts w:eastAsiaTheme="minorHAnsi"/>
                <w:sz w:val="24"/>
                <w:szCs w:val="24"/>
              </w:rPr>
              <w:t>Последовательность и рациональность выполнения;</w:t>
            </w:r>
          </w:p>
          <w:p w:rsidR="00035238" w:rsidRPr="004E2DD7" w:rsidRDefault="00035238" w:rsidP="0042000D">
            <w:pPr>
              <w:widowControl w:val="0"/>
              <w:numPr>
                <w:ilvl w:val="0"/>
                <w:numId w:val="84"/>
              </w:numPr>
              <w:tabs>
                <w:tab w:val="left" w:pos="487"/>
              </w:tabs>
              <w:rPr>
                <w:rStyle w:val="33"/>
                <w:rFonts w:eastAsiaTheme="minorHAnsi"/>
                <w:sz w:val="24"/>
                <w:szCs w:val="24"/>
              </w:rPr>
            </w:pPr>
            <w:r w:rsidRPr="004E2DD7">
              <w:rPr>
                <w:rStyle w:val="33"/>
                <w:rFonts w:eastAsiaTheme="minorHAnsi"/>
                <w:sz w:val="24"/>
                <w:szCs w:val="24"/>
              </w:rPr>
              <w:t>Самостоятельность решения и выполнения;</w:t>
            </w:r>
          </w:p>
          <w:p w:rsidR="00035238" w:rsidRPr="004E2DD7" w:rsidRDefault="00035238" w:rsidP="0042000D">
            <w:pPr>
              <w:widowControl w:val="0"/>
              <w:numPr>
                <w:ilvl w:val="0"/>
                <w:numId w:val="84"/>
              </w:numPr>
              <w:tabs>
                <w:tab w:val="left" w:pos="487"/>
              </w:tabs>
              <w:rPr>
                <w:sz w:val="24"/>
                <w:szCs w:val="24"/>
              </w:rPr>
            </w:pPr>
            <w:r w:rsidRPr="004E2DD7">
              <w:rPr>
                <w:sz w:val="24"/>
                <w:szCs w:val="24"/>
              </w:rPr>
              <w:t>Способность анализировать и обобщать информацию.</w:t>
            </w:r>
          </w:p>
          <w:p w:rsidR="00035238" w:rsidRPr="004E2DD7" w:rsidRDefault="00035238" w:rsidP="0042000D">
            <w:pPr>
              <w:widowControl w:val="0"/>
              <w:numPr>
                <w:ilvl w:val="0"/>
                <w:numId w:val="84"/>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035238" w:rsidRPr="004E2DD7" w:rsidRDefault="00035238" w:rsidP="0042000D">
            <w:pPr>
              <w:widowControl w:val="0"/>
              <w:numPr>
                <w:ilvl w:val="0"/>
                <w:numId w:val="84"/>
              </w:numPr>
              <w:tabs>
                <w:tab w:val="left" w:pos="413"/>
              </w:tabs>
              <w:spacing w:line="274" w:lineRule="exact"/>
              <w:jc w:val="both"/>
              <w:rPr>
                <w:rFonts w:eastAsia="Calibri"/>
                <w:sz w:val="24"/>
                <w:szCs w:val="24"/>
              </w:rPr>
            </w:pPr>
            <w:r w:rsidRPr="004E2DD7">
              <w:rPr>
                <w:sz w:val="24"/>
                <w:szCs w:val="24"/>
              </w:rPr>
              <w:t xml:space="preserve">Установление причинно-следственных связей, выявление  </w:t>
            </w:r>
            <w:r w:rsidRPr="004E2DD7">
              <w:rPr>
                <w:sz w:val="24"/>
                <w:szCs w:val="24"/>
              </w:rPr>
              <w:lastRenderedPageBreak/>
              <w:t>закономерности;</w:t>
            </w:r>
          </w:p>
          <w:p w:rsidR="00035238" w:rsidRPr="004E2DD7" w:rsidRDefault="00035238" w:rsidP="0042000D">
            <w:pPr>
              <w:widowControl w:val="0"/>
              <w:numPr>
                <w:ilvl w:val="0"/>
                <w:numId w:val="84"/>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035238" w:rsidRPr="004E2DD7" w:rsidRDefault="00035238" w:rsidP="00035238">
            <w:pPr>
              <w:tabs>
                <w:tab w:val="left" w:pos="487"/>
              </w:tabs>
              <w:rPr>
                <w:sz w:val="24"/>
                <w:szCs w:val="24"/>
              </w:rPr>
            </w:pPr>
          </w:p>
          <w:p w:rsidR="00035238" w:rsidRPr="004E2DD7" w:rsidRDefault="00035238" w:rsidP="00035238">
            <w:pPr>
              <w:tabs>
                <w:tab w:val="left" w:pos="298"/>
              </w:tabs>
              <w:rPr>
                <w:sz w:val="24"/>
                <w:szCs w:val="24"/>
              </w:rPr>
            </w:pPr>
          </w:p>
        </w:tc>
        <w:tc>
          <w:tcPr>
            <w:tcW w:w="2913" w:type="pct"/>
            <w:tcBorders>
              <w:top w:val="single" w:sz="4" w:space="0" w:color="auto"/>
              <w:left w:val="single" w:sz="4" w:space="0" w:color="auto"/>
              <w:bottom w:val="nil"/>
              <w:right w:val="single" w:sz="4" w:space="0" w:color="auto"/>
            </w:tcBorders>
            <w:shd w:val="clear" w:color="auto" w:fill="FFFFFF"/>
            <w:hideMark/>
          </w:tcPr>
          <w:p w:rsidR="00035238" w:rsidRPr="004E2DD7" w:rsidRDefault="00035238" w:rsidP="00035238">
            <w:pPr>
              <w:ind w:left="68"/>
              <w:rPr>
                <w:sz w:val="24"/>
                <w:szCs w:val="24"/>
              </w:rPr>
            </w:pPr>
            <w:r w:rsidRPr="004E2DD7">
              <w:rPr>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035238" w:rsidRPr="004E2DD7" w:rsidTr="00F150EB">
        <w:trPr>
          <w:trHeight w:val="1130"/>
        </w:trPr>
        <w:tc>
          <w:tcPr>
            <w:tcW w:w="699" w:type="pct"/>
            <w:tcBorders>
              <w:top w:val="single" w:sz="4" w:space="0" w:color="auto"/>
              <w:left w:val="single" w:sz="4" w:space="0" w:color="auto"/>
              <w:bottom w:val="single" w:sz="4" w:space="0" w:color="auto"/>
              <w:right w:val="nil"/>
            </w:tcBorders>
            <w:shd w:val="clear" w:color="auto" w:fill="FFFFFF"/>
          </w:tcPr>
          <w:p w:rsidR="00035238" w:rsidRPr="004E2DD7" w:rsidRDefault="00035238" w:rsidP="00035238">
            <w:pPr>
              <w:rPr>
                <w:sz w:val="24"/>
                <w:szCs w:val="24"/>
              </w:rPr>
            </w:pPr>
            <w:r w:rsidRPr="004E2DD7">
              <w:rPr>
                <w:sz w:val="24"/>
                <w:szCs w:val="24"/>
              </w:rPr>
              <w:t>Хорошо</w:t>
            </w:r>
          </w:p>
          <w:p w:rsidR="00035238" w:rsidRPr="004E2DD7" w:rsidRDefault="00035238" w:rsidP="00035238">
            <w:pPr>
              <w:rPr>
                <w:sz w:val="24"/>
                <w:szCs w:val="24"/>
              </w:rPr>
            </w:pP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4E2DD7" w:rsidRDefault="00035238" w:rsidP="00035238">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035238" w:rsidRPr="004E2DD7" w:rsidTr="00F150EB">
        <w:trPr>
          <w:trHeight w:val="273"/>
        </w:trPr>
        <w:tc>
          <w:tcPr>
            <w:tcW w:w="699" w:type="pct"/>
            <w:tcBorders>
              <w:top w:val="single" w:sz="4" w:space="0" w:color="auto"/>
              <w:left w:val="single" w:sz="4" w:space="0" w:color="auto"/>
              <w:bottom w:val="nil"/>
              <w:right w:val="nil"/>
            </w:tcBorders>
            <w:shd w:val="clear" w:color="auto" w:fill="FFFFFF"/>
            <w:hideMark/>
          </w:tcPr>
          <w:p w:rsidR="00035238" w:rsidRPr="004E2DD7" w:rsidRDefault="00035238" w:rsidP="00035238">
            <w:pPr>
              <w:rPr>
                <w:sz w:val="24"/>
                <w:szCs w:val="24"/>
              </w:rPr>
            </w:pPr>
            <w:r w:rsidRPr="004E2DD7">
              <w:rPr>
                <w:sz w:val="24"/>
                <w:szCs w:val="24"/>
              </w:rPr>
              <w:t>Удовлетворительно</w:t>
            </w: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nil"/>
              <w:right w:val="single" w:sz="4" w:space="0" w:color="auto"/>
            </w:tcBorders>
            <w:shd w:val="clear" w:color="auto" w:fill="FFFFFF"/>
            <w:hideMark/>
          </w:tcPr>
          <w:p w:rsidR="00035238" w:rsidRPr="004E2DD7" w:rsidRDefault="00035238" w:rsidP="00035238">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w:t>
            </w:r>
            <w:r w:rsidRPr="004E2DD7">
              <w:rPr>
                <w:color w:val="000000"/>
                <w:sz w:val="24"/>
                <w:szCs w:val="24"/>
                <w:shd w:val="clear" w:color="auto" w:fill="FFFFFF"/>
              </w:rPr>
              <w:lastRenderedPageBreak/>
              <w:t xml:space="preserve">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035238" w:rsidRPr="004E2DD7" w:rsidTr="00F150EB">
        <w:trPr>
          <w:trHeight w:val="624"/>
        </w:trPr>
        <w:tc>
          <w:tcPr>
            <w:tcW w:w="699" w:type="pct"/>
            <w:tcBorders>
              <w:top w:val="single" w:sz="4" w:space="0" w:color="auto"/>
              <w:left w:val="single" w:sz="4" w:space="0" w:color="auto"/>
              <w:bottom w:val="single" w:sz="4" w:space="0" w:color="auto"/>
              <w:right w:val="nil"/>
            </w:tcBorders>
            <w:shd w:val="clear" w:color="auto" w:fill="FFFFFF"/>
            <w:hideMark/>
          </w:tcPr>
          <w:p w:rsidR="00035238" w:rsidRPr="004E2DD7" w:rsidRDefault="00035238" w:rsidP="00035238">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4E2DD7" w:rsidRDefault="00035238" w:rsidP="00035238">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035238" w:rsidRPr="007F34A1" w:rsidRDefault="00035238" w:rsidP="00035238">
      <w:pPr>
        <w:rPr>
          <w:b/>
          <w:sz w:val="28"/>
          <w:szCs w:val="28"/>
        </w:rPr>
      </w:pPr>
    </w:p>
    <w:p w:rsidR="00035238" w:rsidRPr="007F34A1" w:rsidRDefault="00035238" w:rsidP="00035238">
      <w:pPr>
        <w:rPr>
          <w:b/>
          <w:sz w:val="28"/>
          <w:szCs w:val="28"/>
        </w:rPr>
      </w:pPr>
      <w:r w:rsidRPr="007F34A1">
        <w:rPr>
          <w:b/>
          <w:sz w:val="28"/>
          <w:szCs w:val="28"/>
        </w:rPr>
        <w:t>Оценивание пра</w:t>
      </w:r>
      <w:r w:rsidR="00E7038B">
        <w:rPr>
          <w:b/>
          <w:sz w:val="28"/>
          <w:szCs w:val="28"/>
        </w:rPr>
        <w:t>ктических заданий (таблиц, схем</w:t>
      </w:r>
      <w:r w:rsidRPr="007F34A1">
        <w:rPr>
          <w:b/>
          <w:sz w:val="28"/>
          <w:szCs w:val="28"/>
        </w:rPr>
        <w:t xml:space="preserve"> презентаций)</w:t>
      </w:r>
    </w:p>
    <w:p w:rsidR="00035238" w:rsidRPr="007F34A1" w:rsidRDefault="00035238" w:rsidP="00035238">
      <w:pPr>
        <w:rPr>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571"/>
        <w:gridCol w:w="1839"/>
        <w:gridCol w:w="6807"/>
      </w:tblGrid>
      <w:tr w:rsidR="00035238" w:rsidRPr="007F34A1" w:rsidTr="00BC746D">
        <w:trPr>
          <w:trHeight w:val="274"/>
        </w:trPr>
        <w:tc>
          <w:tcPr>
            <w:tcW w:w="769"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4-балльная шкала</w:t>
            </w:r>
          </w:p>
        </w:tc>
        <w:tc>
          <w:tcPr>
            <w:tcW w:w="900"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Показатели</w:t>
            </w:r>
          </w:p>
        </w:tc>
        <w:tc>
          <w:tcPr>
            <w:tcW w:w="3331" w:type="pct"/>
            <w:tcBorders>
              <w:top w:val="single" w:sz="4" w:space="0" w:color="auto"/>
              <w:left w:val="single" w:sz="4" w:space="0" w:color="auto"/>
              <w:bottom w:val="nil"/>
              <w:right w:val="single" w:sz="4" w:space="0" w:color="auto"/>
            </w:tcBorders>
            <w:shd w:val="clear" w:color="auto" w:fill="FFFFFF"/>
            <w:vAlign w:val="center"/>
            <w:hideMark/>
          </w:tcPr>
          <w:p w:rsidR="00035238" w:rsidRPr="007F34A1" w:rsidRDefault="00035238" w:rsidP="00035238">
            <w:pPr>
              <w:jc w:val="center"/>
              <w:rPr>
                <w:sz w:val="24"/>
                <w:szCs w:val="28"/>
              </w:rPr>
            </w:pPr>
            <w:r w:rsidRPr="007F34A1">
              <w:rPr>
                <w:sz w:val="24"/>
                <w:szCs w:val="28"/>
              </w:rPr>
              <w:t>Критерии</w:t>
            </w:r>
          </w:p>
        </w:tc>
      </w:tr>
      <w:tr w:rsidR="00035238" w:rsidRPr="00035238" w:rsidTr="00BC746D">
        <w:trPr>
          <w:trHeight w:val="1063"/>
        </w:trPr>
        <w:tc>
          <w:tcPr>
            <w:tcW w:w="769" w:type="pct"/>
            <w:tcBorders>
              <w:top w:val="single" w:sz="4" w:space="0" w:color="auto"/>
              <w:left w:val="single" w:sz="4" w:space="0" w:color="auto"/>
              <w:bottom w:val="nil"/>
              <w:right w:val="nil"/>
            </w:tcBorders>
            <w:shd w:val="clear" w:color="auto" w:fill="FFFFFF"/>
          </w:tcPr>
          <w:p w:rsidR="00035238" w:rsidRPr="00035238" w:rsidRDefault="00035238" w:rsidP="00035238">
            <w:pPr>
              <w:rPr>
                <w:sz w:val="24"/>
                <w:szCs w:val="28"/>
              </w:rPr>
            </w:pPr>
            <w:r w:rsidRPr="00035238">
              <w:rPr>
                <w:sz w:val="24"/>
                <w:szCs w:val="28"/>
              </w:rPr>
              <w:t>Отлично</w:t>
            </w:r>
          </w:p>
          <w:p w:rsidR="00035238" w:rsidRPr="00035238" w:rsidRDefault="00035238" w:rsidP="00035238">
            <w:pPr>
              <w:rPr>
                <w:sz w:val="24"/>
                <w:szCs w:val="28"/>
              </w:rPr>
            </w:pPr>
          </w:p>
        </w:tc>
        <w:tc>
          <w:tcPr>
            <w:tcW w:w="900" w:type="pct"/>
            <w:vMerge w:val="restar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42000D">
            <w:pPr>
              <w:widowControl w:val="0"/>
              <w:numPr>
                <w:ilvl w:val="0"/>
                <w:numId w:val="85"/>
              </w:numPr>
              <w:tabs>
                <w:tab w:val="left" w:pos="307"/>
                <w:tab w:val="left" w:pos="502"/>
              </w:tabs>
              <w:ind w:left="23" w:firstLine="0"/>
              <w:rPr>
                <w:rStyle w:val="33"/>
                <w:rFonts w:eastAsiaTheme="minorHAnsi"/>
                <w:sz w:val="24"/>
              </w:rPr>
            </w:pPr>
            <w:r w:rsidRPr="00035238">
              <w:rPr>
                <w:rStyle w:val="33"/>
                <w:rFonts w:eastAsiaTheme="minorHAnsi"/>
                <w:sz w:val="24"/>
              </w:rPr>
              <w:t xml:space="preserve"> Самостоятельность ответа;</w:t>
            </w:r>
          </w:p>
          <w:p w:rsidR="00035238" w:rsidRPr="00035238" w:rsidRDefault="00035238" w:rsidP="0042000D">
            <w:pPr>
              <w:widowControl w:val="0"/>
              <w:numPr>
                <w:ilvl w:val="0"/>
                <w:numId w:val="85"/>
              </w:numPr>
              <w:tabs>
                <w:tab w:val="left" w:pos="307"/>
                <w:tab w:val="left" w:pos="502"/>
              </w:tabs>
              <w:ind w:left="23" w:firstLine="0"/>
              <w:rPr>
                <w:sz w:val="24"/>
                <w:szCs w:val="28"/>
              </w:rPr>
            </w:pPr>
            <w:r w:rsidRPr="00035238">
              <w:rPr>
                <w:rStyle w:val="33"/>
                <w:rFonts w:eastAsiaTheme="minorHAnsi"/>
                <w:sz w:val="24"/>
              </w:rPr>
              <w:t xml:space="preserve"> </w:t>
            </w:r>
            <w:r w:rsidRPr="00035238">
              <w:rPr>
                <w:sz w:val="24"/>
                <w:szCs w:val="28"/>
              </w:rPr>
              <w:t>владение терминологией;</w:t>
            </w:r>
          </w:p>
          <w:p w:rsidR="00035238" w:rsidRPr="00035238" w:rsidRDefault="00035238" w:rsidP="0042000D">
            <w:pPr>
              <w:widowControl w:val="0"/>
              <w:numPr>
                <w:ilvl w:val="0"/>
                <w:numId w:val="85"/>
              </w:numPr>
              <w:tabs>
                <w:tab w:val="left" w:pos="307"/>
                <w:tab w:val="left" w:pos="851"/>
                <w:tab w:val="left" w:pos="1180"/>
              </w:tabs>
              <w:ind w:left="23" w:firstLine="0"/>
              <w:jc w:val="both"/>
              <w:rPr>
                <w:sz w:val="24"/>
              </w:rPr>
            </w:pPr>
            <w:r w:rsidRPr="00035238">
              <w:rPr>
                <w:sz w:val="24"/>
                <w:szCs w:val="28"/>
              </w:rPr>
              <w:t xml:space="preserve">характер представления результатов (наглядность, оформление, донесение до слушателей и </w:t>
            </w:r>
            <w:r w:rsidRPr="00035238">
              <w:rPr>
                <w:sz w:val="24"/>
              </w:rPr>
              <w:t>др.)</w:t>
            </w: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Студент правильно выполнил задание. Показал отлич</w:t>
            </w:r>
            <w:r w:rsidRPr="00035238">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1266"/>
        </w:trPr>
        <w:tc>
          <w:tcPr>
            <w:tcW w:w="769" w:type="pct"/>
            <w:tcBorders>
              <w:top w:val="single" w:sz="4" w:space="0" w:color="auto"/>
              <w:left w:val="single" w:sz="4" w:space="0" w:color="auto"/>
              <w:bottom w:val="single" w:sz="4" w:space="0" w:color="auto"/>
              <w:right w:val="nil"/>
            </w:tcBorders>
            <w:shd w:val="clear" w:color="auto" w:fill="FFFFFF"/>
          </w:tcPr>
          <w:p w:rsidR="00035238" w:rsidRPr="00035238" w:rsidRDefault="00035238" w:rsidP="00035238">
            <w:pPr>
              <w:rPr>
                <w:sz w:val="24"/>
                <w:szCs w:val="28"/>
              </w:rPr>
            </w:pPr>
            <w:r w:rsidRPr="00035238">
              <w:rPr>
                <w:sz w:val="24"/>
                <w:szCs w:val="28"/>
              </w:rPr>
              <w:t>Хорошо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035238">
              <w:rPr>
                <w:rStyle w:val="27"/>
                <w:rFonts w:eastAsiaTheme="minorHAnsi"/>
                <w:i w:val="0"/>
                <w:sz w:val="24"/>
              </w:rPr>
              <w:softHyphen/>
              <w:t>ченных знаний и умений при решении задания в рамках усвоенного учебного материала.</w:t>
            </w:r>
          </w:p>
        </w:tc>
      </w:tr>
      <w:tr w:rsidR="00035238" w:rsidRPr="00035238" w:rsidTr="00BC746D">
        <w:trPr>
          <w:trHeight w:val="418"/>
        </w:trPr>
        <w:tc>
          <w:tcPr>
            <w:tcW w:w="769" w:type="pct"/>
            <w:tcBorders>
              <w:top w:val="single" w:sz="4" w:space="0" w:color="auto"/>
              <w:left w:val="single" w:sz="4" w:space="0" w:color="auto"/>
              <w:bottom w:val="nil"/>
              <w:right w:val="nil"/>
            </w:tcBorders>
            <w:shd w:val="clear" w:color="auto" w:fill="FFFFFF"/>
            <w:hideMark/>
          </w:tcPr>
          <w:p w:rsidR="00035238" w:rsidRPr="00035238" w:rsidRDefault="00035238" w:rsidP="00035238">
            <w:pPr>
              <w:rPr>
                <w:sz w:val="24"/>
                <w:szCs w:val="28"/>
              </w:rPr>
            </w:pPr>
            <w:r w:rsidRPr="00035238">
              <w:rPr>
                <w:sz w:val="24"/>
                <w:szCs w:val="28"/>
              </w:rPr>
              <w:t>Удовлетворительно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624"/>
        </w:trPr>
        <w:tc>
          <w:tcPr>
            <w:tcW w:w="769" w:type="pc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035238">
            <w:pPr>
              <w:rPr>
                <w:sz w:val="24"/>
                <w:szCs w:val="28"/>
              </w:rPr>
            </w:pPr>
            <w:r w:rsidRPr="00035238">
              <w:rPr>
                <w:sz w:val="24"/>
                <w:szCs w:val="28"/>
              </w:rPr>
              <w:t>Неудовлетвори</w:t>
            </w:r>
            <w:r w:rsidRPr="00035238">
              <w:rPr>
                <w:sz w:val="24"/>
                <w:szCs w:val="28"/>
              </w:rPr>
              <w:softHyphen/>
              <w:t xml:space="preserve">тельно </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35238" w:rsidRDefault="00035238" w:rsidP="008421A8">
      <w:pPr>
        <w:jc w:val="both"/>
        <w:rPr>
          <w:b/>
          <w:sz w:val="28"/>
          <w:szCs w:val="28"/>
        </w:rPr>
      </w:pPr>
      <w:r w:rsidRPr="00035238">
        <w:rPr>
          <w:b/>
          <w:sz w:val="28"/>
          <w:szCs w:val="28"/>
        </w:rPr>
        <w:t xml:space="preserve">Оценивание ответа на зачете </w:t>
      </w:r>
    </w:p>
    <w:p w:rsidR="00035238" w:rsidRPr="00035238" w:rsidRDefault="00035238" w:rsidP="00035238">
      <w:pPr>
        <w:ind w:firstLine="709"/>
        <w:jc w:val="both"/>
        <w:rPr>
          <w:b/>
          <w:sz w:val="28"/>
          <w:szCs w:val="2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8"/>
        <w:gridCol w:w="2409"/>
        <w:gridCol w:w="6523"/>
      </w:tblGrid>
      <w:tr w:rsidR="00035238" w:rsidRPr="00035238" w:rsidTr="00BC746D">
        <w:trPr>
          <w:tblHeader/>
        </w:trPr>
        <w:tc>
          <w:tcPr>
            <w:tcW w:w="647"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Шкала</w:t>
            </w:r>
          </w:p>
        </w:tc>
        <w:tc>
          <w:tcPr>
            <w:tcW w:w="1174"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Показатели</w:t>
            </w:r>
          </w:p>
        </w:tc>
        <w:tc>
          <w:tcPr>
            <w:tcW w:w="3179"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Критерии</w:t>
            </w:r>
          </w:p>
        </w:tc>
      </w:tr>
      <w:tr w:rsidR="0017791A" w:rsidRPr="00035238" w:rsidTr="00BC746D">
        <w:trPr>
          <w:trHeight w:val="6216"/>
        </w:trPr>
        <w:tc>
          <w:tcPr>
            <w:tcW w:w="647" w:type="pct"/>
            <w:shd w:val="clear" w:color="auto" w:fill="auto"/>
          </w:tcPr>
          <w:p w:rsidR="0017791A" w:rsidRPr="00035238" w:rsidRDefault="0017791A" w:rsidP="00035238">
            <w:pPr>
              <w:pStyle w:val="ReportMain"/>
              <w:rPr>
                <w:szCs w:val="28"/>
              </w:rPr>
            </w:pPr>
            <w:r>
              <w:rPr>
                <w:szCs w:val="28"/>
              </w:rPr>
              <w:lastRenderedPageBreak/>
              <w:t>Зачтено</w:t>
            </w:r>
          </w:p>
        </w:tc>
        <w:tc>
          <w:tcPr>
            <w:tcW w:w="1174" w:type="pct"/>
            <w:vMerge w:val="restart"/>
            <w:shd w:val="clear" w:color="auto" w:fill="auto"/>
          </w:tcPr>
          <w:p w:rsidR="0017791A" w:rsidRPr="00035238" w:rsidRDefault="0017791A" w:rsidP="00035238">
            <w:pPr>
              <w:pStyle w:val="ReportMain"/>
              <w:suppressAutoHyphens/>
              <w:jc w:val="both"/>
              <w:rPr>
                <w:szCs w:val="28"/>
              </w:rPr>
            </w:pPr>
            <w:r w:rsidRPr="00035238">
              <w:rPr>
                <w:szCs w:val="28"/>
              </w:rPr>
              <w:t>1. Полнота изложения теоретического материала;</w:t>
            </w:r>
          </w:p>
          <w:p w:rsidR="0017791A" w:rsidRPr="00035238" w:rsidRDefault="0017791A" w:rsidP="00035238">
            <w:pPr>
              <w:pStyle w:val="ReportMain"/>
              <w:suppressAutoHyphens/>
              <w:jc w:val="both"/>
              <w:rPr>
                <w:szCs w:val="28"/>
              </w:rPr>
            </w:pPr>
            <w:r w:rsidRPr="00035238">
              <w:rPr>
                <w:szCs w:val="28"/>
              </w:rPr>
              <w:t>2. Правильность и/или аргументированность изложения (последовательность действий);</w:t>
            </w:r>
          </w:p>
          <w:p w:rsidR="0017791A" w:rsidRPr="00035238" w:rsidRDefault="0017791A" w:rsidP="00035238">
            <w:pPr>
              <w:pStyle w:val="ReportMain"/>
              <w:suppressAutoHyphens/>
              <w:jc w:val="both"/>
              <w:rPr>
                <w:szCs w:val="28"/>
              </w:rPr>
            </w:pPr>
            <w:r w:rsidRPr="00035238">
              <w:rPr>
                <w:szCs w:val="28"/>
              </w:rPr>
              <w:t>3. Самостоятельность ответа;</w:t>
            </w:r>
          </w:p>
          <w:p w:rsidR="0017791A" w:rsidRPr="00035238" w:rsidRDefault="0017791A" w:rsidP="00035238">
            <w:pPr>
              <w:pStyle w:val="ReportMain"/>
              <w:suppressAutoHyphens/>
              <w:jc w:val="both"/>
              <w:rPr>
                <w:szCs w:val="28"/>
              </w:rPr>
            </w:pPr>
            <w:r w:rsidRPr="00035238">
              <w:rPr>
                <w:szCs w:val="28"/>
              </w:rPr>
              <w:t>4. Культура речи.</w:t>
            </w:r>
          </w:p>
          <w:p w:rsidR="0017791A" w:rsidRPr="00035238" w:rsidRDefault="0017791A" w:rsidP="00035238">
            <w:pPr>
              <w:pStyle w:val="ReportMain"/>
              <w:suppressAutoHyphens/>
              <w:jc w:val="both"/>
              <w:rPr>
                <w:szCs w:val="28"/>
              </w:rPr>
            </w:pPr>
          </w:p>
        </w:tc>
        <w:tc>
          <w:tcPr>
            <w:tcW w:w="3179" w:type="pct"/>
            <w:shd w:val="clear" w:color="auto" w:fill="auto"/>
          </w:tcPr>
          <w:p w:rsidR="0017791A" w:rsidRPr="00035238" w:rsidRDefault="0017791A" w:rsidP="00035238">
            <w:pPr>
              <w:pStyle w:val="ReportMain"/>
              <w:tabs>
                <w:tab w:val="left" w:pos="274"/>
              </w:tabs>
              <w:suppressAutoHyphens/>
              <w:ind w:left="-10"/>
              <w:jc w:val="both"/>
              <w:rPr>
                <w:szCs w:val="28"/>
              </w:rPr>
            </w:pPr>
            <w:r w:rsidRPr="0003523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7791A" w:rsidRPr="00035238" w:rsidRDefault="0017791A" w:rsidP="00035238">
            <w:pPr>
              <w:pStyle w:val="ReportMain"/>
              <w:tabs>
                <w:tab w:val="left" w:pos="274"/>
              </w:tabs>
              <w:suppressAutoHyphens/>
              <w:ind w:left="-10"/>
              <w:jc w:val="both"/>
              <w:rPr>
                <w:szCs w:val="28"/>
              </w:rPr>
            </w:pPr>
            <w:r w:rsidRPr="0003523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7791A" w:rsidRPr="00035238" w:rsidRDefault="0017791A" w:rsidP="00035238">
            <w:pPr>
              <w:pStyle w:val="ReportMain"/>
              <w:tabs>
                <w:tab w:val="left" w:pos="274"/>
              </w:tabs>
              <w:suppressAutoHyphens/>
              <w:jc w:val="both"/>
              <w:rPr>
                <w:szCs w:val="28"/>
              </w:rPr>
            </w:pPr>
            <w:r w:rsidRPr="0003523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35238" w:rsidRPr="00035238" w:rsidTr="00BC746D">
        <w:tc>
          <w:tcPr>
            <w:tcW w:w="647" w:type="pct"/>
            <w:shd w:val="clear" w:color="auto" w:fill="auto"/>
          </w:tcPr>
          <w:p w:rsidR="00035238" w:rsidRPr="00035238" w:rsidRDefault="00035238" w:rsidP="0017791A">
            <w:pPr>
              <w:pStyle w:val="ReportMain"/>
              <w:rPr>
                <w:szCs w:val="28"/>
              </w:rPr>
            </w:pPr>
            <w:r w:rsidRPr="00035238">
              <w:rPr>
                <w:szCs w:val="28"/>
              </w:rPr>
              <w:t>Не</w:t>
            </w:r>
            <w:r w:rsidR="0017791A">
              <w:rPr>
                <w:szCs w:val="28"/>
              </w:rPr>
              <w:t>зачтено</w:t>
            </w:r>
          </w:p>
        </w:tc>
        <w:tc>
          <w:tcPr>
            <w:tcW w:w="1174" w:type="pct"/>
            <w:vMerge/>
            <w:shd w:val="clear" w:color="auto" w:fill="auto"/>
          </w:tcPr>
          <w:p w:rsidR="00035238" w:rsidRPr="00035238" w:rsidRDefault="00035238" w:rsidP="00035238">
            <w:pPr>
              <w:pStyle w:val="ReportMain"/>
              <w:suppressAutoHyphens/>
              <w:rPr>
                <w:szCs w:val="28"/>
              </w:rPr>
            </w:pPr>
          </w:p>
        </w:tc>
        <w:tc>
          <w:tcPr>
            <w:tcW w:w="3179" w:type="pct"/>
            <w:shd w:val="clear" w:color="auto" w:fill="auto"/>
          </w:tcPr>
          <w:p w:rsidR="00035238" w:rsidRPr="00035238" w:rsidRDefault="00035238" w:rsidP="00035238">
            <w:pPr>
              <w:pStyle w:val="ReportMain"/>
              <w:suppressAutoHyphens/>
              <w:jc w:val="both"/>
              <w:rPr>
                <w:szCs w:val="28"/>
              </w:rPr>
            </w:pPr>
            <w:r w:rsidRPr="0003523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35238" w:rsidRDefault="00035238" w:rsidP="00035238">
      <w:pPr>
        <w:ind w:firstLine="709"/>
        <w:jc w:val="both"/>
        <w:rPr>
          <w:b/>
          <w:sz w:val="28"/>
          <w:szCs w:val="28"/>
        </w:rPr>
      </w:pPr>
    </w:p>
    <w:p w:rsidR="00035238" w:rsidRDefault="00035238" w:rsidP="000352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38" w:rsidRPr="00237D8C" w:rsidRDefault="00035238" w:rsidP="00035238">
      <w:pPr>
        <w:ind w:firstLine="709"/>
        <w:jc w:val="both"/>
        <w:rPr>
          <w:b/>
          <w:sz w:val="28"/>
          <w:szCs w:val="28"/>
        </w:rPr>
      </w:pPr>
    </w:p>
    <w:p w:rsidR="00035238" w:rsidRDefault="00035238" w:rsidP="000352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035238" w:rsidRDefault="00035238" w:rsidP="000352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35238" w:rsidRPr="00237D8C" w:rsidRDefault="00035238" w:rsidP="000352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w:t>
      </w:r>
      <w:r w:rsidRPr="00237D8C">
        <w:rPr>
          <w:sz w:val="28"/>
          <w:szCs w:val="28"/>
        </w:rPr>
        <w:lastRenderedPageBreak/>
        <w:t>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35238" w:rsidRPr="00237D8C" w:rsidRDefault="00035238" w:rsidP="000352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35238" w:rsidRPr="00237D8C" w:rsidRDefault="00035238" w:rsidP="000352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35238" w:rsidRPr="00237D8C" w:rsidRDefault="00035238" w:rsidP="0003523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421A8">
        <w:rPr>
          <w:sz w:val="28"/>
          <w:szCs w:val="28"/>
        </w:rPr>
        <w:t>, приведенные в таблице 1</w:t>
      </w:r>
      <w:r w:rsidRPr="00237D8C">
        <w:rPr>
          <w:sz w:val="28"/>
          <w:szCs w:val="28"/>
        </w:rPr>
        <w:t xml:space="preserve">. </w:t>
      </w:r>
    </w:p>
    <w:p w:rsidR="00035238" w:rsidRPr="00D16E93" w:rsidRDefault="00035238" w:rsidP="00035238">
      <w:pPr>
        <w:tabs>
          <w:tab w:val="left" w:pos="993"/>
        </w:tabs>
        <w:ind w:right="181" w:firstLine="709"/>
        <w:jc w:val="both"/>
        <w:rPr>
          <w:sz w:val="28"/>
          <w:szCs w:val="28"/>
        </w:rPr>
      </w:pPr>
    </w:p>
    <w:p w:rsidR="00035238" w:rsidRDefault="00035238" w:rsidP="000352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035238" w:rsidRPr="00237D8C" w:rsidRDefault="00035238" w:rsidP="000352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764"/>
        <w:gridCol w:w="5370"/>
        <w:gridCol w:w="2502"/>
      </w:tblGrid>
      <w:tr w:rsidR="00035238" w:rsidRPr="00237D8C" w:rsidTr="00F150EB">
        <w:trPr>
          <w:tblHeader/>
        </w:trPr>
        <w:tc>
          <w:tcPr>
            <w:tcW w:w="629"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w:t>
            </w:r>
          </w:p>
          <w:p w:rsidR="00035238" w:rsidRPr="00237D8C" w:rsidRDefault="00035238" w:rsidP="00035238">
            <w:pPr>
              <w:rPr>
                <w:sz w:val="24"/>
                <w:szCs w:val="28"/>
              </w:rPr>
            </w:pPr>
            <w:r w:rsidRPr="00237D8C">
              <w:rPr>
                <w:rStyle w:val="211pt"/>
                <w:rFonts w:eastAsiaTheme="minorHAnsi"/>
                <w:sz w:val="24"/>
                <w:szCs w:val="28"/>
              </w:rPr>
              <w:t>п/п</w:t>
            </w:r>
          </w:p>
        </w:tc>
        <w:tc>
          <w:tcPr>
            <w:tcW w:w="1764"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Наименование</w:t>
            </w:r>
          </w:p>
          <w:p w:rsidR="00035238" w:rsidRPr="00237D8C" w:rsidRDefault="00035238" w:rsidP="00035238">
            <w:pPr>
              <w:rPr>
                <w:sz w:val="24"/>
                <w:szCs w:val="28"/>
              </w:rPr>
            </w:pPr>
            <w:r w:rsidRPr="00237D8C">
              <w:rPr>
                <w:rStyle w:val="211pt"/>
                <w:rFonts w:eastAsiaTheme="minorHAnsi"/>
                <w:sz w:val="24"/>
                <w:szCs w:val="28"/>
              </w:rPr>
              <w:t>оценочного</w:t>
            </w:r>
          </w:p>
          <w:p w:rsidR="00035238" w:rsidRPr="00237D8C" w:rsidRDefault="00035238" w:rsidP="00035238">
            <w:pPr>
              <w:rPr>
                <w:sz w:val="24"/>
                <w:szCs w:val="28"/>
              </w:rPr>
            </w:pPr>
            <w:r w:rsidRPr="00237D8C">
              <w:rPr>
                <w:rStyle w:val="211pt"/>
                <w:rFonts w:eastAsiaTheme="minorHAnsi"/>
                <w:sz w:val="24"/>
                <w:szCs w:val="28"/>
              </w:rPr>
              <w:t>средства</w:t>
            </w:r>
          </w:p>
        </w:tc>
        <w:tc>
          <w:tcPr>
            <w:tcW w:w="5370"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 xml:space="preserve">Представление </w:t>
            </w:r>
          </w:p>
          <w:p w:rsidR="00035238" w:rsidRPr="00237D8C" w:rsidRDefault="00035238" w:rsidP="00035238">
            <w:pPr>
              <w:rPr>
                <w:sz w:val="24"/>
                <w:szCs w:val="28"/>
              </w:rPr>
            </w:pPr>
            <w:r w:rsidRPr="00237D8C">
              <w:rPr>
                <w:rStyle w:val="211pt"/>
                <w:rFonts w:eastAsiaTheme="minorHAnsi"/>
                <w:sz w:val="24"/>
                <w:szCs w:val="28"/>
              </w:rPr>
              <w:t>оценочного средства в фонде</w:t>
            </w:r>
          </w:p>
        </w:tc>
      </w:tr>
      <w:tr w:rsidR="00035238" w:rsidRPr="00237D8C" w:rsidTr="00F150EB">
        <w:tc>
          <w:tcPr>
            <w:tcW w:w="629"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1</w:t>
            </w:r>
          </w:p>
        </w:tc>
        <w:tc>
          <w:tcPr>
            <w:tcW w:w="1764"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Различают задачи и задания:</w:t>
            </w:r>
          </w:p>
          <w:p w:rsidR="00035238" w:rsidRPr="00237D8C" w:rsidRDefault="00035238" w:rsidP="000352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35238" w:rsidRPr="00237D8C" w:rsidRDefault="00035238" w:rsidP="000352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35238" w:rsidRPr="00237D8C" w:rsidRDefault="00035238" w:rsidP="000352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2502"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lastRenderedPageBreak/>
              <w:t>2</w:t>
            </w:r>
          </w:p>
        </w:tc>
        <w:tc>
          <w:tcPr>
            <w:tcW w:w="1764" w:type="dxa"/>
            <w:shd w:val="clear" w:color="auto" w:fill="auto"/>
          </w:tcPr>
          <w:p w:rsidR="00035238" w:rsidRPr="00237D8C" w:rsidRDefault="008421A8" w:rsidP="008421A8">
            <w:pPr>
              <w:rPr>
                <w:sz w:val="24"/>
                <w:szCs w:val="28"/>
              </w:rPr>
            </w:pPr>
            <w:r>
              <w:rPr>
                <w:rStyle w:val="211pt"/>
                <w:rFonts w:eastAsiaTheme="minorHAnsi"/>
                <w:sz w:val="24"/>
                <w:szCs w:val="28"/>
              </w:rPr>
              <w:t xml:space="preserve">Доклад </w:t>
            </w:r>
            <w:r w:rsidR="00035238" w:rsidRPr="00237D8C">
              <w:rPr>
                <w:rStyle w:val="211pt"/>
                <w:rFonts w:eastAsiaTheme="minorHAnsi"/>
                <w:sz w:val="24"/>
                <w:szCs w:val="28"/>
              </w:rPr>
              <w:t>(на практическом занятии)</w:t>
            </w:r>
          </w:p>
        </w:tc>
        <w:tc>
          <w:tcPr>
            <w:tcW w:w="5370" w:type="dxa"/>
            <w:shd w:val="clear" w:color="auto" w:fill="auto"/>
          </w:tcPr>
          <w:p w:rsidR="00035238" w:rsidRPr="00237D8C" w:rsidRDefault="00035238" w:rsidP="000352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02" w:type="dxa"/>
            <w:shd w:val="clear" w:color="auto" w:fill="auto"/>
          </w:tcPr>
          <w:p w:rsidR="00035238" w:rsidRPr="00237D8C" w:rsidRDefault="008421A8" w:rsidP="008421A8">
            <w:pPr>
              <w:tabs>
                <w:tab w:val="left" w:pos="1474"/>
              </w:tabs>
              <w:rPr>
                <w:sz w:val="24"/>
                <w:szCs w:val="28"/>
              </w:rPr>
            </w:pPr>
            <w:r>
              <w:rPr>
                <w:rStyle w:val="211pt"/>
                <w:rFonts w:eastAsiaTheme="minorHAnsi"/>
                <w:sz w:val="24"/>
                <w:szCs w:val="28"/>
              </w:rPr>
              <w:t>Темы докладов</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t>3</w:t>
            </w:r>
          </w:p>
        </w:tc>
        <w:tc>
          <w:tcPr>
            <w:tcW w:w="1764" w:type="dxa"/>
            <w:shd w:val="clear" w:color="auto" w:fill="auto"/>
          </w:tcPr>
          <w:p w:rsidR="00035238" w:rsidRPr="00237D8C" w:rsidRDefault="00035238" w:rsidP="00035238">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035238" w:rsidRPr="00237D8C" w:rsidRDefault="00035238" w:rsidP="008421A8">
            <w:pPr>
              <w:tabs>
                <w:tab w:val="left" w:pos="2098"/>
              </w:tabs>
              <w:rPr>
                <w:sz w:val="24"/>
                <w:szCs w:val="28"/>
              </w:rPr>
            </w:pPr>
            <w:r w:rsidRPr="00237D8C">
              <w:rPr>
                <w:rStyle w:val="211pt"/>
                <w:rFonts w:eastAsiaTheme="minorHAnsi"/>
                <w:sz w:val="24"/>
                <w:szCs w:val="28"/>
              </w:rPr>
              <w:t>Вопросы по разделам дисциплины</w:t>
            </w:r>
          </w:p>
        </w:tc>
      </w:tr>
      <w:tr w:rsidR="00035238" w:rsidRPr="00237D8C" w:rsidTr="00F150EB">
        <w:tc>
          <w:tcPr>
            <w:tcW w:w="629" w:type="dxa"/>
            <w:shd w:val="clear" w:color="auto" w:fill="auto"/>
          </w:tcPr>
          <w:p w:rsidR="00035238" w:rsidRPr="00237D8C" w:rsidRDefault="00035238" w:rsidP="00035238">
            <w:pPr>
              <w:rPr>
                <w:sz w:val="24"/>
                <w:szCs w:val="28"/>
              </w:rPr>
            </w:pPr>
            <w:r>
              <w:rPr>
                <w:rStyle w:val="211pt"/>
                <w:rFonts w:eastAsiaTheme="minorHAnsi"/>
              </w:rPr>
              <w:t>4</w:t>
            </w:r>
          </w:p>
        </w:tc>
        <w:tc>
          <w:tcPr>
            <w:tcW w:w="1764" w:type="dxa"/>
            <w:shd w:val="clear" w:color="auto" w:fill="auto"/>
          </w:tcPr>
          <w:p w:rsidR="00035238" w:rsidRPr="00237D8C" w:rsidRDefault="00035238" w:rsidP="00035238">
            <w:pPr>
              <w:rPr>
                <w:sz w:val="24"/>
                <w:szCs w:val="28"/>
              </w:rPr>
            </w:pPr>
            <w:r w:rsidRPr="00237D8C">
              <w:rPr>
                <w:rStyle w:val="211pt"/>
                <w:rFonts w:eastAsiaTheme="minorHAnsi"/>
                <w:sz w:val="24"/>
                <w:szCs w:val="28"/>
              </w:rPr>
              <w:t>Тест</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jc w:val="both"/>
              <w:rPr>
                <w:sz w:val="24"/>
                <w:szCs w:val="28"/>
              </w:rPr>
            </w:pPr>
            <w:r w:rsidRPr="00237D8C">
              <w:rPr>
                <w:sz w:val="24"/>
                <w:szCs w:val="28"/>
              </w:rPr>
              <w:t xml:space="preserve">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035238" w:rsidRPr="00237D8C" w:rsidRDefault="00035238" w:rsidP="00035238">
            <w:pPr>
              <w:rPr>
                <w:sz w:val="24"/>
                <w:szCs w:val="28"/>
              </w:rPr>
            </w:pPr>
            <w:r w:rsidRPr="00237D8C">
              <w:rPr>
                <w:rStyle w:val="211pt"/>
                <w:rFonts w:eastAsiaTheme="minorHAnsi"/>
                <w:sz w:val="24"/>
                <w:szCs w:val="28"/>
              </w:rPr>
              <w:t>Фонд тестовых заданий</w:t>
            </w:r>
          </w:p>
        </w:tc>
      </w:tr>
      <w:tr w:rsidR="000F000B" w:rsidRPr="00237D8C" w:rsidTr="00F150EB">
        <w:tc>
          <w:tcPr>
            <w:tcW w:w="629" w:type="dxa"/>
            <w:shd w:val="clear" w:color="auto" w:fill="auto"/>
          </w:tcPr>
          <w:p w:rsidR="000F000B" w:rsidRPr="00F150EB" w:rsidRDefault="000F000B" w:rsidP="00035238">
            <w:pPr>
              <w:rPr>
                <w:sz w:val="24"/>
                <w:szCs w:val="28"/>
              </w:rPr>
            </w:pPr>
            <w:r>
              <w:rPr>
                <w:rStyle w:val="211pt"/>
                <w:rFonts w:eastAsiaTheme="minorHAnsi"/>
              </w:rPr>
              <w:t>5</w:t>
            </w:r>
          </w:p>
        </w:tc>
        <w:tc>
          <w:tcPr>
            <w:tcW w:w="1764" w:type="dxa"/>
            <w:shd w:val="clear" w:color="auto" w:fill="auto"/>
          </w:tcPr>
          <w:p w:rsidR="000F000B" w:rsidRPr="00237D8C" w:rsidRDefault="000F000B" w:rsidP="00035238">
            <w:pPr>
              <w:rPr>
                <w:sz w:val="24"/>
                <w:szCs w:val="28"/>
              </w:rPr>
            </w:pPr>
            <w:r>
              <w:rPr>
                <w:rStyle w:val="211pt"/>
                <w:rFonts w:eastAsiaTheme="minorHAnsi"/>
                <w:sz w:val="24"/>
                <w:szCs w:val="28"/>
              </w:rPr>
              <w:t xml:space="preserve">Зачет </w:t>
            </w:r>
          </w:p>
        </w:tc>
        <w:tc>
          <w:tcPr>
            <w:tcW w:w="5370" w:type="dxa"/>
            <w:shd w:val="clear" w:color="auto" w:fill="auto"/>
          </w:tcPr>
          <w:p w:rsidR="000F000B" w:rsidRPr="00AC3622" w:rsidRDefault="000F000B" w:rsidP="00687EAC">
            <w:pPr>
              <w:rPr>
                <w:rStyle w:val="211pt"/>
                <w:rFonts w:eastAsiaTheme="minorHAnsi"/>
                <w:sz w:val="24"/>
              </w:rPr>
            </w:pPr>
            <w:r w:rsidRPr="00AC3622">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000B" w:rsidRPr="00AC3622" w:rsidRDefault="000F000B" w:rsidP="00687EAC">
            <w:pPr>
              <w:rPr>
                <w:sz w:val="24"/>
                <w:szCs w:val="28"/>
                <w:lang w:eastAsia="ru-RU"/>
              </w:rPr>
            </w:pPr>
            <w:r w:rsidRPr="00AC3622">
              <w:rPr>
                <w:sz w:val="24"/>
                <w:szCs w:val="28"/>
                <w:lang w:eastAsia="ru-RU"/>
              </w:rPr>
              <w:t>С учетом результативности</w:t>
            </w:r>
            <w:r>
              <w:rPr>
                <w:sz w:val="24"/>
                <w:szCs w:val="28"/>
                <w:lang w:eastAsia="ru-RU"/>
              </w:rPr>
              <w:t xml:space="preserve"> р</w:t>
            </w:r>
            <w:r w:rsidRPr="00AC3622">
              <w:rPr>
                <w:sz w:val="24"/>
                <w:szCs w:val="28"/>
                <w:lang w:eastAsia="ru-RU"/>
              </w:rPr>
              <w:t xml:space="preserve">аботы студента может быть принято решение о признании студента освоившим отдельную часть или весь </w:t>
            </w:r>
            <w:r w:rsidRPr="00AC3622">
              <w:rPr>
                <w:sz w:val="24"/>
                <w:szCs w:val="28"/>
              </w:rPr>
              <w:t xml:space="preserve">объем учебного предмета по итогам семестра и проставлении в зачетную книжку студента – «зачтено».  Студент, не выполнивший </w:t>
            </w:r>
            <w:r w:rsidRPr="00AC3622">
              <w:rPr>
                <w:sz w:val="24"/>
                <w:szCs w:val="28"/>
              </w:rPr>
              <w:lastRenderedPageBreak/>
              <w:t>минимальный объем учебной работы по дисциплине, не допускается к сдаче зачета. Зачет сдается в виде тестирования или в устной форме.</w:t>
            </w:r>
          </w:p>
        </w:tc>
        <w:tc>
          <w:tcPr>
            <w:tcW w:w="2502" w:type="dxa"/>
            <w:shd w:val="clear" w:color="auto" w:fill="auto"/>
          </w:tcPr>
          <w:p w:rsidR="000F000B" w:rsidRPr="00AC3622" w:rsidRDefault="000F000B" w:rsidP="00687EAC">
            <w:pPr>
              <w:rPr>
                <w:sz w:val="24"/>
                <w:szCs w:val="28"/>
              </w:rPr>
            </w:pPr>
            <w:r w:rsidRPr="00AC3622">
              <w:rPr>
                <w:rStyle w:val="211pt"/>
                <w:rFonts w:eastAsiaTheme="minorHAnsi"/>
                <w:sz w:val="24"/>
              </w:rPr>
              <w:lastRenderedPageBreak/>
              <w:t xml:space="preserve">Комплект вопросов к зачету. </w:t>
            </w:r>
          </w:p>
        </w:tc>
      </w:tr>
    </w:tbl>
    <w:p w:rsidR="00035238" w:rsidRPr="00237D8C" w:rsidRDefault="00035238" w:rsidP="00035238">
      <w:pPr>
        <w:spacing w:line="274" w:lineRule="exact"/>
        <w:ind w:right="180"/>
        <w:jc w:val="both"/>
        <w:rPr>
          <w:sz w:val="24"/>
          <w:szCs w:val="28"/>
        </w:rPr>
      </w:pPr>
    </w:p>
    <w:p w:rsidR="00035238" w:rsidRPr="00D16E93" w:rsidRDefault="00035238" w:rsidP="00035238">
      <w:pPr>
        <w:ind w:firstLine="567"/>
        <w:jc w:val="both"/>
        <w:rPr>
          <w:sz w:val="28"/>
          <w:szCs w:val="28"/>
        </w:rPr>
      </w:pPr>
    </w:p>
    <w:p w:rsidR="00730971" w:rsidRDefault="00730971" w:rsidP="00730971">
      <w:pPr>
        <w:tabs>
          <w:tab w:val="num" w:pos="426"/>
        </w:tabs>
        <w:jc w:val="both"/>
        <w:rPr>
          <w:sz w:val="28"/>
          <w:szCs w:val="28"/>
        </w:rPr>
      </w:pPr>
    </w:p>
    <w:p w:rsidR="00730971" w:rsidRPr="00730971" w:rsidRDefault="00730971" w:rsidP="00730971">
      <w:pPr>
        <w:tabs>
          <w:tab w:val="num" w:pos="426"/>
        </w:tabs>
        <w:jc w:val="both"/>
        <w:rPr>
          <w:sz w:val="28"/>
          <w:szCs w:val="28"/>
        </w:rPr>
      </w:pPr>
    </w:p>
    <w:p w:rsidR="00040D2F" w:rsidRPr="006239CD" w:rsidRDefault="00040D2F" w:rsidP="004E1A2E">
      <w:pPr>
        <w:suppressAutoHyphens/>
        <w:spacing w:line="360" w:lineRule="auto"/>
        <w:ind w:firstLine="709"/>
        <w:jc w:val="both"/>
      </w:pPr>
    </w:p>
    <w:sectPr w:rsidR="00040D2F" w:rsidRPr="006239CD" w:rsidSect="004E1A2E">
      <w:footerReference w:type="even" r:id="rId10"/>
      <w:footerReference w:type="default" r:id="rId11"/>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85" w:rsidRDefault="00594B85" w:rsidP="00A25939">
      <w:r>
        <w:separator/>
      </w:r>
    </w:p>
  </w:endnote>
  <w:endnote w:type="continuationSeparator" w:id="0">
    <w:p w:rsidR="00594B85" w:rsidRDefault="00594B85"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B168DE">
          <w:rPr>
            <w:noProof/>
            <w:sz w:val="24"/>
            <w:szCs w:val="24"/>
          </w:rPr>
          <w:t>3</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3" w:rsidRDefault="00594B85">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B168DE">
          <w:rPr>
            <w:noProof/>
            <w:sz w:val="24"/>
          </w:rPr>
          <w:t>89</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85" w:rsidRDefault="00594B85" w:rsidP="00A25939">
      <w:r>
        <w:separator/>
      </w:r>
    </w:p>
  </w:footnote>
  <w:footnote w:type="continuationSeparator" w:id="0">
    <w:p w:rsidR="00594B85" w:rsidRDefault="00594B85"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3">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6">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9">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2">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5">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6">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7">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8">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5">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4">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5">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1"/>
  </w:num>
  <w:num w:numId="3">
    <w:abstractNumId w:val="3"/>
  </w:num>
  <w:num w:numId="4">
    <w:abstractNumId w:val="54"/>
  </w:num>
  <w:num w:numId="5">
    <w:abstractNumId w:val="57"/>
  </w:num>
  <w:num w:numId="6">
    <w:abstractNumId w:val="87"/>
  </w:num>
  <w:num w:numId="7">
    <w:abstractNumId w:val="38"/>
  </w:num>
  <w:num w:numId="8">
    <w:abstractNumId w:val="89"/>
  </w:num>
  <w:num w:numId="9">
    <w:abstractNumId w:val="81"/>
  </w:num>
  <w:num w:numId="10">
    <w:abstractNumId w:val="9"/>
  </w:num>
  <w:num w:numId="11">
    <w:abstractNumId w:val="8"/>
  </w:num>
  <w:num w:numId="12">
    <w:abstractNumId w:val="22"/>
  </w:num>
  <w:num w:numId="13">
    <w:abstractNumId w:val="12"/>
  </w:num>
  <w:num w:numId="14">
    <w:abstractNumId w:val="51"/>
  </w:num>
  <w:num w:numId="15">
    <w:abstractNumId w:val="70"/>
  </w:num>
  <w:num w:numId="16">
    <w:abstractNumId w:val="95"/>
  </w:num>
  <w:num w:numId="17">
    <w:abstractNumId w:val="68"/>
  </w:num>
  <w:num w:numId="18">
    <w:abstractNumId w:val="25"/>
  </w:num>
  <w:num w:numId="19">
    <w:abstractNumId w:val="77"/>
  </w:num>
  <w:num w:numId="20">
    <w:abstractNumId w:val="26"/>
  </w:num>
  <w:num w:numId="21">
    <w:abstractNumId w:val="71"/>
  </w:num>
  <w:num w:numId="22">
    <w:abstractNumId w:val="52"/>
  </w:num>
  <w:num w:numId="23">
    <w:abstractNumId w:val="35"/>
  </w:num>
  <w:num w:numId="24">
    <w:abstractNumId w:val="65"/>
  </w:num>
  <w:num w:numId="25">
    <w:abstractNumId w:val="67"/>
  </w:num>
  <w:num w:numId="26">
    <w:abstractNumId w:val="13"/>
  </w:num>
  <w:num w:numId="27">
    <w:abstractNumId w:val="42"/>
  </w:num>
  <w:num w:numId="28">
    <w:abstractNumId w:val="23"/>
  </w:num>
  <w:num w:numId="29">
    <w:abstractNumId w:val="43"/>
  </w:num>
  <w:num w:numId="30">
    <w:abstractNumId w:val="49"/>
  </w:num>
  <w:num w:numId="31">
    <w:abstractNumId w:val="53"/>
  </w:num>
  <w:num w:numId="32">
    <w:abstractNumId w:val="28"/>
  </w:num>
  <w:num w:numId="33">
    <w:abstractNumId w:val="58"/>
  </w:num>
  <w:num w:numId="34">
    <w:abstractNumId w:val="24"/>
  </w:num>
  <w:num w:numId="35">
    <w:abstractNumId w:val="60"/>
  </w:num>
  <w:num w:numId="36">
    <w:abstractNumId w:val="32"/>
  </w:num>
  <w:num w:numId="37">
    <w:abstractNumId w:val="59"/>
  </w:num>
  <w:num w:numId="38">
    <w:abstractNumId w:val="27"/>
  </w:num>
  <w:num w:numId="39">
    <w:abstractNumId w:val="7"/>
  </w:num>
  <w:num w:numId="40">
    <w:abstractNumId w:val="0"/>
  </w:num>
  <w:num w:numId="41">
    <w:abstractNumId w:val="39"/>
  </w:num>
  <w:num w:numId="42">
    <w:abstractNumId w:val="74"/>
  </w:num>
  <w:num w:numId="43">
    <w:abstractNumId w:val="55"/>
  </w:num>
  <w:num w:numId="44">
    <w:abstractNumId w:val="2"/>
  </w:num>
  <w:num w:numId="45">
    <w:abstractNumId w:val="97"/>
  </w:num>
  <w:num w:numId="46">
    <w:abstractNumId w:val="69"/>
  </w:num>
  <w:num w:numId="47">
    <w:abstractNumId w:val="79"/>
  </w:num>
  <w:num w:numId="48">
    <w:abstractNumId w:val="63"/>
  </w:num>
  <w:num w:numId="49">
    <w:abstractNumId w:val="50"/>
  </w:num>
  <w:num w:numId="50">
    <w:abstractNumId w:val="41"/>
  </w:num>
  <w:num w:numId="51">
    <w:abstractNumId w:val="1"/>
  </w:num>
  <w:num w:numId="52">
    <w:abstractNumId w:val="101"/>
  </w:num>
  <w:num w:numId="53">
    <w:abstractNumId w:val="85"/>
  </w:num>
  <w:num w:numId="54">
    <w:abstractNumId w:val="80"/>
  </w:num>
  <w:num w:numId="55">
    <w:abstractNumId w:val="17"/>
  </w:num>
  <w:num w:numId="56">
    <w:abstractNumId w:val="10"/>
  </w:num>
  <w:num w:numId="57">
    <w:abstractNumId w:val="92"/>
  </w:num>
  <w:num w:numId="58">
    <w:abstractNumId w:val="33"/>
  </w:num>
  <w:num w:numId="59">
    <w:abstractNumId w:val="98"/>
  </w:num>
  <w:num w:numId="60">
    <w:abstractNumId w:val="64"/>
  </w:num>
  <w:num w:numId="61">
    <w:abstractNumId w:val="31"/>
  </w:num>
  <w:num w:numId="62">
    <w:abstractNumId w:val="99"/>
  </w:num>
  <w:num w:numId="63">
    <w:abstractNumId w:val="14"/>
  </w:num>
  <w:num w:numId="64">
    <w:abstractNumId w:val="16"/>
  </w:num>
  <w:num w:numId="65">
    <w:abstractNumId w:val="40"/>
  </w:num>
  <w:num w:numId="66">
    <w:abstractNumId w:val="76"/>
  </w:num>
  <w:num w:numId="67">
    <w:abstractNumId w:val="34"/>
  </w:num>
  <w:num w:numId="68">
    <w:abstractNumId w:val="90"/>
  </w:num>
  <w:num w:numId="69">
    <w:abstractNumId w:val="86"/>
  </w:num>
  <w:num w:numId="70">
    <w:abstractNumId w:val="4"/>
  </w:num>
  <w:num w:numId="71">
    <w:abstractNumId w:val="88"/>
  </w:num>
  <w:num w:numId="72">
    <w:abstractNumId w:val="94"/>
  </w:num>
  <w:num w:numId="73">
    <w:abstractNumId w:val="20"/>
  </w:num>
  <w:num w:numId="74">
    <w:abstractNumId w:val="5"/>
  </w:num>
  <w:num w:numId="75">
    <w:abstractNumId w:val="45"/>
  </w:num>
  <w:num w:numId="76">
    <w:abstractNumId w:val="15"/>
  </w:num>
  <w:num w:numId="77">
    <w:abstractNumId w:val="84"/>
  </w:num>
  <w:num w:numId="78">
    <w:abstractNumId w:val="21"/>
  </w:num>
  <w:num w:numId="79">
    <w:abstractNumId w:val="93"/>
  </w:num>
  <w:num w:numId="80">
    <w:abstractNumId w:val="83"/>
  </w:num>
  <w:num w:numId="81">
    <w:abstractNumId w:val="36"/>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82"/>
    <w:lvlOverride w:ilvl="0">
      <w:startOverride w:val="1"/>
    </w:lvlOverride>
    <w:lvlOverride w:ilvl="1"/>
    <w:lvlOverride w:ilvl="2"/>
    <w:lvlOverride w:ilvl="3"/>
    <w:lvlOverride w:ilvl="4"/>
    <w:lvlOverride w:ilvl="5"/>
    <w:lvlOverride w:ilvl="6"/>
    <w:lvlOverride w:ilvl="7"/>
    <w:lvlOverride w:ilvl="8"/>
  </w:num>
  <w:num w:numId="84">
    <w:abstractNumId w:val="73"/>
    <w:lvlOverride w:ilvl="0">
      <w:startOverride w:val="1"/>
    </w:lvlOverride>
    <w:lvlOverride w:ilvl="1"/>
    <w:lvlOverride w:ilvl="2"/>
    <w:lvlOverride w:ilvl="3"/>
    <w:lvlOverride w:ilvl="4"/>
    <w:lvlOverride w:ilvl="5"/>
    <w:lvlOverride w:ilvl="6"/>
    <w:lvlOverride w:ilvl="7"/>
    <w:lvlOverride w:ilvl="8"/>
  </w:num>
  <w:num w:numId="85">
    <w:abstractNumId w:val="48"/>
  </w:num>
  <w:num w:numId="86">
    <w:abstractNumId w:val="78"/>
  </w:num>
  <w:num w:numId="87">
    <w:abstractNumId w:val="75"/>
  </w:num>
  <w:num w:numId="88">
    <w:abstractNumId w:val="91"/>
  </w:num>
  <w:num w:numId="89">
    <w:abstractNumId w:val="30"/>
  </w:num>
  <w:num w:numId="90">
    <w:abstractNumId w:val="66"/>
  </w:num>
  <w:num w:numId="91">
    <w:abstractNumId w:val="47"/>
  </w:num>
  <w:num w:numId="92">
    <w:abstractNumId w:val="100"/>
  </w:num>
  <w:num w:numId="93">
    <w:abstractNumId w:val="11"/>
  </w:num>
  <w:num w:numId="94">
    <w:abstractNumId w:val="44"/>
  </w:num>
  <w:num w:numId="95">
    <w:abstractNumId w:val="18"/>
  </w:num>
  <w:num w:numId="96">
    <w:abstractNumId w:val="19"/>
  </w:num>
  <w:num w:numId="97">
    <w:abstractNumId w:val="62"/>
  </w:num>
  <w:num w:numId="98">
    <w:abstractNumId w:val="72"/>
  </w:num>
  <w:num w:numId="99">
    <w:abstractNumId w:val="96"/>
  </w:num>
  <w:num w:numId="100">
    <w:abstractNumId w:val="6"/>
  </w:num>
  <w:num w:numId="101">
    <w:abstractNumId w:val="29"/>
  </w:num>
  <w:num w:numId="102">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A0837"/>
    <w:rsid w:val="000A2F00"/>
    <w:rsid w:val="000C35BC"/>
    <w:rsid w:val="000E7CC8"/>
    <w:rsid w:val="000F000B"/>
    <w:rsid w:val="000F5F07"/>
    <w:rsid w:val="00127456"/>
    <w:rsid w:val="0017791A"/>
    <w:rsid w:val="001832AD"/>
    <w:rsid w:val="00196D0A"/>
    <w:rsid w:val="001C1BCC"/>
    <w:rsid w:val="001F0114"/>
    <w:rsid w:val="002005B0"/>
    <w:rsid w:val="00227F0C"/>
    <w:rsid w:val="002C1330"/>
    <w:rsid w:val="002C3DEE"/>
    <w:rsid w:val="002C4912"/>
    <w:rsid w:val="002F58B4"/>
    <w:rsid w:val="00313768"/>
    <w:rsid w:val="00326A6A"/>
    <w:rsid w:val="00365DB4"/>
    <w:rsid w:val="00366A51"/>
    <w:rsid w:val="00403C27"/>
    <w:rsid w:val="00416F7D"/>
    <w:rsid w:val="0042000D"/>
    <w:rsid w:val="00424116"/>
    <w:rsid w:val="00450C0E"/>
    <w:rsid w:val="00454293"/>
    <w:rsid w:val="004622D9"/>
    <w:rsid w:val="00464470"/>
    <w:rsid w:val="0046527E"/>
    <w:rsid w:val="00481ABB"/>
    <w:rsid w:val="00490544"/>
    <w:rsid w:val="00496D38"/>
    <w:rsid w:val="004E1A2E"/>
    <w:rsid w:val="004E1FB1"/>
    <w:rsid w:val="00510CA1"/>
    <w:rsid w:val="005222CF"/>
    <w:rsid w:val="00566BD1"/>
    <w:rsid w:val="00576367"/>
    <w:rsid w:val="00584921"/>
    <w:rsid w:val="00594B85"/>
    <w:rsid w:val="005A3DC5"/>
    <w:rsid w:val="005B3159"/>
    <w:rsid w:val="005C6FB4"/>
    <w:rsid w:val="005F0FB0"/>
    <w:rsid w:val="005F16CC"/>
    <w:rsid w:val="005F1B26"/>
    <w:rsid w:val="00603032"/>
    <w:rsid w:val="0060561C"/>
    <w:rsid w:val="006239CD"/>
    <w:rsid w:val="006279F6"/>
    <w:rsid w:val="00630093"/>
    <w:rsid w:val="0064442F"/>
    <w:rsid w:val="00664B4B"/>
    <w:rsid w:val="006771DE"/>
    <w:rsid w:val="00687A87"/>
    <w:rsid w:val="006C2D57"/>
    <w:rsid w:val="00711158"/>
    <w:rsid w:val="007120CF"/>
    <w:rsid w:val="00730971"/>
    <w:rsid w:val="00736B4B"/>
    <w:rsid w:val="00755C02"/>
    <w:rsid w:val="00782C29"/>
    <w:rsid w:val="007C6BEF"/>
    <w:rsid w:val="00804E64"/>
    <w:rsid w:val="00816BEB"/>
    <w:rsid w:val="008256EF"/>
    <w:rsid w:val="008421A8"/>
    <w:rsid w:val="008863B8"/>
    <w:rsid w:val="008E21D5"/>
    <w:rsid w:val="009017D2"/>
    <w:rsid w:val="0090336E"/>
    <w:rsid w:val="00921B21"/>
    <w:rsid w:val="00942DE3"/>
    <w:rsid w:val="00972197"/>
    <w:rsid w:val="0099103E"/>
    <w:rsid w:val="00A041AD"/>
    <w:rsid w:val="00A17211"/>
    <w:rsid w:val="00A25939"/>
    <w:rsid w:val="00A73989"/>
    <w:rsid w:val="00A76F1B"/>
    <w:rsid w:val="00A830E9"/>
    <w:rsid w:val="00AA4074"/>
    <w:rsid w:val="00AB07DB"/>
    <w:rsid w:val="00AD010B"/>
    <w:rsid w:val="00AE1DA7"/>
    <w:rsid w:val="00B168DE"/>
    <w:rsid w:val="00B20D00"/>
    <w:rsid w:val="00B24247"/>
    <w:rsid w:val="00B664E0"/>
    <w:rsid w:val="00BA7DFF"/>
    <w:rsid w:val="00BC746D"/>
    <w:rsid w:val="00C30BD8"/>
    <w:rsid w:val="00C47F5A"/>
    <w:rsid w:val="00C601BB"/>
    <w:rsid w:val="00C81EFD"/>
    <w:rsid w:val="00C83077"/>
    <w:rsid w:val="00CB29DF"/>
    <w:rsid w:val="00CD3697"/>
    <w:rsid w:val="00CE2833"/>
    <w:rsid w:val="00CF5525"/>
    <w:rsid w:val="00CF6E99"/>
    <w:rsid w:val="00CF6EBF"/>
    <w:rsid w:val="00D40C0B"/>
    <w:rsid w:val="00D835A0"/>
    <w:rsid w:val="00D91994"/>
    <w:rsid w:val="00DA3DD9"/>
    <w:rsid w:val="00DF0453"/>
    <w:rsid w:val="00E20EEC"/>
    <w:rsid w:val="00E448B5"/>
    <w:rsid w:val="00E7038B"/>
    <w:rsid w:val="00EA2948"/>
    <w:rsid w:val="00EA619B"/>
    <w:rsid w:val="00EC0231"/>
    <w:rsid w:val="00EC2290"/>
    <w:rsid w:val="00EE435D"/>
    <w:rsid w:val="00EE693D"/>
    <w:rsid w:val="00EE6E6B"/>
    <w:rsid w:val="00F150EB"/>
    <w:rsid w:val="00FA26FC"/>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002869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92CAC-0E96-4948-9B85-C052C7FC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95</Pages>
  <Words>17045</Words>
  <Characters>97162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17</cp:revision>
  <cp:lastPrinted>2019-11-06T17:47:00Z</cp:lastPrinted>
  <dcterms:created xsi:type="dcterms:W3CDTF">2019-02-27T06:29:00Z</dcterms:created>
  <dcterms:modified xsi:type="dcterms:W3CDTF">2020-01-15T06:36:00Z</dcterms:modified>
</cp:coreProperties>
</file>