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3255"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МИНОБРНАУКИ РОССИИ</w:t>
      </w:r>
    </w:p>
    <w:p w14:paraId="1816B32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БУЗУЛУКСКИЙ ГУМАНИТАРНО-ТЕХНОЛОГИЧЕСКИЙ ИНСТИТУТ</w:t>
      </w:r>
    </w:p>
    <w:p w14:paraId="39E3DBE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578D721" w14:textId="299B4E11"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37E20A7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75B9673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4B9112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D3E84D" w14:textId="38A4EC38"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Кафедра </w:t>
      </w:r>
      <w:r w:rsidR="00285C30">
        <w:rPr>
          <w:rFonts w:ascii="Times New Roman" w:eastAsia="Times New Roman" w:hAnsi="Times New Roman" w:cs="Times New Roman"/>
          <w:sz w:val="28"/>
          <w:szCs w:val="28"/>
          <w:lang w:eastAsia="ru-RU"/>
        </w:rPr>
        <w:t>педагогического образования</w:t>
      </w:r>
    </w:p>
    <w:p w14:paraId="1E83915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386C69E3"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Е.Н. Чернышова</w:t>
      </w:r>
    </w:p>
    <w:p w14:paraId="3226FFC9" w14:textId="77777777" w:rsidR="007C400A" w:rsidRPr="009656DE" w:rsidRDefault="007C400A" w:rsidP="007C400A">
      <w:pPr>
        <w:pStyle w:val="ReportHead"/>
        <w:suppressAutoHyphens/>
        <w:spacing w:before="120"/>
        <w:rPr>
          <w:b/>
          <w:szCs w:val="28"/>
        </w:rPr>
      </w:pPr>
      <w:r w:rsidRPr="009656DE">
        <w:rPr>
          <w:b/>
          <w:szCs w:val="28"/>
        </w:rPr>
        <w:t>«Б.2.В.П.2. « Практика по получению профессиональных умений и опыта профессиональной деятельности, научно-исследовательская работа»</w:t>
      </w:r>
    </w:p>
    <w:p w14:paraId="1D2F7F17"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p>
    <w:p w14:paraId="422B4A41" w14:textId="77777777" w:rsidR="004949CB" w:rsidRPr="009656DE" w:rsidRDefault="004949CB" w:rsidP="004949CB">
      <w:pPr>
        <w:spacing w:line="240" w:lineRule="auto"/>
        <w:jc w:val="both"/>
        <w:rPr>
          <w:rFonts w:ascii="Times New Roman" w:eastAsia="Times New Roman" w:hAnsi="Times New Roman" w:cs="Times New Roman"/>
          <w:b/>
          <w:sz w:val="28"/>
          <w:szCs w:val="28"/>
          <w:lang w:eastAsia="ru-RU"/>
        </w:rPr>
      </w:pPr>
    </w:p>
    <w:p w14:paraId="11CC82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МЕТОДИЧЕСКИЕ УКАЗАНИЯ К ПРОХОЖДЕНИЮ ПРАКТИКИ ДЛЯ ОБУЧАЮЩИХСЯ ПО НАПРАВЛЕНИЮ ПОДГОТОВКИ </w:t>
      </w:r>
    </w:p>
    <w:p w14:paraId="6DBAD90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44.03.01 ПЕДАГОГИЧЕСКОЕ ОБРАЗОВАНИЕ</w:t>
      </w:r>
    </w:p>
    <w:p w14:paraId="3425039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B0873A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E4AA54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0B3E1D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FED079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4A2FE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01CCC9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BE2B478"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43326617"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F835BF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6D6CFEBB"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097535A9"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0985342" w14:textId="5495E7BC"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 201</w:t>
      </w:r>
      <w:r w:rsidR="00E04D55">
        <w:rPr>
          <w:rFonts w:ascii="Times New Roman" w:eastAsia="Times New Roman" w:hAnsi="Times New Roman" w:cs="Times New Roman"/>
          <w:sz w:val="28"/>
          <w:szCs w:val="28"/>
          <w:lang w:eastAsia="ru-RU"/>
        </w:rPr>
        <w:t>8</w:t>
      </w:r>
    </w:p>
    <w:p w14:paraId="1EBEF407" w14:textId="01E071F0" w:rsidR="004949CB" w:rsidRPr="009656DE" w:rsidRDefault="004949CB" w:rsidP="004949CB">
      <w:pPr>
        <w:spacing w:after="0" w:line="240" w:lineRule="auto"/>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 xml:space="preserve"> Чернышова Е.Н Практика по получению  профессиональных умений и опыта профессиональной деятельности, научно-исследовательская </w:t>
      </w:r>
      <w:r w:rsidRPr="009656DE">
        <w:rPr>
          <w:rFonts w:ascii="Times New Roman" w:eastAsia="Times New Roman" w:hAnsi="Times New Roman" w:cs="Times New Roman"/>
          <w:b/>
          <w:sz w:val="28"/>
          <w:szCs w:val="28"/>
          <w:lang w:eastAsia="ru-RU"/>
        </w:rPr>
        <w:lastRenderedPageBreak/>
        <w:t>работа: методические указания к прохождению практики / Е.Н. Чернышова .  – Бузулук: БГТИ  (филиал)  ОГУ, 201</w:t>
      </w:r>
      <w:r w:rsidR="00E04D55">
        <w:rPr>
          <w:rFonts w:ascii="Times New Roman" w:eastAsia="Times New Roman" w:hAnsi="Times New Roman" w:cs="Times New Roman"/>
          <w:b/>
          <w:sz w:val="28"/>
          <w:szCs w:val="28"/>
          <w:lang w:eastAsia="ru-RU"/>
        </w:rPr>
        <w:t>8</w:t>
      </w:r>
      <w:r w:rsidRPr="009656DE">
        <w:rPr>
          <w:rFonts w:ascii="Times New Roman" w:eastAsia="Times New Roman" w:hAnsi="Times New Roman" w:cs="Times New Roman"/>
          <w:b/>
          <w:sz w:val="28"/>
          <w:szCs w:val="28"/>
          <w:lang w:eastAsia="ru-RU"/>
        </w:rPr>
        <w:t>. - 32 с.</w:t>
      </w:r>
    </w:p>
    <w:p w14:paraId="1EA47D7F" w14:textId="77777777" w:rsidR="004949CB" w:rsidRPr="009656DE" w:rsidRDefault="004949CB" w:rsidP="004949CB">
      <w:pPr>
        <w:spacing w:line="240" w:lineRule="auto"/>
        <w:rPr>
          <w:rFonts w:ascii="Times New Roman" w:eastAsia="Times New Roman" w:hAnsi="Times New Roman" w:cs="Times New Roman"/>
          <w:b/>
          <w:sz w:val="28"/>
          <w:szCs w:val="28"/>
          <w:lang w:eastAsia="ru-RU"/>
        </w:rPr>
      </w:pPr>
    </w:p>
    <w:p w14:paraId="276F3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методических указаниях к прохождению практики по получению  профессиональных умений и опыта профессиональной деятельности, научно-исследовательская работа рассмотрены основные этапы непрерывной профессиональной подготовки студентов к будущей педагогической деятельности, представлен перечень документов для оформления по итогам ее прохождения.</w:t>
      </w:r>
    </w:p>
    <w:p w14:paraId="70FE689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6B009CA3"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186033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D3715E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54FF11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6E20091"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73C6709"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3498C2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79188E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53D171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AC017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8C1BEF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BC92B6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F92141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2186BE7"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DF0385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3AE16A8"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8A7F59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E854B10" w14:textId="301A8D6B"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 Чернышова Е..Н., 201</w:t>
      </w:r>
      <w:r w:rsidR="00E04D55">
        <w:rPr>
          <w:rFonts w:ascii="Times New Roman" w:eastAsia="Times New Roman" w:hAnsi="Times New Roman" w:cs="Times New Roman"/>
          <w:sz w:val="28"/>
          <w:szCs w:val="28"/>
          <w:lang w:eastAsia="ru-RU"/>
        </w:rPr>
        <w:t>8</w:t>
      </w:r>
    </w:p>
    <w:p w14:paraId="5A9DA144" w14:textId="77777777"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r>
    </w:p>
    <w:p w14:paraId="6C40A2AA" w14:textId="4CA02F44"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t xml:space="preserve">                                                                    ©БГТИ (филиал)ОГУ201</w:t>
      </w:r>
      <w:r w:rsidR="00E04D55">
        <w:rPr>
          <w:rFonts w:ascii="Times New Roman" w:eastAsia="Times New Roman" w:hAnsi="Times New Roman" w:cs="Times New Roman"/>
          <w:sz w:val="28"/>
          <w:szCs w:val="28"/>
          <w:lang w:eastAsia="ru-RU"/>
        </w:rPr>
        <w:t>8</w:t>
      </w:r>
      <w:r w:rsidRPr="009656DE">
        <w:rPr>
          <w:rFonts w:ascii="Times New Roman" w:eastAsia="Times New Roman" w:hAnsi="Times New Roman" w:cs="Times New Roman"/>
          <w:sz w:val="28"/>
          <w:szCs w:val="28"/>
          <w:lang w:eastAsia="ru-RU"/>
        </w:rPr>
        <w:t xml:space="preserve"> </w:t>
      </w:r>
    </w:p>
    <w:p w14:paraId="06AD425B"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3FD7546E"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42CEE2B7"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15DC6FC2"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44B820D2"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Содержание</w:t>
      </w:r>
    </w:p>
    <w:tbl>
      <w:tblPr>
        <w:tblW w:w="0" w:type="auto"/>
        <w:tblLook w:val="04A0" w:firstRow="1" w:lastRow="0" w:firstColumn="1" w:lastColumn="0" w:noHBand="0" w:noVBand="1"/>
      </w:tblPr>
      <w:tblGrid>
        <w:gridCol w:w="426"/>
        <w:gridCol w:w="8471"/>
        <w:gridCol w:w="816"/>
      </w:tblGrid>
      <w:tr w:rsidR="004949CB" w:rsidRPr="009656DE" w14:paraId="5CAD3DA8" w14:textId="77777777" w:rsidTr="00E87907">
        <w:tc>
          <w:tcPr>
            <w:tcW w:w="8897" w:type="dxa"/>
            <w:gridSpan w:val="2"/>
            <w:shd w:val="clear" w:color="auto" w:fill="auto"/>
          </w:tcPr>
          <w:p w14:paraId="66CFECBB" w14:textId="77777777" w:rsidR="004949CB" w:rsidRPr="009656DE" w:rsidRDefault="004949CB" w:rsidP="004949C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Пояснительная записка</w:t>
            </w:r>
          </w:p>
        </w:tc>
        <w:tc>
          <w:tcPr>
            <w:tcW w:w="816" w:type="dxa"/>
            <w:shd w:val="clear" w:color="auto" w:fill="auto"/>
          </w:tcPr>
          <w:p w14:paraId="51B9B6F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242E5238" w14:textId="77777777" w:rsidTr="00E87907">
        <w:tc>
          <w:tcPr>
            <w:tcW w:w="426" w:type="dxa"/>
            <w:shd w:val="clear" w:color="auto" w:fill="auto"/>
          </w:tcPr>
          <w:p w14:paraId="7D232FA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1.</w:t>
            </w:r>
          </w:p>
        </w:tc>
        <w:tc>
          <w:tcPr>
            <w:tcW w:w="8471" w:type="dxa"/>
            <w:shd w:val="clear" w:color="auto" w:fill="auto"/>
          </w:tcPr>
          <w:p w14:paraId="49E7B01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Цели и задачи проведения практики</w:t>
            </w:r>
          </w:p>
        </w:tc>
        <w:tc>
          <w:tcPr>
            <w:tcW w:w="816" w:type="dxa"/>
            <w:shd w:val="clear" w:color="auto" w:fill="auto"/>
          </w:tcPr>
          <w:p w14:paraId="585A88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075027D7" w14:textId="77777777" w:rsidTr="00E87907">
        <w:tc>
          <w:tcPr>
            <w:tcW w:w="426" w:type="dxa"/>
            <w:shd w:val="clear" w:color="auto" w:fill="auto"/>
          </w:tcPr>
          <w:p w14:paraId="2015008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2.</w:t>
            </w:r>
          </w:p>
        </w:tc>
        <w:tc>
          <w:tcPr>
            <w:tcW w:w="8471" w:type="dxa"/>
            <w:shd w:val="clear" w:color="auto" w:fill="auto"/>
          </w:tcPr>
          <w:p w14:paraId="60C291F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Время и место проведения практики</w:t>
            </w:r>
          </w:p>
        </w:tc>
        <w:tc>
          <w:tcPr>
            <w:tcW w:w="816" w:type="dxa"/>
            <w:shd w:val="clear" w:color="auto" w:fill="auto"/>
          </w:tcPr>
          <w:p w14:paraId="23657BE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2F71741B" w14:textId="77777777" w:rsidTr="00E87907">
        <w:tc>
          <w:tcPr>
            <w:tcW w:w="426" w:type="dxa"/>
            <w:shd w:val="clear" w:color="auto" w:fill="auto"/>
          </w:tcPr>
          <w:p w14:paraId="2915166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w:t>
            </w:r>
          </w:p>
        </w:tc>
        <w:tc>
          <w:tcPr>
            <w:tcW w:w="8471" w:type="dxa"/>
            <w:shd w:val="clear" w:color="auto" w:fill="auto"/>
          </w:tcPr>
          <w:p w14:paraId="290A641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Содержание практики</w:t>
            </w:r>
          </w:p>
        </w:tc>
        <w:tc>
          <w:tcPr>
            <w:tcW w:w="816" w:type="dxa"/>
            <w:shd w:val="clear" w:color="auto" w:fill="auto"/>
          </w:tcPr>
          <w:p w14:paraId="0EAD751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4C03A8DB" w14:textId="77777777" w:rsidTr="00E87907">
        <w:tc>
          <w:tcPr>
            <w:tcW w:w="426" w:type="dxa"/>
            <w:shd w:val="clear" w:color="auto" w:fill="auto"/>
          </w:tcPr>
          <w:p w14:paraId="2E80029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4.</w:t>
            </w:r>
          </w:p>
        </w:tc>
        <w:tc>
          <w:tcPr>
            <w:tcW w:w="8471" w:type="dxa"/>
            <w:shd w:val="clear" w:color="auto" w:fill="auto"/>
          </w:tcPr>
          <w:p w14:paraId="7FF0C321"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Формы отчетной документации</w:t>
            </w:r>
          </w:p>
        </w:tc>
        <w:tc>
          <w:tcPr>
            <w:tcW w:w="816" w:type="dxa"/>
            <w:shd w:val="clear" w:color="auto" w:fill="auto"/>
          </w:tcPr>
          <w:p w14:paraId="527ACC7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6</w:t>
            </w:r>
          </w:p>
        </w:tc>
      </w:tr>
      <w:tr w:rsidR="004949CB" w:rsidRPr="009656DE" w14:paraId="0D4A8AA0" w14:textId="77777777" w:rsidTr="00E87907">
        <w:tc>
          <w:tcPr>
            <w:tcW w:w="426" w:type="dxa"/>
            <w:shd w:val="clear" w:color="auto" w:fill="auto"/>
          </w:tcPr>
          <w:p w14:paraId="4371C468"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 xml:space="preserve">5. </w:t>
            </w:r>
          </w:p>
        </w:tc>
        <w:tc>
          <w:tcPr>
            <w:tcW w:w="8471" w:type="dxa"/>
            <w:shd w:val="clear" w:color="auto" w:fill="auto"/>
          </w:tcPr>
          <w:p w14:paraId="7E88A45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iCs/>
                <w:color w:val="000000"/>
                <w:sz w:val="28"/>
                <w:szCs w:val="28"/>
                <w:lang w:eastAsia="zh-CN"/>
              </w:rPr>
              <w:t>Защита отчетов по практике</w:t>
            </w:r>
          </w:p>
        </w:tc>
        <w:tc>
          <w:tcPr>
            <w:tcW w:w="816" w:type="dxa"/>
            <w:shd w:val="clear" w:color="auto" w:fill="auto"/>
          </w:tcPr>
          <w:p w14:paraId="5B169B2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0899431" w14:textId="77777777" w:rsidTr="00E87907">
        <w:tc>
          <w:tcPr>
            <w:tcW w:w="426" w:type="dxa"/>
            <w:shd w:val="clear" w:color="auto" w:fill="auto"/>
          </w:tcPr>
          <w:p w14:paraId="7FB4C7BB"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6.</w:t>
            </w:r>
          </w:p>
        </w:tc>
        <w:tc>
          <w:tcPr>
            <w:tcW w:w="8471" w:type="dxa"/>
            <w:shd w:val="clear" w:color="auto" w:fill="auto"/>
          </w:tcPr>
          <w:p w14:paraId="555F463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zh-CN"/>
              </w:rPr>
            </w:pPr>
            <w:r w:rsidRPr="009656DE">
              <w:rPr>
                <w:rFonts w:ascii="Times New Roman" w:eastAsia="Times New Roman" w:hAnsi="Times New Roman" w:cs="Times New Roman"/>
                <w:bCs/>
                <w:iCs/>
                <w:color w:val="000000"/>
                <w:sz w:val="28"/>
                <w:szCs w:val="28"/>
                <w:lang w:eastAsia="zh-CN"/>
              </w:rPr>
              <w:t>Критерии оценки</w:t>
            </w:r>
          </w:p>
        </w:tc>
        <w:tc>
          <w:tcPr>
            <w:tcW w:w="816" w:type="dxa"/>
            <w:shd w:val="clear" w:color="auto" w:fill="auto"/>
          </w:tcPr>
          <w:p w14:paraId="4314D0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5CE1106" w14:textId="77777777" w:rsidTr="00E87907">
        <w:tc>
          <w:tcPr>
            <w:tcW w:w="426" w:type="dxa"/>
            <w:shd w:val="clear" w:color="auto" w:fill="auto"/>
          </w:tcPr>
          <w:p w14:paraId="0906D59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7.</w:t>
            </w:r>
          </w:p>
        </w:tc>
        <w:tc>
          <w:tcPr>
            <w:tcW w:w="8471" w:type="dxa"/>
            <w:shd w:val="clear" w:color="auto" w:fill="auto"/>
          </w:tcPr>
          <w:p w14:paraId="663C1D9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Права и обязанности студента-практиканта</w:t>
            </w:r>
          </w:p>
        </w:tc>
        <w:tc>
          <w:tcPr>
            <w:tcW w:w="816" w:type="dxa"/>
            <w:shd w:val="clear" w:color="auto" w:fill="auto"/>
          </w:tcPr>
          <w:p w14:paraId="2B48757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8</w:t>
            </w:r>
          </w:p>
        </w:tc>
      </w:tr>
      <w:tr w:rsidR="004949CB" w:rsidRPr="009656DE" w14:paraId="3C990327" w14:textId="77777777" w:rsidTr="00E87907">
        <w:tc>
          <w:tcPr>
            <w:tcW w:w="8897" w:type="dxa"/>
            <w:gridSpan w:val="2"/>
            <w:shd w:val="clear" w:color="auto" w:fill="auto"/>
          </w:tcPr>
          <w:p w14:paraId="1D6FC3A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Приложение А Образец оформления титульного листа</w:t>
            </w:r>
          </w:p>
        </w:tc>
        <w:tc>
          <w:tcPr>
            <w:tcW w:w="816" w:type="dxa"/>
            <w:shd w:val="clear" w:color="auto" w:fill="auto"/>
          </w:tcPr>
          <w:p w14:paraId="63B1F1E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10</w:t>
            </w:r>
          </w:p>
        </w:tc>
      </w:tr>
      <w:tr w:rsidR="004949CB" w:rsidRPr="009656DE" w14:paraId="11EFCA48" w14:textId="77777777" w:rsidTr="00E87907">
        <w:tc>
          <w:tcPr>
            <w:tcW w:w="8897" w:type="dxa"/>
            <w:gridSpan w:val="2"/>
            <w:shd w:val="clear" w:color="auto" w:fill="auto"/>
          </w:tcPr>
          <w:p w14:paraId="551AD4C5"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Приложение Б И</w:t>
            </w:r>
            <w:r w:rsidRPr="009656DE">
              <w:rPr>
                <w:rFonts w:ascii="Times New Roman" w:eastAsia="Times New Roman" w:hAnsi="Times New Roman" w:cs="Times New Roman"/>
                <w:sz w:val="28"/>
                <w:szCs w:val="28"/>
              </w:rPr>
              <w:t>ндивидуальное задание на практику</w:t>
            </w:r>
          </w:p>
        </w:tc>
        <w:tc>
          <w:tcPr>
            <w:tcW w:w="816" w:type="dxa"/>
            <w:shd w:val="clear" w:color="auto" w:fill="auto"/>
          </w:tcPr>
          <w:p w14:paraId="01616F1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11</w:t>
            </w:r>
          </w:p>
        </w:tc>
      </w:tr>
      <w:tr w:rsidR="004949CB" w:rsidRPr="009656DE" w14:paraId="5C91C847" w14:textId="77777777" w:rsidTr="00E87907">
        <w:tc>
          <w:tcPr>
            <w:tcW w:w="8897" w:type="dxa"/>
            <w:gridSpan w:val="2"/>
            <w:shd w:val="clear" w:color="auto" w:fill="auto"/>
          </w:tcPr>
          <w:p w14:paraId="372FE87A"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 xml:space="preserve">Приложение В </w:t>
            </w:r>
            <w:r w:rsidRPr="009656DE">
              <w:rPr>
                <w:rFonts w:ascii="Times New Roman" w:eastAsia="Times New Roman" w:hAnsi="Times New Roman" w:cs="Times New Roman"/>
                <w:sz w:val="28"/>
                <w:szCs w:val="28"/>
              </w:rPr>
              <w:t>Рабочий график (план) проведения практики</w:t>
            </w:r>
          </w:p>
        </w:tc>
        <w:tc>
          <w:tcPr>
            <w:tcW w:w="816" w:type="dxa"/>
            <w:shd w:val="clear" w:color="auto" w:fill="auto"/>
          </w:tcPr>
          <w:p w14:paraId="43F657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12</w:t>
            </w:r>
          </w:p>
        </w:tc>
      </w:tr>
      <w:tr w:rsidR="004949CB" w:rsidRPr="009656DE" w14:paraId="5DEEC3D2" w14:textId="77777777" w:rsidTr="00E87907">
        <w:tc>
          <w:tcPr>
            <w:tcW w:w="8897" w:type="dxa"/>
            <w:gridSpan w:val="2"/>
            <w:shd w:val="clear" w:color="auto" w:fill="auto"/>
          </w:tcPr>
          <w:p w14:paraId="5FBD2FF8" w14:textId="77777777" w:rsidR="004949CB" w:rsidRPr="009656DE" w:rsidRDefault="004949CB" w:rsidP="004949CB">
            <w:pPr>
              <w:spacing w:after="0" w:line="240" w:lineRule="auto"/>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lang w:eastAsia="ru-RU"/>
              </w:rPr>
              <w:t xml:space="preserve">Приложение Г </w:t>
            </w:r>
            <w:r w:rsidRPr="009656DE">
              <w:rPr>
                <w:rFonts w:ascii="Times New Roman" w:eastAsia="Times New Roman" w:hAnsi="Times New Roman" w:cs="Times New Roman"/>
                <w:sz w:val="28"/>
                <w:szCs w:val="28"/>
                <w:lang w:eastAsia="zh-CN"/>
              </w:rPr>
              <w:t>Пример оформления отзыва-характеристики руководителя от базы практики</w:t>
            </w:r>
          </w:p>
        </w:tc>
        <w:tc>
          <w:tcPr>
            <w:tcW w:w="816" w:type="dxa"/>
            <w:shd w:val="clear" w:color="auto" w:fill="auto"/>
          </w:tcPr>
          <w:p w14:paraId="77E637A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5F2C7F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13</w:t>
            </w:r>
          </w:p>
        </w:tc>
      </w:tr>
      <w:tr w:rsidR="004949CB" w:rsidRPr="009656DE" w14:paraId="35853A96" w14:textId="77777777" w:rsidTr="00E87907">
        <w:trPr>
          <w:trHeight w:val="373"/>
        </w:trPr>
        <w:tc>
          <w:tcPr>
            <w:tcW w:w="8897" w:type="dxa"/>
            <w:gridSpan w:val="2"/>
            <w:shd w:val="clear" w:color="auto" w:fill="auto"/>
          </w:tcPr>
          <w:p w14:paraId="2BDB2EC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pacing w:val="-18"/>
                <w:sz w:val="28"/>
                <w:szCs w:val="28"/>
                <w:lang w:eastAsia="ru-RU"/>
              </w:rPr>
              <w:t xml:space="preserve">Приложение  Д  </w:t>
            </w:r>
            <w:r w:rsidRPr="009656DE">
              <w:rPr>
                <w:rFonts w:ascii="Times New Roman" w:eastAsia="Times New Roman" w:hAnsi="Times New Roman" w:cs="Times New Roman"/>
                <w:sz w:val="28"/>
                <w:szCs w:val="28"/>
                <w:lang w:eastAsia="zh-CN"/>
              </w:rPr>
              <w:t>Пример оформления дневника практики</w:t>
            </w:r>
          </w:p>
        </w:tc>
        <w:tc>
          <w:tcPr>
            <w:tcW w:w="816" w:type="dxa"/>
            <w:shd w:val="clear" w:color="auto" w:fill="auto"/>
          </w:tcPr>
          <w:p w14:paraId="129D3EF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14</w:t>
            </w:r>
          </w:p>
        </w:tc>
      </w:tr>
      <w:tr w:rsidR="004949CB" w:rsidRPr="009656DE" w14:paraId="74D8DE89" w14:textId="77777777" w:rsidTr="00E87907">
        <w:tc>
          <w:tcPr>
            <w:tcW w:w="8897" w:type="dxa"/>
            <w:gridSpan w:val="2"/>
            <w:shd w:val="clear" w:color="auto" w:fill="auto"/>
          </w:tcPr>
          <w:p w14:paraId="53255074" w14:textId="77777777" w:rsidR="004949CB" w:rsidRPr="009656DE" w:rsidRDefault="004949CB" w:rsidP="004949CB">
            <w:pPr>
              <w:spacing w:after="0" w:line="240" w:lineRule="auto"/>
              <w:jc w:val="both"/>
              <w:rPr>
                <w:rFonts w:ascii="Times New Roman" w:eastAsia="Times New Roman" w:hAnsi="Times New Roman" w:cs="Times New Roman"/>
                <w:bCs/>
                <w:spacing w:val="-18"/>
                <w:sz w:val="28"/>
                <w:szCs w:val="28"/>
                <w:lang w:eastAsia="ru-RU"/>
              </w:rPr>
            </w:pPr>
            <w:r w:rsidRPr="009656DE">
              <w:rPr>
                <w:rFonts w:ascii="Times New Roman" w:eastAsia="Times New Roman" w:hAnsi="Times New Roman" w:cs="Times New Roman"/>
                <w:bCs/>
                <w:spacing w:val="-18"/>
                <w:sz w:val="28"/>
                <w:szCs w:val="28"/>
                <w:lang w:eastAsia="ru-RU"/>
              </w:rPr>
              <w:t xml:space="preserve">Приложение Е </w:t>
            </w:r>
            <w:r w:rsidRPr="009656DE">
              <w:rPr>
                <w:rFonts w:ascii="Times New Roman" w:eastAsia="Calibri" w:hAnsi="Times New Roman" w:cs="Times New Roman"/>
                <w:sz w:val="28"/>
                <w:szCs w:val="28"/>
              </w:rPr>
              <w:t>Лист инструктажа</w:t>
            </w:r>
          </w:p>
        </w:tc>
        <w:tc>
          <w:tcPr>
            <w:tcW w:w="816" w:type="dxa"/>
            <w:shd w:val="clear" w:color="auto" w:fill="auto"/>
          </w:tcPr>
          <w:p w14:paraId="598C425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15</w:t>
            </w:r>
          </w:p>
        </w:tc>
      </w:tr>
    </w:tbl>
    <w:p w14:paraId="3EDE280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BB365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C43CD0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01CE9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3A4F9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80B8EB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6E29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451BA5"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D4261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6AF060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8663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59D56D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1A7C2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31AE26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96B6B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91237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F3F8D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C9DEE2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01C621C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90B112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89D1B8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35A9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C06B0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FD5C20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68271D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5574950" w14:textId="5EF7E6B0" w:rsidR="007C400A" w:rsidRPr="009656DE" w:rsidRDefault="001D506A" w:rsidP="007C400A">
      <w:pPr>
        <w:shd w:val="clear" w:color="auto" w:fill="FFFFFF"/>
        <w:spacing w:after="0"/>
        <w:contextualSpacing/>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400A" w:rsidRPr="009656DE">
        <w:rPr>
          <w:rFonts w:ascii="Times New Roman" w:eastAsia="Times New Roman" w:hAnsi="Times New Roman" w:cs="Times New Roman"/>
          <w:color w:val="000000"/>
          <w:sz w:val="28"/>
          <w:szCs w:val="28"/>
          <w:lang w:eastAsia="ru-RU"/>
        </w:rPr>
        <w:t xml:space="preserve">Бузулук </w:t>
      </w:r>
      <w:r w:rsidR="007C400A" w:rsidRPr="009656DE">
        <w:rPr>
          <w:rFonts w:ascii="Times New Roman" w:eastAsia="Times New Roman" w:hAnsi="Times New Roman" w:cs="Times New Roman"/>
          <w:sz w:val="28"/>
          <w:szCs w:val="28"/>
          <w:lang w:eastAsia="ru-RU"/>
        </w:rPr>
        <w:t>201</w:t>
      </w:r>
      <w:r w:rsidR="00E04D55">
        <w:rPr>
          <w:rFonts w:ascii="Times New Roman" w:eastAsia="Times New Roman" w:hAnsi="Times New Roman" w:cs="Times New Roman"/>
          <w:sz w:val="28"/>
          <w:szCs w:val="28"/>
          <w:lang w:eastAsia="ru-RU"/>
        </w:rPr>
        <w:t>8</w:t>
      </w:r>
      <w:bookmarkStart w:id="0" w:name="_GoBack"/>
      <w:bookmarkEnd w:id="0"/>
      <w:r w:rsidR="007C400A" w:rsidRPr="009656DE">
        <w:rPr>
          <w:rFonts w:ascii="Times New Roman" w:eastAsia="Times New Roman" w:hAnsi="Times New Roman" w:cs="Times New Roman"/>
          <w:sz w:val="28"/>
          <w:szCs w:val="28"/>
          <w:lang w:eastAsia="ru-RU"/>
        </w:rPr>
        <w:t xml:space="preserve"> г</w:t>
      </w:r>
    </w:p>
    <w:p w14:paraId="50A4389C" w14:textId="77777777" w:rsidR="004949CB" w:rsidRPr="009656DE" w:rsidRDefault="007C400A" w:rsidP="004949C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9656DE">
        <w:rPr>
          <w:rFonts w:ascii="Times New Roman" w:eastAsia="Times New Roman" w:hAnsi="Times New Roman" w:cs="Times New Roman"/>
          <w:b/>
          <w:color w:val="000000"/>
          <w:sz w:val="28"/>
          <w:szCs w:val="28"/>
          <w:lang w:eastAsia="ru-RU"/>
        </w:rPr>
        <w:lastRenderedPageBreak/>
        <w:t xml:space="preserve">           </w:t>
      </w:r>
      <w:r w:rsidR="001D506A">
        <w:rPr>
          <w:rFonts w:ascii="Times New Roman" w:eastAsia="Times New Roman" w:hAnsi="Times New Roman" w:cs="Times New Roman"/>
          <w:b/>
          <w:color w:val="000000"/>
          <w:sz w:val="28"/>
          <w:szCs w:val="28"/>
          <w:lang w:eastAsia="ru-RU"/>
        </w:rPr>
        <w:t xml:space="preserve">                               </w:t>
      </w:r>
      <w:r w:rsidR="004949CB" w:rsidRPr="009656DE">
        <w:rPr>
          <w:rFonts w:ascii="Times New Roman" w:eastAsia="Times New Roman" w:hAnsi="Times New Roman" w:cs="Times New Roman"/>
          <w:b/>
          <w:color w:val="000000"/>
          <w:sz w:val="28"/>
          <w:szCs w:val="28"/>
          <w:lang w:eastAsia="ru-RU"/>
        </w:rPr>
        <w:t>Пояснительная записка</w:t>
      </w:r>
    </w:p>
    <w:p w14:paraId="471C9B81"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 выполненных в процессе обучения  курсовых работ и проектов, педагогических и научно-исследовательских практик объединенных единой темой.</w:t>
      </w:r>
    </w:p>
    <w:p w14:paraId="2F866DB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532CEF9C"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является одним из этапов сбора информации, фактов ,и результатов для ВКР и проводится в рамках учебного процесса, позволяет закрепить и применить усвоенные студентами знания в педагогической деятельности. </w:t>
      </w:r>
    </w:p>
    <w:p w14:paraId="7DF1087D"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практики студент-практикант учится системному подходу в педагогической деятельности,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22DF94EE" w14:textId="77777777" w:rsidR="004949CB" w:rsidRPr="009656DE" w:rsidRDefault="004949CB" w:rsidP="004949CB">
      <w:pPr>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w:t>
      </w:r>
      <w:r w:rsidRPr="009656DE">
        <w:rPr>
          <w:rFonts w:ascii="Times New Roman" w:eastAsia="Times New Roman" w:hAnsi="Times New Roman" w:cs="Times New Roman"/>
          <w:color w:val="000000"/>
          <w:sz w:val="28"/>
          <w:szCs w:val="28"/>
          <w:lang w:eastAsia="ru-RU"/>
        </w:rPr>
        <w:t>необходима для подготовки студентов к осознанному и углубленному изучению психолого-педагогических и предметных дисциплин, формированию научно-методических, научно-исследовательских и  практико-ориентированных профессиональных педагогических умений, развитию профессионально значимых качеств личности.</w:t>
      </w:r>
    </w:p>
    <w:p w14:paraId="76612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873B973"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1. Цели и задачи проведения практики</w:t>
      </w:r>
    </w:p>
    <w:p w14:paraId="5A9E17F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E0A387E" w14:textId="77777777" w:rsidR="004949CB" w:rsidRPr="009F155F" w:rsidRDefault="004949CB" w:rsidP="009F155F">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Calibri" w:hAnsi="Times New Roman" w:cs="Times New Roman"/>
          <w:b/>
          <w:bCs/>
          <w:sz w:val="28"/>
          <w:szCs w:val="28"/>
          <w:lang w:val="x-none"/>
        </w:rPr>
        <w:t xml:space="preserve">1.1. </w:t>
      </w:r>
      <w:r w:rsidRPr="009656DE">
        <w:rPr>
          <w:rFonts w:ascii="Times New Roman" w:eastAsia="Calibri" w:hAnsi="Times New Roman" w:cs="Times New Roman"/>
          <w:b/>
          <w:sz w:val="28"/>
          <w:szCs w:val="28"/>
          <w:lang w:val="x-none"/>
        </w:rPr>
        <w:t xml:space="preserve">Цель (цели) </w:t>
      </w:r>
      <w:r w:rsidRPr="009656DE">
        <w:rPr>
          <w:rFonts w:ascii="Times New Roman" w:eastAsia="Calibri" w:hAnsi="Times New Roman" w:cs="Times New Roman"/>
          <w:sz w:val="28"/>
          <w:szCs w:val="28"/>
          <w:lang w:val="x-none"/>
        </w:rPr>
        <w:t>практики</w:t>
      </w:r>
      <w:r w:rsidR="00DD630E">
        <w:t xml:space="preserve"> </w:t>
      </w:r>
      <w:r w:rsidR="00DD630E" w:rsidRPr="009F155F">
        <w:rPr>
          <w:rFonts w:ascii="Times New Roman" w:hAnsi="Times New Roman" w:cs="Times New Roman"/>
          <w:sz w:val="28"/>
          <w:szCs w:val="28"/>
        </w:rPr>
        <w:t>научно-исследовательской работы (далее НИР) является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9F155F">
        <w:t>.</w:t>
      </w:r>
    </w:p>
    <w:p w14:paraId="69262AD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b/>
          <w:bCs/>
          <w:sz w:val="28"/>
          <w:szCs w:val="28"/>
          <w:lang w:eastAsia="ru-RU"/>
        </w:rPr>
        <w:t>1.2. Задачи практики</w:t>
      </w:r>
    </w:p>
    <w:p w14:paraId="784657B0"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Основные задачи педагогической практики выражены в следующих положениях: </w:t>
      </w:r>
    </w:p>
    <w:p w14:paraId="3D9EF61F"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-приобретение обучающимися опыта научно-исследовательской  работы в условиях научно-образовательной деятельности высшей школы;</w:t>
      </w:r>
    </w:p>
    <w:p w14:paraId="1654CE6B"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4E7F9977"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102F45B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92755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2. Время и место проведения практики</w:t>
      </w:r>
    </w:p>
    <w:p w14:paraId="0DAD629B"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4FAC846A"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Продолжительность практики - 2 недели 4 дня,  проводится на 4 курсе в восьмом и девятом  семестрах. Практику студенты  проходят  на базе образовательного учреждения высшей школы. Базы практик должны соответствовать направлению и профилю подготовки, требованиям, предъявляемым к организации для проведения подобного вида практик.</w:t>
      </w:r>
    </w:p>
    <w:p w14:paraId="2860AD04"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1FDA2DC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3. Содержание практики</w:t>
      </w:r>
    </w:p>
    <w:p w14:paraId="101BBF8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3907944"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Во время проведения практики сочетаются различные </w:t>
      </w:r>
      <w:r w:rsidRPr="009656DE">
        <w:rPr>
          <w:rFonts w:ascii="Times New Roman" w:eastAsia="Times New Roman" w:hAnsi="Times New Roman" w:cs="Times New Roman"/>
          <w:bCs/>
          <w:sz w:val="28"/>
          <w:szCs w:val="28"/>
          <w:lang w:eastAsia="ru-RU"/>
        </w:rPr>
        <w:t>виды деятельности</w:t>
      </w:r>
      <w:r w:rsidRPr="009656DE">
        <w:rPr>
          <w:rFonts w:ascii="Times New Roman" w:eastAsia="Times New Roman" w:hAnsi="Times New Roman" w:cs="Times New Roman"/>
          <w:sz w:val="28"/>
          <w:szCs w:val="28"/>
          <w:lang w:eastAsia="ru-RU"/>
        </w:rPr>
        <w:t>:</w:t>
      </w:r>
    </w:p>
    <w:p w14:paraId="2888CE8A"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9656DE">
        <w:rPr>
          <w:rFonts w:ascii="Times New Roman" w:eastAsia="Calibri" w:hAnsi="Times New Roman" w:cs="Times New Roman"/>
          <w:sz w:val="28"/>
          <w:szCs w:val="28"/>
        </w:rPr>
        <w:t>;</w:t>
      </w:r>
    </w:p>
    <w:p w14:paraId="23685DC0"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9656DE">
        <w:rPr>
          <w:rFonts w:ascii="Times New Roman" w:eastAsia="Calibri" w:hAnsi="Times New Roman" w:cs="Times New Roman"/>
          <w:sz w:val="28"/>
          <w:szCs w:val="28"/>
        </w:rPr>
        <w:t>;</w:t>
      </w:r>
    </w:p>
    <w:p w14:paraId="75E14B8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н</w:t>
      </w:r>
      <w:r w:rsidRPr="009656DE">
        <w:rPr>
          <w:rFonts w:ascii="Times New Roman" w:eastAsia="Calibri" w:hAnsi="Times New Roman" w:cs="Times New Roman"/>
          <w:sz w:val="28"/>
          <w:szCs w:val="28"/>
          <w:lang w:val="x-none"/>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9656DE">
        <w:rPr>
          <w:rFonts w:ascii="Times New Roman" w:eastAsia="Calibri" w:hAnsi="Times New Roman" w:cs="Times New Roman"/>
          <w:sz w:val="28"/>
          <w:szCs w:val="28"/>
        </w:rPr>
        <w:t>;</w:t>
      </w:r>
    </w:p>
    <w:p w14:paraId="5F1AECB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концепции и программы образовательной и научно-исследовательской</w:t>
      </w:r>
      <w:r w:rsidRPr="009656DE">
        <w:rPr>
          <w:rFonts w:ascii="Times New Roman" w:eastAsia="Calibri" w:hAnsi="Times New Roman" w:cs="Times New Roman"/>
          <w:sz w:val="28"/>
          <w:szCs w:val="28"/>
        </w:rPr>
        <w:t xml:space="preserve"> деятельности</w:t>
      </w:r>
      <w:r w:rsidRPr="009656DE">
        <w:rPr>
          <w:rFonts w:ascii="Times New Roman" w:eastAsia="Calibri" w:hAnsi="Times New Roman" w:cs="Times New Roman"/>
          <w:sz w:val="28"/>
          <w:szCs w:val="28"/>
          <w:lang w:val="x-none"/>
        </w:rPr>
        <w:t xml:space="preserve"> учреждения высшей школы</w:t>
      </w:r>
      <w:r w:rsidRPr="009656DE">
        <w:rPr>
          <w:rFonts w:ascii="Times New Roman" w:eastAsia="Calibri" w:hAnsi="Times New Roman" w:cs="Times New Roman"/>
          <w:sz w:val="28"/>
          <w:szCs w:val="28"/>
        </w:rPr>
        <w:t>;</w:t>
      </w:r>
    </w:p>
    <w:p w14:paraId="26F7A902"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организационно-методического обеспечения образовательного и научно-исследовательского процесса в условиях высшей школы</w:t>
      </w:r>
      <w:r w:rsidRPr="009656DE">
        <w:rPr>
          <w:rFonts w:ascii="Times New Roman" w:eastAsia="Calibri" w:hAnsi="Times New Roman" w:cs="Times New Roman"/>
          <w:sz w:val="28"/>
          <w:szCs w:val="28"/>
        </w:rPr>
        <w:t>;</w:t>
      </w:r>
    </w:p>
    <w:p w14:paraId="061B6F9F"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анализ и характеристики представления основной проблемы формирующегося научно-педагогического исследования;</w:t>
      </w:r>
    </w:p>
    <w:p w14:paraId="6595DB96"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составление</w:t>
      </w:r>
      <w:r w:rsidRPr="009656DE">
        <w:rPr>
          <w:rFonts w:ascii="Times New Roman" w:eastAsia="Calibri" w:hAnsi="Times New Roman" w:cs="Times New Roman"/>
          <w:sz w:val="28"/>
          <w:szCs w:val="28"/>
          <w:lang w:val="x-none"/>
        </w:rPr>
        <w:t xml:space="preserve"> категориально</w:t>
      </w: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r w:rsidRPr="009656DE">
        <w:rPr>
          <w:rFonts w:ascii="Times New Roman" w:eastAsia="Calibri" w:hAnsi="Times New Roman" w:cs="Times New Roman"/>
          <w:sz w:val="28"/>
          <w:szCs w:val="28"/>
        </w:rPr>
        <w:t xml:space="preserve"> ,гипотезы, методов исследования</w:t>
      </w:r>
      <w:r w:rsidRPr="009656DE">
        <w:rPr>
          <w:rFonts w:ascii="Times New Roman" w:eastAsia="Calibri" w:hAnsi="Times New Roman" w:cs="Times New Roman"/>
          <w:sz w:val="28"/>
          <w:szCs w:val="28"/>
          <w:lang w:val="x-none"/>
        </w:rPr>
        <w:t>)</w:t>
      </w:r>
      <w:r w:rsidRPr="009656DE">
        <w:rPr>
          <w:rFonts w:ascii="Times New Roman" w:eastAsia="Calibri" w:hAnsi="Times New Roman" w:cs="Times New Roman"/>
          <w:sz w:val="28"/>
          <w:szCs w:val="28"/>
        </w:rPr>
        <w:t>;</w:t>
      </w:r>
    </w:p>
    <w:p w14:paraId="4115E581"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w:t>
      </w:r>
      <w:r w:rsidRPr="009656DE">
        <w:rPr>
          <w:rFonts w:ascii="Times New Roman" w:eastAsia="Calibri" w:hAnsi="Times New Roman" w:cs="Times New Roman"/>
          <w:sz w:val="28"/>
          <w:szCs w:val="28"/>
          <w:lang w:val="x-none"/>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9656DE">
        <w:rPr>
          <w:rFonts w:ascii="Times New Roman" w:eastAsia="Calibri" w:hAnsi="Times New Roman" w:cs="Times New Roman"/>
          <w:sz w:val="28"/>
          <w:szCs w:val="28"/>
        </w:rPr>
        <w:t xml:space="preserve">; </w:t>
      </w:r>
    </w:p>
    <w:p w14:paraId="001261CE"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w:t>
      </w:r>
      <w:r w:rsidRPr="009656DE">
        <w:rPr>
          <w:rFonts w:ascii="Times New Roman" w:eastAsia="Calibri" w:hAnsi="Times New Roman" w:cs="Times New Roman"/>
          <w:sz w:val="28"/>
          <w:szCs w:val="28"/>
          <w:lang w:val="x-none"/>
        </w:rPr>
        <w:t>опыт</w:t>
      </w:r>
      <w:r w:rsidRPr="009656DE">
        <w:rPr>
          <w:rFonts w:ascii="Times New Roman" w:eastAsia="Calibri" w:hAnsi="Times New Roman" w:cs="Times New Roman"/>
          <w:sz w:val="28"/>
          <w:szCs w:val="28"/>
        </w:rPr>
        <w:t xml:space="preserve"> использования</w:t>
      </w:r>
      <w:r w:rsidRPr="009656DE">
        <w:rPr>
          <w:rFonts w:ascii="Times New Roman" w:eastAsia="Calibri" w:hAnsi="Times New Roman" w:cs="Times New Roman"/>
          <w:sz w:val="28"/>
          <w:szCs w:val="28"/>
          <w:lang w:val="x-none"/>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5C3ECA71" w14:textId="77777777" w:rsidR="0055276E" w:rsidRDefault="004949CB" w:rsidP="009656DE">
      <w:pPr>
        <w:shd w:val="clear" w:color="auto" w:fill="FFFFFF"/>
        <w:spacing w:after="0" w:line="240" w:lineRule="auto"/>
        <w:ind w:right="38"/>
        <w:rPr>
          <w:rFonts w:ascii="Times New Roman" w:eastAsia="Times New Roman" w:hAnsi="Times New Roman" w:cs="Times New Roman"/>
          <w:b/>
          <w:i/>
          <w:iCs/>
          <w:color w:val="000000"/>
          <w:sz w:val="28"/>
          <w:szCs w:val="28"/>
          <w:lang w:eastAsia="ru-RU"/>
        </w:rPr>
      </w:pPr>
      <w:r w:rsidRPr="009656DE">
        <w:rPr>
          <w:rFonts w:ascii="Times New Roman" w:eastAsia="Times New Roman" w:hAnsi="Times New Roman" w:cs="Times New Roman"/>
          <w:color w:val="000000"/>
          <w:sz w:val="28"/>
          <w:szCs w:val="28"/>
          <w:lang w:eastAsia="ru-RU"/>
        </w:rPr>
        <w:t>Этапы выполнения учебных и научн</w:t>
      </w:r>
      <w:r w:rsidR="001D506A">
        <w:rPr>
          <w:rFonts w:ascii="Times New Roman" w:eastAsia="Times New Roman" w:hAnsi="Times New Roman" w:cs="Times New Roman"/>
          <w:color w:val="000000"/>
          <w:sz w:val="28"/>
          <w:szCs w:val="28"/>
          <w:lang w:eastAsia="ru-RU"/>
        </w:rPr>
        <w:t>ых работ могут быть следующими:</w:t>
      </w:r>
    </w:p>
    <w:p w14:paraId="6FE92A24" w14:textId="77777777" w:rsidR="0055276E" w:rsidRPr="0055276E" w:rsidRDefault="0055276E" w:rsidP="0055276E">
      <w:pPr>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После «Введения» следует основная часть работы; она имеет несколько разделов. Объем этой части работы должен составлять 25-30 страниц. Следует избегать больших диспропорций в объеме отдельных разделов. Каждый раздел и подраздел этой части должен иметь заголовок, отражающий его тему и содержание.</w:t>
      </w:r>
    </w:p>
    <w:p w14:paraId="5F028D6E" w14:textId="77777777" w:rsidR="007C400A" w:rsidRPr="009656DE" w:rsidRDefault="0055276E" w:rsidP="009656DE">
      <w:pPr>
        <w:shd w:val="clear" w:color="auto" w:fill="FFFFFF"/>
        <w:spacing w:after="0" w:line="240" w:lineRule="auto"/>
        <w:ind w:right="38"/>
        <w:rPr>
          <w:rFonts w:ascii="Times New Roman" w:eastAsia="Times New Roman" w:hAnsi="Times New Roman" w:cs="Times New Roman"/>
          <w:b/>
          <w:i/>
          <w:sz w:val="28"/>
          <w:szCs w:val="28"/>
          <w:lang w:eastAsia="ru-RU"/>
        </w:rPr>
      </w:pPr>
      <w:r>
        <w:rPr>
          <w:rFonts w:ascii="Times New Roman" w:eastAsia="Times New Roman" w:hAnsi="Times New Roman" w:cs="Times New Roman"/>
          <w:b/>
          <w:i/>
          <w:iCs/>
          <w:color w:val="000000"/>
          <w:sz w:val="28"/>
          <w:szCs w:val="28"/>
          <w:lang w:eastAsia="ru-RU"/>
        </w:rPr>
        <w:t xml:space="preserve">                    </w:t>
      </w:r>
      <w:r w:rsidR="007C400A" w:rsidRPr="009656DE">
        <w:rPr>
          <w:rFonts w:ascii="Times New Roman" w:eastAsia="Times New Roman" w:hAnsi="Times New Roman" w:cs="Times New Roman"/>
          <w:b/>
          <w:i/>
          <w:iCs/>
          <w:color w:val="000000"/>
          <w:sz w:val="28"/>
          <w:szCs w:val="28"/>
          <w:lang w:eastAsia="ru-RU"/>
        </w:rPr>
        <w:t>Теоретический</w:t>
      </w:r>
      <w:r w:rsidR="007C400A" w:rsidRPr="009656DE">
        <w:rPr>
          <w:rFonts w:ascii="Times New Roman" w:eastAsia="Times New Roman" w:hAnsi="Times New Roman" w:cs="Times New Roman"/>
          <w:i/>
          <w:iCs/>
          <w:color w:val="000000"/>
          <w:sz w:val="28"/>
          <w:szCs w:val="28"/>
          <w:lang w:eastAsia="ru-RU"/>
        </w:rPr>
        <w:t xml:space="preserve"> </w:t>
      </w:r>
      <w:r w:rsidR="007C400A" w:rsidRPr="0055276E">
        <w:rPr>
          <w:rFonts w:ascii="Times New Roman" w:eastAsia="Times New Roman" w:hAnsi="Times New Roman" w:cs="Times New Roman"/>
          <w:b/>
          <w:color w:val="000000"/>
          <w:sz w:val="28"/>
          <w:szCs w:val="28"/>
          <w:lang w:eastAsia="ru-RU"/>
        </w:rPr>
        <w:t xml:space="preserve">аспект </w:t>
      </w:r>
      <w:r w:rsidR="007C400A" w:rsidRPr="009656DE">
        <w:rPr>
          <w:rFonts w:ascii="Times New Roman" w:eastAsia="Times New Roman" w:hAnsi="Times New Roman" w:cs="Times New Roman"/>
          <w:color w:val="000000"/>
          <w:sz w:val="28"/>
          <w:szCs w:val="28"/>
          <w:lang w:eastAsia="ru-RU"/>
        </w:rPr>
        <w:t xml:space="preserve"> </w:t>
      </w:r>
      <w:r w:rsidR="009656DE">
        <w:rPr>
          <w:rFonts w:ascii="Times New Roman" w:eastAsia="Times New Roman" w:hAnsi="Times New Roman" w:cs="Times New Roman"/>
          <w:b/>
          <w:i/>
          <w:sz w:val="28"/>
          <w:szCs w:val="28"/>
          <w:lang w:eastAsia="ru-RU"/>
        </w:rPr>
        <w:t>ВКР</w:t>
      </w:r>
      <w:r w:rsidR="007C400A" w:rsidRPr="009656DE">
        <w:rPr>
          <w:rFonts w:ascii="Times New Roman" w:eastAsia="Times New Roman" w:hAnsi="Times New Roman" w:cs="Times New Roman"/>
          <w:b/>
          <w:i/>
          <w:sz w:val="28"/>
          <w:szCs w:val="28"/>
          <w:lang w:eastAsia="ru-RU"/>
        </w:rPr>
        <w:t xml:space="preserve"> </w:t>
      </w:r>
    </w:p>
    <w:p w14:paraId="7FF89397" w14:textId="77777777" w:rsid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Обычно научная работа состоит из трех глав. Первая глава носит теоретический характер, и, как правило, включает анализ объекта. </w:t>
      </w:r>
    </w:p>
    <w:p w14:paraId="7E4317DD" w14:textId="77777777" w:rsidR="007C400A" w:rsidRP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Вторая глава включает в себя анализ предмета исследования. </w:t>
      </w:r>
    </w:p>
    <w:p w14:paraId="6EF77DFB"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color w:val="000000"/>
          <w:sz w:val="28"/>
          <w:szCs w:val="28"/>
          <w:lang w:eastAsia="ru-RU"/>
        </w:rPr>
        <w:t>Основой теоретического раздела может выступать обзор и критический анализ различных концепций, дискуссионных вопросов, отраженных в монографической, периодической литературе и авторефератах диссертаций по исследуемой проблеме (учебные пособия лучше не использовать или применять в минимальном количестве). Вместе с тем, теоретический раздел не должен иметь чисто описательный характер. Автору необходимо самостоятельно четко выделить основные характеристики исследуемого явления и критически проанализировать сложившиеся подходы к его изучению, обосновать в итоге собственные приемы, инструменты или последовательность анализа.</w:t>
      </w:r>
      <w:r w:rsidRPr="009656DE">
        <w:rPr>
          <w:rFonts w:ascii="Times New Roman" w:eastAsia="Times New Roman" w:hAnsi="Times New Roman" w:cs="Times New Roman"/>
          <w:sz w:val="28"/>
          <w:szCs w:val="28"/>
          <w:lang w:eastAsia="ru-RU"/>
        </w:rPr>
        <w:t xml:space="preserve"> </w:t>
      </w:r>
    </w:p>
    <w:p w14:paraId="27A8FA66"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i/>
          <w:color w:val="000000"/>
          <w:sz w:val="28"/>
          <w:szCs w:val="28"/>
          <w:lang w:eastAsia="ru-RU"/>
        </w:rPr>
      </w:pPr>
      <w:r w:rsidRPr="009656DE">
        <w:rPr>
          <w:rFonts w:ascii="Times New Roman" w:eastAsia="Times New Roman" w:hAnsi="Times New Roman" w:cs="Times New Roman"/>
          <w:sz w:val="28"/>
          <w:szCs w:val="28"/>
          <w:lang w:eastAsia="ru-RU"/>
        </w:rPr>
        <w:tab/>
      </w:r>
      <w:r w:rsidRPr="009656DE">
        <w:rPr>
          <w:rFonts w:ascii="Times New Roman" w:eastAsia="Times New Roman" w:hAnsi="Times New Roman" w:cs="Times New Roman"/>
          <w:i/>
          <w:color w:val="000000"/>
          <w:sz w:val="28"/>
          <w:szCs w:val="28"/>
          <w:lang w:eastAsia="ru-RU"/>
        </w:rPr>
        <w:t>Пример-</w:t>
      </w:r>
    </w:p>
    <w:p w14:paraId="189AEA68"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Идентичность, с точки зрения Э. Эриксона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30</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xml:space="preserve">, может пониматься как психосоциальная тождественность и позволяет личности принимать себя во всем богатстве своих отношений с окружающим миром и определяет ее систему ценностей, идеалы, жизненные планы, потребности, социальные роли  с соответствующими формами поведения. Содержание идентичности Э. Эриксон определяет как «конфигурацию, которая возникает путем успешного эго-синтеза и ресинтеза в течение детства. Эта конфигурация постепенно объединяет конституциональные задатки, базовые потребности, способности, значимые идентификации, эффективные защиты, успешные сублимации и постоянные роли» [30, с. 49]. По мнению ряда исследователей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11; 18; 28; 30 и др.</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идентичность формируется в юношеском возрасте и является характеристикой достаточно зрелой личности.</w:t>
      </w:r>
    </w:p>
    <w:p w14:paraId="0A1F58F9"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теоретической части, на основании изучения соответствующих, литературных источников, научно-исследовательских работ и материалов, в том числе размещенных на официальных сайтах сети </w:t>
      </w:r>
      <w:r w:rsidRPr="009656DE">
        <w:rPr>
          <w:rFonts w:ascii="Times New Roman" w:eastAsia="Times New Roman" w:hAnsi="Times New Roman" w:cs="Times New Roman"/>
          <w:sz w:val="28"/>
          <w:szCs w:val="28"/>
          <w:lang w:val="en-US" w:eastAsia="ru-RU"/>
        </w:rPr>
        <w:t>Internet</w:t>
      </w:r>
      <w:r w:rsidRPr="009656DE">
        <w:rPr>
          <w:rFonts w:ascii="Times New Roman" w:eastAsia="Times New Roman" w:hAnsi="Times New Roman" w:cs="Times New Roman"/>
          <w:sz w:val="28"/>
          <w:szCs w:val="28"/>
          <w:lang w:eastAsia="ru-RU"/>
        </w:rPr>
        <w:t xml:space="preserve">, должна быть раскрыта: </w:t>
      </w:r>
    </w:p>
    <w:p w14:paraId="6FA4FCFB"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сущность рассматриваемой проблемы;</w:t>
      </w:r>
    </w:p>
    <w:p w14:paraId="278A0FB0"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состояние ее решения на современном этапе; </w:t>
      </w:r>
    </w:p>
    <w:p w14:paraId="768898FE"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 дан анализ  различных  точек  зрения ученых и специалистов на ее решение.</w:t>
      </w:r>
    </w:p>
    <w:p w14:paraId="7162421B" w14:textId="77777777" w:rsidR="007C400A" w:rsidRPr="009656DE" w:rsidRDefault="007C400A" w:rsidP="009656D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 xml:space="preserve">Эти главы (разделы) научной работы могут состоять из нескольких  параграфов в зависимости от темы и поставленных задач, однако все они должны быть объединены логической связью  и раскрывать объект и предмет исследования. </w:t>
      </w:r>
    </w:p>
    <w:p w14:paraId="618EED22" w14:textId="77777777" w:rsidR="0055276E" w:rsidRPr="0055276E" w:rsidRDefault="007C400A" w:rsidP="000228A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научной работе, исследующей проблему, связанную с психологией труда в главе первой должен быть представлен психологический анализ изучаемой профессиональной деятельности (профессиограмма).</w:t>
      </w:r>
    </w:p>
    <w:p w14:paraId="432C1DC6"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Теоретический анализ является важным этапом при подготовке выпускной работы. Обычно аналитический обзор является в тексте первой главой и включает в себя обзор литературы. При этом следует учитывать следующее:</w:t>
      </w:r>
    </w:p>
    <w:p w14:paraId="0E7F0867"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5276E" w:rsidRPr="0055276E">
        <w:rPr>
          <w:rFonts w:ascii="Times New Roman" w:eastAsia="Times New Roman" w:hAnsi="Times New Roman" w:cs="Times New Roman"/>
          <w:sz w:val="28"/>
          <w:szCs w:val="28"/>
          <w:lang w:eastAsia="ru-RU"/>
        </w:rPr>
        <w:t>бзор источников и литературы по теме должен быть по возможности полным.</w:t>
      </w:r>
    </w:p>
    <w:p w14:paraId="3A72183B"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 xml:space="preserve"> результате обзора источники и литература должны быть систематизированы. В основу систематизации может быть положена хронологическая последовательность, принадлежность к научным школам и направлениям, либо другие критерии.</w:t>
      </w:r>
    </w:p>
    <w:p w14:paraId="46186DD8"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згляды наиболее видных ученых на данную проблему должны быть в основном и главном проанализированы и сопоставлены.</w:t>
      </w:r>
    </w:p>
    <w:p w14:paraId="323ACC37"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В теоретической части излагаются и анализируются наиболее общие положения, касающиеся темы работы. 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 </w:t>
      </w:r>
    </w:p>
    <w:p w14:paraId="14B91E2B" w14:textId="77777777" w:rsidR="0055276E" w:rsidRPr="0055276E" w:rsidRDefault="0055276E" w:rsidP="009F155F">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Анализировать материалы можно по хронологическому принципу, т.е. от более ранних этапов разработки проблемы к современному периоду, таким образом, раскрыв историю вопроса Дальнейший анализ проблемы можно осуществлять по логическ</w:t>
      </w:r>
      <w:r w:rsidR="000228AD">
        <w:rPr>
          <w:rFonts w:ascii="Times New Roman" w:eastAsia="Times New Roman" w:hAnsi="Times New Roman" w:cs="Times New Roman"/>
          <w:sz w:val="28"/>
          <w:szCs w:val="28"/>
          <w:lang w:eastAsia="ru-RU"/>
        </w:rPr>
        <w:t xml:space="preserve">ому принципу. Л.В.Куликов </w:t>
      </w:r>
      <w:r w:rsidRPr="0055276E">
        <w:rPr>
          <w:rFonts w:ascii="Times New Roman" w:eastAsia="Times New Roman" w:hAnsi="Times New Roman" w:cs="Times New Roman"/>
          <w:sz w:val="28"/>
          <w:szCs w:val="28"/>
          <w:lang w:eastAsia="ru-RU"/>
        </w:rPr>
        <w:t xml:space="preserve"> предлагае</w:t>
      </w:r>
      <w:r w:rsidR="000228AD">
        <w:rPr>
          <w:rFonts w:ascii="Times New Roman" w:eastAsia="Times New Roman" w:hAnsi="Times New Roman" w:cs="Times New Roman"/>
          <w:sz w:val="28"/>
          <w:szCs w:val="28"/>
          <w:lang w:eastAsia="ru-RU"/>
        </w:rPr>
        <w:t>т для этого следующую структуру:</w:t>
      </w:r>
    </w:p>
    <w:p w14:paraId="1CC71657"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Феноменологическое описание, то есть описание проявлений. Область проявлений, частота проявлений, временные, пространственные, интенсивностные, модальностные (если они имеются у изучаемых явлений) характеристики.</w:t>
      </w:r>
    </w:p>
    <w:p w14:paraId="1CB0BC5C"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Место данного явления среди других психических явлений, то есть его взаимосвязи, взаимовлияния. Факторы, его обусловливающие. Явления, на которые оно оказывает влияние.</w:t>
      </w:r>
    </w:p>
    <w:p w14:paraId="4336C41A"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Рассмотрение с опорой на схему, соответствующую избранному вами подходу: системному, целостному, комплексному, средовому, ситуационному и т. д. Этот выбор должен быть сделан в ходе предшествующего методологического анализа. При любом подходе необходимо уделить внимание компонентному составу изучаемого </w:t>
      </w:r>
      <w:r w:rsidRPr="0055276E">
        <w:rPr>
          <w:rFonts w:ascii="Times New Roman" w:eastAsia="Times New Roman" w:hAnsi="Times New Roman" w:cs="Times New Roman"/>
          <w:sz w:val="28"/>
          <w:szCs w:val="28"/>
          <w:lang w:eastAsia="ru-RU"/>
        </w:rPr>
        <w:lastRenderedPageBreak/>
        <w:t>явления, его структуре. Структура явления - это устойчивые связи между его компонентами, элементами. В психологии под структурой, чаще всего, понимается функциональная структура, то есть устойчивые взаимосвязи между отдельными функциями. Нередко отдельные функции объединяют в функциональные блоки и рассматривают взаимосвязи между блоками.</w:t>
      </w:r>
    </w:p>
    <w:p w14:paraId="270DF981"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Сущность, природа явления. Имеющиеся определения данного явления. Характеристика степени разнообразия в его понимании различными авторами.</w:t>
      </w:r>
    </w:p>
    <w:p w14:paraId="5E299E75"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Закономерности, которым подчиняется явление.</w:t>
      </w:r>
    </w:p>
    <w:p w14:paraId="7DB0CB1D"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Прикладное, практическое использование психического явления (свойства, функции) или учет его характеристик.</w:t>
      </w:r>
    </w:p>
    <w:p w14:paraId="026D04DC" w14:textId="77777777" w:rsidR="0055276E" w:rsidRPr="0055276E" w:rsidRDefault="0055276E" w:rsidP="009F155F">
      <w:pPr>
        <w:spacing w:after="0" w:line="240" w:lineRule="auto"/>
        <w:ind w:firstLine="525"/>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Разумеется, построение литературного обзора зависит от специфики рассматриваемого психического явления, его изученности и многих других факторов. Поэтому предложенную схему не всегда можно и нужно выдерживать.</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литературном обзоре обязательно должны быть названы фамилии авторов, идеи или экспериментальные результаты которых вы пересказываете или обобщаете. Завершить аналитическую часть работы желательно обоснованием выбранного направления вашей научной или научно-практической работы.</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Обоснование выбранного направления должно показывать преимущества выбранного направления работы по сравнению с другими возможными направлениями. Рабочая гипотеза и практическое исследование должны опираться на содержание теоретической части</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качестве выводов выделяются слабо изученные области и противоречивы</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е данные, на которых и сосредотачивается дальнейшее исследование.</w:t>
      </w:r>
    </w:p>
    <w:p w14:paraId="2B602000"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Подбор литературы целесообразно начинать с изучения тех книг и пе</w:t>
      </w:r>
      <w:r w:rsidRPr="0055276E">
        <w:rPr>
          <w:rFonts w:ascii="Times New Roman" w:eastAsia="Times New Roman" w:hAnsi="Times New Roman" w:cs="Times New Roman"/>
          <w:sz w:val="28"/>
          <w:szCs w:val="28"/>
          <w:lang w:eastAsia="ru-RU"/>
        </w:rPr>
        <w:softHyphen/>
        <w:t xml:space="preserve">риодических изданий, которые рекомендованы по изучаемым по специальности темам. Следует проанализировать, с какими уже изученными или </w:t>
      </w:r>
      <w:r w:rsidRPr="0055276E">
        <w:rPr>
          <w:rFonts w:ascii="Times New Roman" w:eastAsia="Times New Roman" w:hAnsi="Times New Roman" w:cs="Times New Roman"/>
          <w:spacing w:val="-1"/>
          <w:sz w:val="28"/>
          <w:szCs w:val="28"/>
          <w:lang w:eastAsia="ru-RU"/>
        </w:rPr>
        <w:t xml:space="preserve">планируемыми к изучению темами наиболее близка тема выбранной работы. </w:t>
      </w:r>
      <w:r w:rsidRPr="0055276E">
        <w:rPr>
          <w:rFonts w:ascii="Times New Roman" w:eastAsia="Times New Roman" w:hAnsi="Times New Roman" w:cs="Times New Roman"/>
          <w:spacing w:val="-4"/>
          <w:sz w:val="28"/>
          <w:szCs w:val="28"/>
          <w:lang w:eastAsia="ru-RU"/>
        </w:rPr>
        <w:t>Подбор книг и статей следует производить, с использованием имеющих</w:t>
      </w:r>
      <w:r w:rsidRPr="0055276E">
        <w:rPr>
          <w:rFonts w:ascii="Times New Roman" w:eastAsia="Times New Roman" w:hAnsi="Times New Roman" w:cs="Times New Roman"/>
          <w:spacing w:val="-4"/>
          <w:sz w:val="28"/>
          <w:szCs w:val="28"/>
          <w:lang w:eastAsia="ru-RU"/>
        </w:rPr>
        <w:softHyphen/>
        <w:t>ся в библиотеках систематических каталогов литературы,</w:t>
      </w:r>
      <w:r w:rsidRPr="0055276E">
        <w:rPr>
          <w:rFonts w:ascii="Times New Roman" w:eastAsia="Times New Roman" w:hAnsi="Times New Roman" w:cs="Times New Roman"/>
          <w:spacing w:val="-4"/>
          <w:sz w:val="28"/>
          <w:szCs w:val="28"/>
          <w:vertAlign w:val="superscript"/>
          <w:lang w:eastAsia="ru-RU"/>
        </w:rPr>
        <w:t xml:space="preserve"> </w:t>
      </w:r>
      <w:r w:rsidRPr="0055276E">
        <w:rPr>
          <w:rFonts w:ascii="Times New Roman" w:eastAsia="Times New Roman" w:hAnsi="Times New Roman" w:cs="Times New Roman"/>
          <w:spacing w:val="-4"/>
          <w:sz w:val="28"/>
          <w:szCs w:val="28"/>
          <w:lang w:eastAsia="ru-RU"/>
        </w:rPr>
        <w:t>в которых названия произведений расположены по отраслям знания; алфавитных каталогов, в кото</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рых карточки на книги расположены в алфавитном порядке фамилий авторов; предметных каталогов, содержащих названия произведений по конкретным </w:t>
      </w:r>
      <w:r w:rsidRPr="0055276E">
        <w:rPr>
          <w:rFonts w:ascii="Times New Roman" w:eastAsia="Times New Roman" w:hAnsi="Times New Roman" w:cs="Times New Roman"/>
          <w:spacing w:val="-4"/>
          <w:sz w:val="28"/>
          <w:szCs w:val="28"/>
          <w:lang w:eastAsia="ru-RU"/>
        </w:rPr>
        <w:t>проблемам и специальностям, а также различные библиографические справоч</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ные издания, сноски и ссылки в учебниках, монографиях, словарях и др. При изучении периодических изданий лучше всего использовать последние в году </w:t>
      </w:r>
      <w:r w:rsidRPr="0055276E">
        <w:rPr>
          <w:rFonts w:ascii="Times New Roman" w:eastAsia="Times New Roman" w:hAnsi="Times New Roman" w:cs="Times New Roman"/>
          <w:spacing w:val="-3"/>
          <w:sz w:val="28"/>
          <w:szCs w:val="28"/>
          <w:lang w:eastAsia="ru-RU"/>
        </w:rPr>
        <w:t xml:space="preserve">номера журналов, где помещается указатель статей, опубликованных за год. </w:t>
      </w:r>
      <w:r w:rsidRPr="0055276E">
        <w:rPr>
          <w:rFonts w:ascii="Times New Roman" w:eastAsia="Times New Roman" w:hAnsi="Times New Roman" w:cs="Times New Roman"/>
          <w:sz w:val="28"/>
          <w:szCs w:val="28"/>
          <w:lang w:eastAsia="ru-RU"/>
        </w:rPr>
        <w:t>При подборе литературы целесообразно использовать данные, получен</w:t>
      </w:r>
      <w:r w:rsidRPr="0055276E">
        <w:rPr>
          <w:rFonts w:ascii="Times New Roman" w:eastAsia="Times New Roman" w:hAnsi="Times New Roman" w:cs="Times New Roman"/>
          <w:spacing w:val="-3"/>
          <w:sz w:val="28"/>
          <w:szCs w:val="28"/>
          <w:lang w:eastAsia="ru-RU"/>
        </w:rPr>
        <w:t>ные при помощи глобальной информационной сети Интернет.</w:t>
      </w:r>
    </w:p>
    <w:p w14:paraId="21B85CB2"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При чтении нужно делать записи. Такие записи могут иметь форму выписок, тезисов или конспекта. Выписки и цитаты могут быть в виде прямой или косвенной речи. Прямые цитаты - это дословное воспроизведение отдельных фрагментов источника, в которых содержатся основные мысли, наиболее важные факты, статистические данные. Прямое цитирование </w:t>
      </w:r>
      <w:r w:rsidRPr="0055276E">
        <w:rPr>
          <w:rFonts w:ascii="Times New Roman" w:eastAsia="Times New Roman" w:hAnsi="Times New Roman" w:cs="Times New Roman"/>
          <w:sz w:val="28"/>
          <w:szCs w:val="28"/>
          <w:lang w:eastAsia="ru-RU"/>
        </w:rPr>
        <w:lastRenderedPageBreak/>
        <w:t xml:space="preserve">целесообразно использовать тогда, когда студент хочет подчеркнуть точную формулировку мысли автора. При этом текст заключается в кавычки с обязательным указанием в квадратных скобках номера книги в списке литературы и страниц, на которых находится цитируемый фрагмент. При использовании косвенных цитат мысли автора излагаются в пересказе. Большие отрывки текста, которые нецелесообразно цитировать в полном объеме, надо стараться записывать своими словами, сокращая формулировку и сжато излагая содержание. Информация из источника при этом передается в несколько измененном (переформулированном) виде. Это может касаться изменения или опускания отдельных слов или выражений для более краткого пересказа основной мысли или информации, содержащейся в источнике. В случае косвенных цитат текст пишется без кавычек. Но и в этом случае целесообразно в выписках или конспекте в квадратных скобках указывать номер книги в списке литературы и номера страниц, на которых эта информация содержится. Например сказал:»  … текст     «[3, с.245] </w:t>
      </w:r>
    </w:p>
    <w:p w14:paraId="38C8E817"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Тезисы как вид записи при чтении статьи (или книги) — это обычно сжатое изложение основных мыслей прочитанного текста, перечисление основных идей или каких-либо ключевых положений всего источника или его фрагмента. Тезисы позволяют обобщить материал, представить его суть в кратких формулировках.</w:t>
      </w:r>
    </w:p>
    <w:p w14:paraId="0E7C8284"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pacing w:val="-3"/>
          <w:sz w:val="28"/>
          <w:szCs w:val="28"/>
          <w:lang w:eastAsia="ru-RU"/>
        </w:rPr>
      </w:pPr>
      <w:r w:rsidRPr="0055276E">
        <w:rPr>
          <w:rFonts w:ascii="Times New Roman" w:eastAsia="Times New Roman" w:hAnsi="Times New Roman" w:cs="Times New Roman"/>
          <w:spacing w:val="-5"/>
          <w:sz w:val="28"/>
          <w:szCs w:val="28"/>
          <w:lang w:eastAsia="ru-RU"/>
        </w:rPr>
        <w:t xml:space="preserve">На основании произведенных записей составляется </w:t>
      </w:r>
      <w:r w:rsidRPr="0055276E">
        <w:rPr>
          <w:rFonts w:ascii="Times New Roman" w:eastAsia="Times New Roman" w:hAnsi="Times New Roman" w:cs="Times New Roman"/>
          <w:spacing w:val="-3"/>
          <w:sz w:val="28"/>
          <w:szCs w:val="28"/>
          <w:lang w:eastAsia="ru-RU"/>
        </w:rPr>
        <w:t xml:space="preserve">список литературы, который согласовывается с научным руководителем </w:t>
      </w:r>
      <w:r w:rsidRPr="0055276E">
        <w:rPr>
          <w:rFonts w:ascii="Times New Roman" w:eastAsia="Times New Roman" w:hAnsi="Times New Roman" w:cs="Times New Roman"/>
          <w:spacing w:val="-5"/>
          <w:sz w:val="28"/>
          <w:szCs w:val="28"/>
          <w:lang w:eastAsia="ru-RU"/>
        </w:rPr>
        <w:t>(о том, как правильно составить и оформить список литературы, смотри ниже)</w:t>
      </w:r>
      <w:r w:rsidRPr="0055276E">
        <w:rPr>
          <w:rFonts w:ascii="Times New Roman" w:eastAsia="Times New Roman" w:hAnsi="Times New Roman" w:cs="Times New Roman"/>
          <w:spacing w:val="-3"/>
          <w:sz w:val="28"/>
          <w:szCs w:val="28"/>
          <w:lang w:eastAsia="ru-RU"/>
        </w:rPr>
        <w:t>.</w:t>
      </w:r>
    </w:p>
    <w:p w14:paraId="59A7B25B" w14:textId="77777777" w:rsidR="00E87907" w:rsidRPr="00E87907" w:rsidRDefault="0055276E" w:rsidP="00E87907">
      <w:pPr>
        <w:widowControl w:val="0"/>
        <w:spacing w:line="240" w:lineRule="auto"/>
        <w:ind w:firstLine="567"/>
        <w:jc w:val="both"/>
        <w:rPr>
          <w:rFonts w:ascii="Times New Roman" w:eastAsia="Times New Roman" w:hAnsi="Times New Roman" w:cs="Times New Roman"/>
          <w:sz w:val="28"/>
          <w:szCs w:val="28"/>
        </w:rPr>
      </w:pPr>
      <w:r w:rsidRPr="0055276E">
        <w:rPr>
          <w:rFonts w:ascii="Times New Roman" w:eastAsia="Times New Roman" w:hAnsi="Times New Roman" w:cs="Times New Roman"/>
          <w:spacing w:val="-3"/>
          <w:sz w:val="28"/>
          <w:szCs w:val="28"/>
          <w:lang w:eastAsia="ru-RU"/>
        </w:rPr>
        <w:t>Список литературы должен быть достаточно полным и характеризовать осведомленность студента в изучаемой проблеме. Объем списка литературы при написании дипломной работы содержит, как правило, не менее 40 источников. (Если используется ряд фундаментальных источников, представляющих собой объемные монографии, список использованной литературы может быть уменьшен). Количество используемых источников характеризует объем проделанной студентом работы, поэтому служит важным критерием для ее оценки.</w:t>
      </w:r>
      <w:r w:rsidR="00E87907" w:rsidRPr="00E87907">
        <w:rPr>
          <w:rFonts w:ascii="Times New Roman" w:eastAsia="Times New Roman" w:hAnsi="Times New Roman" w:cs="Times New Roman"/>
          <w:i/>
          <w:sz w:val="28"/>
          <w:szCs w:val="28"/>
        </w:rPr>
        <w:t xml:space="preserve"> Для более продуктивного использования источников необходимо придерживаться следующих рекомендаций</w:t>
      </w:r>
      <w:r w:rsidR="00E87907" w:rsidRPr="00E87907">
        <w:rPr>
          <w:rFonts w:ascii="Times New Roman" w:eastAsia="Times New Roman" w:hAnsi="Times New Roman" w:cs="Times New Roman"/>
          <w:sz w:val="28"/>
          <w:szCs w:val="28"/>
        </w:rPr>
        <w:t>.</w:t>
      </w:r>
    </w:p>
    <w:p w14:paraId="117233F0"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выборе источников для изучения важно следовать указаниям и рекомендациям научного руководителя.</w:t>
      </w:r>
    </w:p>
    <w:p w14:paraId="653F40B9"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Работа с источниками должна быть системной и последовательной.</w:t>
      </w:r>
    </w:p>
    <w:p w14:paraId="46A2DE6F"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Количество использованных источников не всегда служит приз</w:t>
      </w:r>
      <w:r>
        <w:rPr>
          <w:rFonts w:ascii="Times New Roman" w:eastAsia="Times New Roman" w:hAnsi="Times New Roman" w:cs="Times New Roman"/>
          <w:sz w:val="28"/>
          <w:szCs w:val="28"/>
        </w:rPr>
        <w:t xml:space="preserve">наком высокого качества исследовательской </w:t>
      </w:r>
      <w:r w:rsidRPr="00E87907">
        <w:rPr>
          <w:rFonts w:ascii="Times New Roman" w:eastAsia="Times New Roman" w:hAnsi="Times New Roman" w:cs="Times New Roman"/>
          <w:sz w:val="28"/>
          <w:szCs w:val="28"/>
        </w:rPr>
        <w:t xml:space="preserve"> работы.</w:t>
      </w:r>
    </w:p>
    <w:p w14:paraId="713C315F" w14:textId="77777777" w:rsidR="00E87907" w:rsidRPr="00E87907" w:rsidRDefault="00E87907" w:rsidP="00E87907">
      <w:pPr>
        <w:widowControl w:val="0"/>
        <w:tabs>
          <w:tab w:val="left" w:pos="284"/>
        </w:tabs>
        <w:spacing w:after="0" w:line="240" w:lineRule="auto"/>
        <w:ind w:left="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конце практически любой научной статьи приводится краткий библиографический список, из которого можно почерпнуть информацию об авторах, изучающих интересующую проблему.</w:t>
      </w:r>
    </w:p>
    <w:p w14:paraId="2D3EFCAE"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последнем ежемесячном номере журнала (например, «Иностранные языки в школе») присутствует список статей, вышедших за прошедший год, что может оказать помощь в поиске необходимого материала.</w:t>
      </w:r>
    </w:p>
    <w:p w14:paraId="647059BA"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Всегда есть возможность просмотреть библиографические справочники с </w:t>
      </w:r>
      <w:r w:rsidRPr="00E87907">
        <w:rPr>
          <w:rFonts w:ascii="Times New Roman" w:eastAsia="Times New Roman" w:hAnsi="Times New Roman" w:cs="Times New Roman"/>
          <w:sz w:val="28"/>
          <w:szCs w:val="28"/>
        </w:rPr>
        <w:lastRenderedPageBreak/>
        <w:t>целью поиска изданий по интересующей теме.</w:t>
      </w:r>
    </w:p>
    <w:p w14:paraId="452F2F74"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Библиотеки, электронные библиотеки и сеть Интернет предоставляют возможность выбрать и заказать необходимое диссертационное исследование либо автореферат диссертации по интересующей теме.</w:t>
      </w:r>
    </w:p>
    <w:p w14:paraId="3E3C4AC9"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 работе с авторским изданием необходимо следовать нескольким правилам</w:t>
      </w:r>
      <w:r w:rsidRPr="00E87907">
        <w:rPr>
          <w:rFonts w:ascii="Times New Roman" w:eastAsia="Times New Roman" w:hAnsi="Times New Roman" w:cs="Times New Roman"/>
          <w:sz w:val="28"/>
          <w:szCs w:val="28"/>
        </w:rPr>
        <w:t>.</w:t>
      </w:r>
    </w:p>
    <w:p w14:paraId="2A0DCC19" w14:textId="77777777" w:rsidR="00E87907" w:rsidRPr="00E87907" w:rsidRDefault="00E87907" w:rsidP="00E87907">
      <w:pPr>
        <w:widowControl w:val="0"/>
        <w:numPr>
          <w:ilvl w:val="0"/>
          <w:numId w:val="13"/>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всегда год издания, указанный на титульной странице, соответствует году написания книги. Поэтому важно обратить внимание на копирайт, где проставлена дата первого издания.</w:t>
      </w:r>
    </w:p>
    <w:p w14:paraId="6E5BB512"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Прежде чем приступать к чтению книги необходимо познакомиться с данными, обозначенными на титульном листе книги, прочитать аннотацию, оглавление, предисловие.</w:t>
      </w:r>
    </w:p>
    <w:p w14:paraId="4F3E5326"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Аннотация даёт представление о тех проблемах, которым посвящено издание, называет адресата, то есть для какого круга читателей предназначена книга.</w:t>
      </w:r>
    </w:p>
    <w:p w14:paraId="2508A9F4"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Предисловие в большей мере, чем оглавление раскрывает последовательность и широту рассмотрения заявленной проблемы.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Не стоит работать с источниками, относящимися к научным дисциплинам, в которых автор не компетентен. Всё внимание следует сосредоточить на том, что действительно возможно осмыслить.</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Важно обратить внимание, что оригинальные источники и их переводы не идентичны. Поэтому, если студент имеет дело с переводным текстом, это следует обязательно указывать. </w:t>
      </w:r>
    </w:p>
    <w:p w14:paraId="586CC49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качестве источников для изучения и цитирования в курсовой работе по методике обучения иностранным языкам могут служить:</w:t>
      </w:r>
    </w:p>
    <w:p w14:paraId="5FBFA61B" w14:textId="77777777" w:rsidR="00E87907" w:rsidRPr="00E87907" w:rsidRDefault="00E87907" w:rsidP="009F155F">
      <w:pPr>
        <w:widowControl w:val="0"/>
        <w:tabs>
          <w:tab w:val="left" w:pos="851"/>
        </w:tabs>
        <w:spacing w:after="0" w:line="240" w:lineRule="auto"/>
        <w:contextualSpacing/>
        <w:jc w:val="both"/>
        <w:rPr>
          <w:rFonts w:ascii="Times New Roman" w:eastAsia="Times New Roman" w:hAnsi="Times New Roman" w:cs="Times New Roman"/>
          <w:sz w:val="28"/>
          <w:szCs w:val="28"/>
        </w:rPr>
      </w:pPr>
      <w:r w:rsidRPr="009F155F">
        <w:rPr>
          <w:rFonts w:ascii="Times New Roman" w:eastAsia="Times New Roman" w:hAnsi="Times New Roman" w:cs="Times New Roman"/>
          <w:sz w:val="28"/>
          <w:szCs w:val="28"/>
        </w:rPr>
        <w:t>научная и научно-популярная литература;</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справочная литература (словари, энциклопедии и т.п.);</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книги классиков – создателей педагогических концептуальных теорий и практик обучения вообще и иностранным языкам, в частности;</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нормативные документы от образования;</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учебники и учебная литература, учебно-методические комплекты;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литература на иностранных языках;</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периодические издания;</w:t>
      </w:r>
      <w:r w:rsidR="009F155F" w:rsidRPr="00E87907">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аудио-и</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видео ресурсы</w:t>
      </w:r>
      <w:r w:rsidRPr="00E87907">
        <w:rPr>
          <w:rFonts w:ascii="Times New Roman" w:eastAsia="Times New Roman" w:hAnsi="Times New Roman" w:cs="Times New Roman"/>
          <w:sz w:val="28"/>
          <w:szCs w:val="28"/>
        </w:rPr>
        <w:t>;</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Интернет-сайты (электронные библиотеки и т.п.)</w:t>
      </w:r>
    </w:p>
    <w:p w14:paraId="5654494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Изучение источников по теме должно быть достаточно широким. Нельзя ограничиваться сведениями, почерпнутыми из учебников, обязательно используются монографии и статьи, опубликованные в научных журналах. Поиск литературы осуществляется студентом самостоятельно с помощью каталогов научной библиотеки, библиографических указателей и справочников, сети Интернет.</w:t>
      </w:r>
    </w:p>
    <w:p w14:paraId="7A8CF399"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результате изучения литературы должно формироваться представление о современном состоянии вопроса, устанавливаться имеющиеся противоречия и нерешённые задачи.</w:t>
      </w:r>
    </w:p>
    <w:p w14:paraId="0C6A329D"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написании работы всегда необходимо давать ссылки на автора и источник, откуда заимствован материал.</w:t>
      </w:r>
    </w:p>
    <w:p w14:paraId="61247897"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И</w:t>
      </w:r>
      <w:r w:rsidRPr="00E87907">
        <w:rPr>
          <w:rFonts w:ascii="Times New Roman" w:eastAsia="Times New Roman" w:hAnsi="Times New Roman" w:cs="Times New Roman"/>
          <w:i/>
          <w:sz w:val="28"/>
          <w:szCs w:val="28"/>
        </w:rPr>
        <w:t>зучение литературы по теме исследования и оформлени</w:t>
      </w:r>
      <w:r>
        <w:rPr>
          <w:rFonts w:ascii="Times New Roman" w:eastAsia="Times New Roman" w:hAnsi="Times New Roman" w:cs="Times New Roman"/>
          <w:i/>
          <w:sz w:val="28"/>
          <w:szCs w:val="28"/>
        </w:rPr>
        <w:t xml:space="preserve">е </w:t>
      </w:r>
      <w:r w:rsidRPr="00E87907">
        <w:rPr>
          <w:rFonts w:ascii="Times New Roman" w:eastAsia="Times New Roman" w:hAnsi="Times New Roman" w:cs="Times New Roman"/>
          <w:i/>
          <w:sz w:val="28"/>
          <w:szCs w:val="28"/>
        </w:rPr>
        <w:t>библиографического списка</w:t>
      </w:r>
    </w:p>
    <w:p w14:paraId="4F33249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Все источники оформляются в виде списка использованной литературы (библиографического списка). </w:t>
      </w:r>
      <w:r w:rsidRPr="00E87907">
        <w:rPr>
          <w:rFonts w:ascii="Times New Roman" w:eastAsia="Times New Roman" w:hAnsi="Times New Roman" w:cs="Times New Roman"/>
          <w:i/>
          <w:sz w:val="28"/>
          <w:szCs w:val="28"/>
        </w:rPr>
        <w:t xml:space="preserve">Библиографическое описание </w:t>
      </w:r>
      <w:r w:rsidRPr="00E87907">
        <w:rPr>
          <w:rFonts w:ascii="Times New Roman" w:eastAsia="Times New Roman" w:hAnsi="Times New Roman" w:cs="Times New Roman"/>
          <w:sz w:val="28"/>
          <w:szCs w:val="28"/>
        </w:rPr>
        <w:t xml:space="preserve">– это совокупность сведений о документе, приведённых по определённым правилам, которые устанавливает стандарт, </w:t>
      </w:r>
      <w:r w:rsidRPr="00E87907">
        <w:rPr>
          <w:rFonts w:ascii="Times New Roman" w:eastAsia="Times New Roman" w:hAnsi="Times New Roman" w:cs="Times New Roman"/>
          <w:sz w:val="28"/>
          <w:szCs w:val="28"/>
        </w:rPr>
        <w:br/>
        <w:t>и необходимых для характеристики документа и его поиска.</w:t>
      </w:r>
    </w:p>
    <w:p w14:paraId="7810096D"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Раздел курсовой работы «Список использованной литературы» (библиографический список) содержит все источники, которые были использованы для проведения теоретического и практического исследования.</w:t>
      </w:r>
    </w:p>
    <w:p w14:paraId="1A468081"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Библиографический список включает все используемые и упомянутые в тексте курсовой работы источники в алфавитном порядке. Список использованной литературы (библиографический список) должен содержать не менее 20 источников.</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Сначала выстраивают алфавитный ряд источников на русском языке и на языках кириллицы, затем перечисляют источники на основе латинского алфавита.</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При оформлении списка использованной литературы необходимо руководствоваться межгосударственным стандартом библиографических записей и библиографических описаний ГОСТ 7.1–</w:t>
      </w:r>
      <w:r>
        <w:rPr>
          <w:rFonts w:ascii="Times New Roman" w:eastAsia="Times New Roman" w:hAnsi="Times New Roman" w:cs="Times New Roman"/>
          <w:sz w:val="28"/>
          <w:szCs w:val="28"/>
        </w:rPr>
        <w:t>2006</w:t>
      </w:r>
      <w:r w:rsidRPr="00E87907">
        <w:rPr>
          <w:rFonts w:ascii="Times New Roman" w:eastAsia="Times New Roman" w:hAnsi="Times New Roman" w:cs="Times New Roman"/>
          <w:sz w:val="28"/>
          <w:szCs w:val="28"/>
        </w:rPr>
        <w:t>, в котором зафиксированы общие требования и правила с</w:t>
      </w:r>
      <w:r>
        <w:rPr>
          <w:rFonts w:ascii="Times New Roman" w:eastAsia="Times New Roman" w:hAnsi="Times New Roman" w:cs="Times New Roman"/>
          <w:sz w:val="28"/>
          <w:szCs w:val="28"/>
        </w:rPr>
        <w:t>оставления списка литературы [</w:t>
      </w:r>
      <w:r w:rsidRPr="00E87907">
        <w:rPr>
          <w:rFonts w:ascii="Times New Roman" w:eastAsia="Times New Roman" w:hAnsi="Times New Roman" w:cs="Times New Roman"/>
          <w:sz w:val="28"/>
          <w:szCs w:val="28"/>
        </w:rPr>
        <w:t>.Библиографический список может содержать источники различного уровня, к которым предъявляются определённые требования.</w:t>
      </w:r>
    </w:p>
    <w:p w14:paraId="1DBC898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64F54135"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Библиографическое описание книг</w:t>
      </w:r>
    </w:p>
    <w:p w14:paraId="2FD3726F" w14:textId="77777777" w:rsidR="00E87907" w:rsidRPr="00E87907" w:rsidRDefault="00E87907" w:rsidP="00E87907">
      <w:pPr>
        <w:widowControl w:val="0"/>
        <w:spacing w:before="120"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Однотомные издания</w:t>
      </w:r>
    </w:p>
    <w:p w14:paraId="5DD9E08B" w14:textId="77777777" w:rsidR="00E87907" w:rsidRPr="00E87907" w:rsidRDefault="00E87907" w:rsidP="00E87907">
      <w:pPr>
        <w:widowControl w:val="0"/>
        <w:spacing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Нормативные и законодательные документы</w:t>
      </w:r>
    </w:p>
    <w:p w14:paraId="0A8814A2" w14:textId="77777777" w:rsidR="00E87907" w:rsidRPr="00E87907" w:rsidRDefault="00E87907" w:rsidP="00D6056B">
      <w:pPr>
        <w:widowControl w:val="0"/>
        <w:autoSpaceDE w:val="0"/>
        <w:autoSpaceDN w:val="0"/>
        <w:adjustRightInd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профессионального образования по направлению подготовки 050100 Педагогическое образование (квалификация (степень) «бакалавр») [Текст]: [утвержден приказом Министерства образования и науки Российской Федерации от «22» декабря 2009 г. № 788]: офиц. текст. – М., 2009. – 25 с.</w:t>
      </w:r>
    </w:p>
    <w:p w14:paraId="218C400E" w14:textId="77777777" w:rsidR="00E87907" w:rsidRPr="00E87907" w:rsidRDefault="00E87907" w:rsidP="00D6056B">
      <w:pPr>
        <w:widowControl w:val="0"/>
        <w:autoSpaceDE w:val="0"/>
        <w:autoSpaceDN w:val="0"/>
        <w:adjustRightInd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приказом Министерства образования и науки Российской Федерации от «17» мая 2012 г. № 413]: офиц. текст. – М., 2012. – 46 с.</w:t>
      </w:r>
    </w:p>
    <w:p w14:paraId="1C820B3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Книги авторов и учебные пособия</w:t>
      </w:r>
    </w:p>
    <w:p w14:paraId="43F50450"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 : КАРО, Мн. : Издательство «Четыре четверти», 2008. – 192 с.</w:t>
      </w:r>
    </w:p>
    <w:p w14:paraId="29B347E8"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Гез, Н.И. История зарубежной методики преподавания иностранных языков : учеб. пособие для студ. лингв. ун-тов и фак. ин. яз. высш. пед. учеб. заведений [Текст] / Н.И. Гез, Г.М. Фролова. – М. : Издательский центр «Академия», 2008. – 256 с.</w:t>
      </w:r>
    </w:p>
    <w:p w14:paraId="5DDA56C3"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Фокина, К.В., Тернова, Л.Н., Костычева, Н.В. Методика преподавания иностранного языка: конспект лекций [Текст] / </w:t>
      </w:r>
      <w:r w:rsidRPr="00E87907">
        <w:rPr>
          <w:rFonts w:ascii="Times New Roman" w:eastAsia="Times New Roman" w:hAnsi="Times New Roman" w:cs="Times New Roman"/>
          <w:sz w:val="28"/>
          <w:szCs w:val="28"/>
        </w:rPr>
        <w:br/>
        <w:t xml:space="preserve">К.В. Фокина и др. – М. : Издательство Юрайт, Высшее образование, 2009. – </w:t>
      </w:r>
      <w:r w:rsidRPr="00E87907">
        <w:rPr>
          <w:rFonts w:ascii="Times New Roman" w:eastAsia="Times New Roman" w:hAnsi="Times New Roman" w:cs="Times New Roman"/>
          <w:sz w:val="28"/>
          <w:szCs w:val="28"/>
        </w:rPr>
        <w:lastRenderedPageBreak/>
        <w:t>158 с.</w:t>
      </w:r>
    </w:p>
    <w:p w14:paraId="1C3F5B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Практический курс методики преподавания иностранных языков: английский, немецкий, французский : учеб. пособие [Текст] / П.К. Бабинская и др. – Мн. : ТетраСистемс, 2003. – 288 с.</w:t>
      </w:r>
    </w:p>
    <w:p w14:paraId="45AAA200"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Диссертации и авторефераты диссертаций</w:t>
      </w:r>
    </w:p>
    <w:p w14:paraId="3E15BF87"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Ибатова, А.З. Формирование готовности студентов неязыковых специальностей к профессионально-ориентированному общению на иностранном языке [Текст] : дис. … канд. пед. наук : 13.00.08 / А.З. Ибатова ; Сургутский государственный педагогический университет. – Сургут, 2009. – 227 с.</w:t>
      </w:r>
    </w:p>
    <w:p w14:paraId="63617C9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pacing w:val="-7"/>
          <w:sz w:val="28"/>
          <w:szCs w:val="28"/>
        </w:rPr>
      </w:pPr>
      <w:r w:rsidRPr="00E87907">
        <w:rPr>
          <w:rFonts w:ascii="Times New Roman" w:eastAsia="Times New Roman" w:hAnsi="Times New Roman" w:cs="Times New Roman"/>
          <w:sz w:val="28"/>
          <w:szCs w:val="28"/>
        </w:rPr>
        <w:t xml:space="preserve">Фалькович, Ю.В. Организационно-педагогические условия формирования переводческой компетенции студентов [Текст] : автореф. дис. … канд. пед. наук : 13.00.08 / Ю.В. Фалькович ; </w:t>
      </w:r>
      <w:r w:rsidRPr="00E87907">
        <w:rPr>
          <w:rFonts w:ascii="Times New Roman" w:eastAsia="Times New Roman" w:hAnsi="Times New Roman" w:cs="Times New Roman"/>
          <w:spacing w:val="-7"/>
          <w:sz w:val="28"/>
          <w:szCs w:val="28"/>
        </w:rPr>
        <w:t>Кузбасская государственная педагогическая академия. – Новокузнецк, 2010. – 24 с.</w:t>
      </w:r>
    </w:p>
    <w:p w14:paraId="2DF602A1"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pacing w:val="-7"/>
          <w:sz w:val="28"/>
          <w:szCs w:val="28"/>
        </w:rPr>
        <w:t xml:space="preserve">Статьи из периодических, сериальных изданий </w:t>
      </w:r>
      <w:r w:rsidRPr="00E87907">
        <w:rPr>
          <w:rFonts w:ascii="Times New Roman" w:eastAsia="Times New Roman" w:hAnsi="Times New Roman" w:cs="Times New Roman"/>
          <w:i/>
          <w:spacing w:val="-7"/>
          <w:sz w:val="28"/>
          <w:szCs w:val="28"/>
        </w:rPr>
        <w:br/>
        <w:t>и сборников конференций</w:t>
      </w:r>
    </w:p>
    <w:p w14:paraId="51CF966E"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Винтер, А.В. Использование естественных психических механизмов в обучении иностранному языку [Текст] / А.В. Винтер // Иностранные языки в школе. – 2012. – № 11. – С. 55-58.</w:t>
      </w:r>
    </w:p>
    <w:p w14:paraId="23CADFC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Гераскевич, Н.В. Восприятие и понимание литературно-художественного дискурса в системе профессионального поликультурного образования [Текст] / Н.В. Гераскевич // Вестн. Челябинского. гос. пед. ун-та. – 2012. – № 5. – С. 43–54.</w:t>
      </w:r>
    </w:p>
    <w:p w14:paraId="38F81C74"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Тер-Минасова, С.Г. Диалоги и конфликты культур [Текст] / С.Г. Тер-Минасова // Современные теории и методы обучения иностранным языкам : мат-лы второй международной научно-практической конференции «Языки мира и мир языка». – М. : Издательство «Экзамен», 2006. – С. 12–21.</w:t>
      </w:r>
    </w:p>
    <w:p w14:paraId="2168605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Справочные издания</w:t>
      </w:r>
    </w:p>
    <w:p w14:paraId="3C44A70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Современный словарь синонимов английского языка [Текст] / под ред. П.П. Литвинова. – М. : Астрель, 2010. – С. 23.</w:t>
      </w:r>
    </w:p>
    <w:p w14:paraId="30C94F1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Большой энциклопедический словарь [Текст] / под ред И. Лапиной и др. – М. : АСТ, Астрель, 2008. – 1248 с.</w:t>
      </w:r>
    </w:p>
    <w:p w14:paraId="35EC66D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p>
    <w:p w14:paraId="49315FFA" w14:textId="77777777" w:rsidR="00E87907" w:rsidRPr="00E87907" w:rsidRDefault="00E87907" w:rsidP="00D6056B">
      <w:pPr>
        <w:widowControl w:val="0"/>
        <w:spacing w:after="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Многотомные издания</w:t>
      </w:r>
    </w:p>
    <w:p w14:paraId="063BE3EC"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Документ в целом</w:t>
      </w:r>
    </w:p>
    <w:p w14:paraId="42A39001"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Маркс, К. Сочинения [Текст] : в 39 т. / К. Маркс, Ф. Энгельс ; Ин-т марксизма-ленинизма. – 2-е изд. – М. : Госполитиздат, 1955–1981.</w:t>
      </w:r>
    </w:p>
    <w:p w14:paraId="17D843D8"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Отдельный том</w:t>
      </w:r>
    </w:p>
    <w:p w14:paraId="5EAF61E6"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Пассов, Е.И. Методика как наука [Текст] : в 3 кн. Кн. 2. </w:t>
      </w:r>
      <w:r w:rsidRPr="00E87907">
        <w:rPr>
          <w:rFonts w:ascii="Times New Roman" w:eastAsia="Times New Roman" w:hAnsi="Times New Roman" w:cs="Times New Roman"/>
          <w:spacing w:val="-4"/>
          <w:sz w:val="28"/>
          <w:szCs w:val="28"/>
        </w:rPr>
        <w:t>Методология методики: эмпирические методы исследования / Е.И. Пас</w:t>
      </w:r>
      <w:r w:rsidRPr="00E87907">
        <w:rPr>
          <w:rFonts w:ascii="Times New Roman" w:eastAsia="Times New Roman" w:hAnsi="Times New Roman" w:cs="Times New Roman"/>
          <w:sz w:val="28"/>
          <w:szCs w:val="28"/>
        </w:rPr>
        <w:t>-сов. – Елец : МУП «Типография» г. Ельца, 2010. – 647 с.</w:t>
      </w:r>
    </w:p>
    <w:p w14:paraId="094BA9B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Реале, Дж. Западная философия от истоков до наших дней [Текст] : в 4 т. Т. 4: От романтизма до наших дней / Дж. Реале, </w:t>
      </w:r>
      <w:r w:rsidRPr="00E87907">
        <w:rPr>
          <w:rFonts w:ascii="Times New Roman" w:eastAsia="Times New Roman" w:hAnsi="Times New Roman" w:cs="Times New Roman"/>
          <w:sz w:val="28"/>
          <w:szCs w:val="28"/>
        </w:rPr>
        <w:br/>
        <w:t>Д. Антисери ; ред. С.А. Мальцева. – СПб. : Изд-во Пневма. – 2005. – 880 с.</w:t>
      </w:r>
    </w:p>
    <w:p w14:paraId="36BBBB29" w14:textId="77777777" w:rsidR="00E87907" w:rsidRPr="00E87907" w:rsidRDefault="00E87907" w:rsidP="00D6056B">
      <w:pPr>
        <w:widowControl w:val="0"/>
        <w:spacing w:after="6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Электронные ресурсы</w:t>
      </w:r>
    </w:p>
    <w:p w14:paraId="5B07E544"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Абрамов, Н. Словарь русских синонимов и сходных по смыслу выражений [Электронный ресурс] – Режим доступа : www.</w:t>
      </w:r>
      <w:r w:rsidRPr="00E87907">
        <w:rPr>
          <w:rFonts w:ascii="Times New Roman" w:eastAsia="Times New Roman" w:hAnsi="Times New Roman" w:cs="Times New Roman"/>
          <w:sz w:val="28"/>
          <w:szCs w:val="28"/>
        </w:rPr>
        <w:br/>
        <w:t xml:space="preserve">sinonim.su.  </w:t>
      </w:r>
    </w:p>
    <w:p w14:paraId="58F34595"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Краснова, О.В. Развитие информационной культуры личности как профессионально-педагогическая проблема // Образование исследовано в мире: [Электронный ресурс] – Режим доступа : </w:t>
      </w:r>
      <w:hyperlink r:id="rId7" w:history="1">
        <w:r w:rsidRPr="00E87907">
          <w:rPr>
            <w:rFonts w:ascii="Times New Roman" w:eastAsia="Times New Roman" w:hAnsi="Times New Roman" w:cs="Times New Roman"/>
            <w:sz w:val="28"/>
            <w:szCs w:val="28"/>
          </w:rPr>
          <w:t>http://www.oim.ru.</w:t>
        </w:r>
      </w:hyperlink>
    </w:p>
    <w:p w14:paraId="07C143D8" w14:textId="77777777" w:rsidR="00E87907" w:rsidRPr="00E87907" w:rsidRDefault="00E87907" w:rsidP="00D6056B">
      <w:pPr>
        <w:widowControl w:val="0"/>
        <w:spacing w:after="0" w:line="240" w:lineRule="auto"/>
        <w:rPr>
          <w:rFonts w:ascii="Times New Roman" w:eastAsia="Times New Roman" w:hAnsi="Times New Roman" w:cs="Times New Roman"/>
          <w:i/>
          <w:sz w:val="28"/>
          <w:szCs w:val="28"/>
        </w:rPr>
      </w:pPr>
    </w:p>
    <w:p w14:paraId="1C54595D" w14:textId="77777777" w:rsidR="00E87907" w:rsidRPr="00133A19" w:rsidRDefault="00E87907" w:rsidP="00D6056B">
      <w:pPr>
        <w:widowControl w:val="0"/>
        <w:spacing w:before="120" w:after="120" w:line="240" w:lineRule="auto"/>
        <w:rPr>
          <w:rFonts w:ascii="Times New Roman" w:eastAsia="Times New Roman" w:hAnsi="Times New Roman" w:cs="Times New Roman"/>
          <w:i/>
          <w:sz w:val="28"/>
          <w:szCs w:val="28"/>
        </w:rPr>
      </w:pPr>
      <w:r w:rsidRPr="00133A19">
        <w:rPr>
          <w:rFonts w:ascii="Times New Roman" w:eastAsia="Times New Roman" w:hAnsi="Times New Roman" w:cs="Times New Roman"/>
          <w:i/>
          <w:sz w:val="28"/>
          <w:szCs w:val="28"/>
        </w:rPr>
        <w:t>Аудио- и видеоиздания</w:t>
      </w:r>
    </w:p>
    <w:p w14:paraId="6AF4F87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Селиванова, Н.А., Шашурина А.Ю. Французский язык. Первый год обучения. Аудиокурс к сборнику упражнений (Встречи) / Н.А. Селиванова, А.Ю. Шашурина. – М. : ОАО «Издательство «Просвещение», 2011. – 1 МР3.</w:t>
      </w:r>
    </w:p>
    <w:p w14:paraId="52ED93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Французский язык для школьников и студентов: углубленный курс / О. Богородская. – </w:t>
      </w:r>
      <w:r w:rsidR="00D6056B">
        <w:rPr>
          <w:rFonts w:ascii="Times New Roman" w:eastAsia="Times New Roman" w:hAnsi="Times New Roman" w:cs="Times New Roman"/>
          <w:sz w:val="28"/>
          <w:szCs w:val="28"/>
        </w:rPr>
        <w:t xml:space="preserve">М. : ООО «БИЗНЕССОФТ», 2005. – </w:t>
      </w:r>
      <w:r w:rsidRPr="00E87907">
        <w:rPr>
          <w:rFonts w:ascii="Times New Roman" w:eastAsia="Times New Roman" w:hAnsi="Times New Roman" w:cs="Times New Roman"/>
          <w:sz w:val="28"/>
          <w:szCs w:val="28"/>
        </w:rPr>
        <w:t>1 МР3.</w:t>
      </w:r>
    </w:p>
    <w:p w14:paraId="7F452E39" w14:textId="77777777" w:rsidR="00E87907" w:rsidRPr="0083688D"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lang w:val="fr-FR"/>
        </w:rPr>
        <w:t>Regards V. Sélection du magazine France Feelings. – Ministère des affa</w:t>
      </w:r>
      <w:r w:rsidR="00133A19">
        <w:rPr>
          <w:rFonts w:ascii="Times New Roman" w:eastAsia="Times New Roman" w:hAnsi="Times New Roman" w:cs="Times New Roman"/>
          <w:sz w:val="28"/>
          <w:szCs w:val="28"/>
          <w:lang w:val="fr-FR"/>
        </w:rPr>
        <w:t>ires étrangères, 2004. – 2 DVD.</w:t>
      </w:r>
    </w:p>
    <w:p w14:paraId="1C0B3D6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Аналогичным образом в списке использованной литературы оформляются источники на иностранных языках.</w:t>
      </w:r>
    </w:p>
    <w:p w14:paraId="763EE264"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p>
    <w:p w14:paraId="658017F4" w14:textId="77777777" w:rsidR="00E87907" w:rsidRPr="00133A19" w:rsidRDefault="00E87907" w:rsidP="00E87907">
      <w:pPr>
        <w:widowControl w:val="0"/>
        <w:spacing w:after="0" w:line="240" w:lineRule="auto"/>
        <w:ind w:left="567"/>
        <w:rPr>
          <w:rFonts w:ascii="Times New Roman" w:eastAsia="Times New Roman" w:hAnsi="Times New Roman" w:cs="Times New Roman"/>
          <w:i/>
          <w:caps/>
          <w:sz w:val="28"/>
          <w:szCs w:val="28"/>
        </w:rPr>
      </w:pPr>
      <w:r w:rsidRPr="00E87907">
        <w:rPr>
          <w:rFonts w:ascii="Times New Roman" w:eastAsia="Times New Roman" w:hAnsi="Times New Roman" w:cs="Times New Roman"/>
          <w:b/>
          <w:caps/>
          <w:sz w:val="28"/>
          <w:szCs w:val="28"/>
        </w:rPr>
        <w:t xml:space="preserve"> </w:t>
      </w:r>
      <w:r w:rsidR="00133A19" w:rsidRPr="00133A19">
        <w:rPr>
          <w:rFonts w:ascii="Times New Roman" w:eastAsia="Times New Roman" w:hAnsi="Times New Roman" w:cs="Times New Roman"/>
          <w:i/>
          <w:sz w:val="28"/>
          <w:szCs w:val="28"/>
        </w:rPr>
        <w:t xml:space="preserve">Цитирование источников </w:t>
      </w:r>
    </w:p>
    <w:p w14:paraId="7E23CEC4" w14:textId="77777777" w:rsidR="00E87907" w:rsidRPr="00133A19" w:rsidRDefault="00133A19" w:rsidP="00E87907">
      <w:pPr>
        <w:widowControl w:val="0"/>
        <w:spacing w:after="120" w:line="240" w:lineRule="auto"/>
        <w:ind w:left="567"/>
        <w:rPr>
          <w:rFonts w:ascii="Times New Roman" w:eastAsia="Times New Roman" w:hAnsi="Times New Roman" w:cs="Times New Roman"/>
          <w:i/>
          <w:caps/>
          <w:sz w:val="28"/>
          <w:szCs w:val="28"/>
        </w:rPr>
      </w:pPr>
      <w:r w:rsidRPr="00133A19">
        <w:rPr>
          <w:rFonts w:ascii="Times New Roman" w:eastAsia="Times New Roman" w:hAnsi="Times New Roman" w:cs="Times New Roman"/>
          <w:i/>
          <w:sz w:val="28"/>
          <w:szCs w:val="28"/>
        </w:rPr>
        <w:t>и ссылки в тексте работы</w:t>
      </w:r>
    </w:p>
    <w:p w14:paraId="3EC0415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Цитаты</w:t>
      </w:r>
      <w:r w:rsidRPr="00E87907">
        <w:rPr>
          <w:rFonts w:ascii="Times New Roman" w:eastAsia="Times New Roman" w:hAnsi="Times New Roman" w:cs="Times New Roman"/>
          <w:sz w:val="28"/>
          <w:szCs w:val="28"/>
        </w:rPr>
        <w:t xml:space="preserve"> – неотъемлемый компонент в структуре курсовой работы, поскольку служат подтверждением сформулированным выводам и рассуждениям, а также могут рассматриваться как элемент доказательной базы исследования.</w:t>
      </w:r>
    </w:p>
    <w:p w14:paraId="7096B40A" w14:textId="77777777" w:rsidR="00E87907" w:rsidRPr="00E87907" w:rsidRDefault="00E87907" w:rsidP="00D6056B">
      <w:pPr>
        <w:widowControl w:val="0"/>
        <w:spacing w:after="0" w:line="240" w:lineRule="auto"/>
        <w:jc w:val="both"/>
        <w:rPr>
          <w:rFonts w:ascii="Times New Roman" w:eastAsia="Times New Roman" w:hAnsi="Times New Roman" w:cs="Times New Roman"/>
          <w:spacing w:val="-2"/>
          <w:sz w:val="28"/>
          <w:szCs w:val="28"/>
        </w:rPr>
      </w:pPr>
      <w:r w:rsidRPr="00E87907">
        <w:rPr>
          <w:rFonts w:ascii="Times New Roman" w:eastAsia="Times New Roman" w:hAnsi="Times New Roman" w:cs="Times New Roman"/>
          <w:spacing w:val="-2"/>
          <w:sz w:val="28"/>
          <w:szCs w:val="28"/>
        </w:rPr>
        <w:t>Цитаты оформляются в соответствии с ГОСТ 7.0.5–2008 [3].</w:t>
      </w:r>
    </w:p>
    <w:p w14:paraId="6085C7E3" w14:textId="77777777" w:rsidR="00E87907" w:rsidRPr="00E87907" w:rsidRDefault="00E87907" w:rsidP="00D6056B">
      <w:pPr>
        <w:widowControl w:val="0"/>
        <w:spacing w:before="60" w:after="0" w:line="240" w:lineRule="auto"/>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При оформлении работы следует помнить, что цитаты должны применяться корректно по принципиальным вопросам и положениям. </w:t>
      </w:r>
    </w:p>
    <w:p w14:paraId="07522AC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рекомендуется обильное цитирование (употребление двух и более цитат подряд).</w:t>
      </w:r>
    </w:p>
    <w:p w14:paraId="7640E46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допускается соединять две цитаты в одну, это равносильно подделке.</w:t>
      </w:r>
    </w:p>
    <w:p w14:paraId="3287D6E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Цитата не должна быть избыточной либо недостаточной, поскольку это снижает уровень научного исследования.</w:t>
      </w:r>
    </w:p>
    <w:p w14:paraId="204D3E42"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Нельзя изменять цитату по своему усмотрению. Цитаты должны точно отражать грамматические и лексические особенности авторского текста.</w:t>
      </w:r>
    </w:p>
    <w:p w14:paraId="4E5A1CA1"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Цитаты должны заключаться в кавычки.</w:t>
      </w:r>
    </w:p>
    <w:p w14:paraId="72091E3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Каждая цитата обязательно сопровождается библиографической ссылкой на первоисточник.</w:t>
      </w:r>
    </w:p>
    <w:p w14:paraId="62D9C427"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Если из цитаты изымаются какие-либо отрывки, либо цитата неполная в начале, в середине или в конце, необходимо заполнять подобные пробелы </w:t>
      </w:r>
      <w:r w:rsidRPr="00E87907">
        <w:rPr>
          <w:rFonts w:ascii="Times New Roman" w:eastAsia="Times New Roman" w:hAnsi="Times New Roman" w:cs="Times New Roman"/>
          <w:sz w:val="28"/>
          <w:szCs w:val="28"/>
        </w:rPr>
        <w:lastRenderedPageBreak/>
        <w:t>многоточием.</w:t>
      </w:r>
    </w:p>
    <w:p w14:paraId="5746FCC9"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непрямом цитировании (при изложении мыслей других авторов своими словами) следует быть предельно точным в изложении мыслей автора и корректным при оценке излагаемого, давать соответствующие ссылки на источник. Таким цитированием нельзя злоупотреблять.</w:t>
      </w:r>
    </w:p>
    <w:p w14:paraId="595C8515" w14:textId="77777777" w:rsidR="00E87907" w:rsidRPr="00E87907" w:rsidRDefault="00E87907" w:rsidP="00D6056B">
      <w:pPr>
        <w:widowControl w:val="0"/>
        <w:spacing w:before="60"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Все библиографические ссылки по месту расположения можно разделить на два вида: внутритекстовые и подстрочные.</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 работе уместно использовать ссылки внутритекстового характера. Существует несколько вариантов оформления внутритекстовых ссылок. Однако </w:t>
      </w:r>
      <w:r w:rsidRPr="00E87907">
        <w:rPr>
          <w:rFonts w:ascii="Times New Roman" w:eastAsia="Times New Roman" w:hAnsi="Times New Roman" w:cs="Times New Roman"/>
          <w:b/>
          <w:sz w:val="28"/>
          <w:szCs w:val="28"/>
        </w:rPr>
        <w:t>необходимо придерживаться одного из выбранных способов по всему тексту работы</w:t>
      </w:r>
      <w:r w:rsidRPr="00E87907">
        <w:rPr>
          <w:rFonts w:ascii="Times New Roman" w:eastAsia="Times New Roman" w:hAnsi="Times New Roman" w:cs="Times New Roman"/>
          <w:sz w:val="28"/>
          <w:szCs w:val="28"/>
        </w:rPr>
        <w:t>!!!</w:t>
      </w:r>
    </w:p>
    <w:p w14:paraId="4D6A5D3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Внутритекстовые библиографические ссылки могут присутствовать в тексте работы после цитаты в круглых или квадратных скобках. Приведём примеры приемлемых вариантов оформления ссылок в тексте работы.</w:t>
      </w:r>
    </w:p>
    <w:p w14:paraId="04868749"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Самый простой способ сделать ссылку – это зафиксировать номер источника (чаще с указанием на цитируемую страницу) из списка использованной литературы в квадратных скобках. Первая цифра ссылается на номер источника в списке использованной литературы, вторая – на номер страницы, откуда заимствована цитата. </w:t>
      </w:r>
    </w:p>
    <w:p w14:paraId="3800A482" w14:textId="77777777" w:rsidR="00E87907" w:rsidRPr="00E87907" w:rsidRDefault="00E87907" w:rsidP="00E87907">
      <w:pPr>
        <w:widowControl w:val="0"/>
        <w:spacing w:before="6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1:</w:t>
      </w:r>
      <w:r w:rsidRPr="00E87907">
        <w:rPr>
          <w:rFonts w:ascii="Times New Roman" w:eastAsia="Times New Roman" w:hAnsi="Times New Roman" w:cs="Times New Roman"/>
          <w:sz w:val="28"/>
          <w:szCs w:val="28"/>
        </w:rPr>
        <w:t xml:space="preserve"> … необходимо реализовать и такой принцип, как принцип коммуникативной направленности процесса соизучения языков и культур с его основополагающими аспектами функциональности и ситуативности [3:6] или [3, С.6]</w:t>
      </w:r>
    </w:p>
    <w:p w14:paraId="0BB3D06B" w14:textId="77777777" w:rsidR="00E87907" w:rsidRPr="00D6056B"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Современная методика соизучения </w:t>
      </w:r>
      <w:r w:rsidRPr="00E87907">
        <w:rPr>
          <w:rFonts w:ascii="Times New Roman" w:eastAsia="Times New Roman" w:hAnsi="Times New Roman" w:cs="Times New Roman"/>
          <w:spacing w:val="-2"/>
          <w:sz w:val="28"/>
          <w:szCs w:val="28"/>
        </w:rPr>
        <w:t>иностранных языков и культур [Текст] / Под ред. М.К. Колковой.</w:t>
      </w:r>
      <w:r w:rsidR="00D6056B">
        <w:rPr>
          <w:rFonts w:ascii="Times New Roman" w:eastAsia="Times New Roman" w:hAnsi="Times New Roman" w:cs="Times New Roman"/>
          <w:sz w:val="28"/>
          <w:szCs w:val="28"/>
        </w:rPr>
        <w:t xml:space="preserve"> – СПб.: КАРО, 2011. – 200 </w:t>
      </w:r>
      <w:r w:rsidRPr="00E87907">
        <w:rPr>
          <w:rFonts w:ascii="Times New Roman" w:eastAsia="Times New Roman" w:hAnsi="Times New Roman" w:cs="Times New Roman"/>
          <w:i/>
          <w:sz w:val="28"/>
          <w:szCs w:val="28"/>
        </w:rPr>
        <w:t>Пример 2:</w:t>
      </w:r>
      <w:r w:rsidRPr="00E87907">
        <w:rPr>
          <w:rFonts w:ascii="Times New Roman" w:eastAsia="Times New Roman" w:hAnsi="Times New Roman" w:cs="Times New Roman"/>
          <w:sz w:val="28"/>
          <w:szCs w:val="28"/>
        </w:rPr>
        <w:t xml:space="preserve"> Как справедливо отмечает В.А. Наумова, современные отечественные и зарубежные дидактика и методика рассматривают содержание обучения не как статичную, а как постоянно изменяющуюся и развивающуюся категорию, связанную с процессом обучения [5].</w:t>
      </w:r>
    </w:p>
    <w:p w14:paraId="0C4F4D6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Наумова, В.А. Содержание и методы обучения иностранным языкам. Проектная технология [Электронный ресурс] – Режим доступа : </w:t>
      </w:r>
      <w:hyperlink r:id="rId8" w:history="1">
        <w:r w:rsidRPr="00E87907">
          <w:rPr>
            <w:rFonts w:ascii="Times New Roman" w:eastAsia="Times New Roman" w:hAnsi="Times New Roman" w:cs="Times New Roman"/>
            <w:sz w:val="28"/>
            <w:szCs w:val="28"/>
          </w:rPr>
          <w:t>http://festival.1september.ru</w:t>
        </w:r>
      </w:hyperlink>
      <w:r w:rsidRPr="00E87907">
        <w:rPr>
          <w:rFonts w:ascii="Times New Roman" w:eastAsia="Times New Roman" w:hAnsi="Times New Roman" w:cs="Times New Roman"/>
          <w:sz w:val="28"/>
          <w:szCs w:val="28"/>
        </w:rPr>
        <w:t>.</w:t>
      </w:r>
    </w:p>
    <w:p w14:paraId="59590231"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3:</w:t>
      </w:r>
      <w:r w:rsidRPr="00E87907">
        <w:rPr>
          <w:rFonts w:ascii="Times New Roman" w:eastAsia="Times New Roman" w:hAnsi="Times New Roman" w:cs="Times New Roman"/>
          <w:sz w:val="28"/>
          <w:szCs w:val="28"/>
        </w:rPr>
        <w:t xml:space="preserve"> Методика – это, как правило, некий готовый «рецепт», алгоритм, процедура для проведения каких-либо нацеленных действий. Близко к понятию технология [12].</w:t>
      </w:r>
    </w:p>
    <w:p w14:paraId="46B5FE39" w14:textId="77777777" w:rsidR="00E87907" w:rsidRPr="00E87907" w:rsidRDefault="00E87907" w:rsidP="00D6056B">
      <w:pPr>
        <w:widowControl w:val="0"/>
        <w:spacing w:after="0" w:line="240" w:lineRule="auto"/>
        <w:ind w:firstLine="567"/>
        <w:rPr>
          <w:rFonts w:ascii="Times New Roman" w:eastAsia="Times New Roman" w:hAnsi="Times New Roman" w:cs="Times New Roman"/>
          <w:spacing w:val="-2"/>
          <w:sz w:val="28"/>
          <w:szCs w:val="28"/>
        </w:rPr>
      </w:pPr>
      <w:r w:rsidRPr="00E87907">
        <w:rPr>
          <w:rFonts w:ascii="Times New Roman" w:eastAsia="Times New Roman" w:hAnsi="Times New Roman" w:cs="Times New Roman"/>
          <w:i/>
          <w:spacing w:val="-4"/>
          <w:sz w:val="28"/>
          <w:szCs w:val="28"/>
        </w:rPr>
        <w:t xml:space="preserve">Цитируемый источник: </w:t>
      </w:r>
      <w:r w:rsidRPr="00E87907">
        <w:rPr>
          <w:rFonts w:ascii="Times New Roman" w:eastAsia="Times New Roman" w:hAnsi="Times New Roman" w:cs="Times New Roman"/>
          <w:spacing w:val="-4"/>
          <w:sz w:val="28"/>
          <w:szCs w:val="28"/>
        </w:rPr>
        <w:t xml:space="preserve">Википедия. Свободная энциклопедия </w:t>
      </w:r>
      <w:r w:rsidRPr="00E87907">
        <w:rPr>
          <w:rFonts w:ascii="Times New Roman" w:eastAsia="Times New Roman" w:hAnsi="Times New Roman" w:cs="Times New Roman"/>
          <w:spacing w:val="-2"/>
          <w:sz w:val="28"/>
          <w:szCs w:val="28"/>
        </w:rPr>
        <w:t xml:space="preserve">[Электронный ресурс] – Режим доступа : </w:t>
      </w:r>
      <w:hyperlink r:id="rId9" w:history="1">
        <w:r w:rsidRPr="00E87907">
          <w:rPr>
            <w:rFonts w:ascii="Times New Roman" w:eastAsia="Times New Roman" w:hAnsi="Times New Roman" w:cs="Times New Roman"/>
            <w:spacing w:val="-2"/>
            <w:sz w:val="28"/>
            <w:szCs w:val="28"/>
          </w:rPr>
          <w:t>http://ru.wikipedia.org</w:t>
        </w:r>
      </w:hyperlink>
      <w:r w:rsidRPr="00E87907">
        <w:rPr>
          <w:rFonts w:ascii="Times New Roman" w:eastAsia="Times New Roman" w:hAnsi="Times New Roman" w:cs="Times New Roman"/>
          <w:spacing w:val="-2"/>
          <w:sz w:val="28"/>
          <w:szCs w:val="28"/>
        </w:rPr>
        <w:t xml:space="preserve">. </w:t>
      </w:r>
    </w:p>
    <w:p w14:paraId="4EE6A42D"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Следующий способ предусматривает фиксацию в квадратных скобках фамилии автора, год издания источника и номер страницы, где расположена цитата.</w:t>
      </w:r>
    </w:p>
    <w:p w14:paraId="01353987" w14:textId="77777777" w:rsidR="00E87907" w:rsidRPr="00E87907" w:rsidRDefault="00E87907" w:rsidP="00D6056B">
      <w:pPr>
        <w:widowControl w:val="0"/>
        <w:tabs>
          <w:tab w:val="left" w:pos="851"/>
        </w:tabs>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Содержание игры – это то, что воспроизводится учащимися в качестве центрального момента деятельности … [Конышева, 2008:61].</w:t>
      </w:r>
    </w:p>
    <w:p w14:paraId="71ECA81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 xml:space="preserve">Цитируемый источник: </w:t>
      </w:r>
      <w:r w:rsidRPr="00E87907">
        <w:rPr>
          <w:rFonts w:ascii="Times New Roman" w:eastAsia="Times New Roman" w:hAnsi="Times New Roman" w:cs="Times New Roman"/>
          <w:sz w:val="28"/>
          <w:szCs w:val="28"/>
        </w:rPr>
        <w:t xml:space="preserve">Конышева, А.В. Игровой метод в обучении иностранному языку [Текст] / А.В. Конышева. – СПб.: КАРО, Мн.: </w:t>
      </w:r>
      <w:r w:rsidRPr="00E87907">
        <w:rPr>
          <w:rFonts w:ascii="Times New Roman" w:eastAsia="Times New Roman" w:hAnsi="Times New Roman" w:cs="Times New Roman"/>
          <w:sz w:val="28"/>
          <w:szCs w:val="28"/>
        </w:rPr>
        <w:lastRenderedPageBreak/>
        <w:t>Издательство «Четыре четверти», 2008. – 192 с.</w:t>
      </w:r>
    </w:p>
    <w:p w14:paraId="1EF94F1A"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Разновидность указанного способа – представление цитируемого источника в круглых скобках.</w:t>
      </w:r>
    </w:p>
    <w:p w14:paraId="5D5C683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Динамизм развития информационного общества требует изучения не конкретных программных средств, а освоения будущими учителями сущности, возможностей и перспектив ИКТ, обучения и психолого-дидактического обосновании их использования (Кузнецова, 2012:188).</w:t>
      </w:r>
    </w:p>
    <w:p w14:paraId="3D17FD8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pacing w:val="-2"/>
          <w:sz w:val="28"/>
          <w:szCs w:val="28"/>
        </w:rPr>
        <w:t xml:space="preserve">Цитируемый источник: </w:t>
      </w:r>
      <w:r w:rsidRPr="00E87907">
        <w:rPr>
          <w:rFonts w:ascii="Times New Roman" w:eastAsia="Times New Roman" w:hAnsi="Times New Roman" w:cs="Times New Roman"/>
          <w:spacing w:val="-2"/>
          <w:sz w:val="28"/>
          <w:szCs w:val="28"/>
        </w:rPr>
        <w:t>Кузнецова, И.В. Потенциал средств</w:t>
      </w:r>
      <w:r w:rsidRPr="00E87907">
        <w:rPr>
          <w:rFonts w:ascii="Times New Roman" w:eastAsia="Times New Roman" w:hAnsi="Times New Roman" w:cs="Times New Roman"/>
          <w:sz w:val="28"/>
          <w:szCs w:val="28"/>
        </w:rPr>
        <w:t xml:space="preserve"> информационно-коммуникационных технологий в формировании профессиональной компетентности будущих педагогов [Текст] / И.В. Кузнецова // Вестн. Сургутского. гос. пед. ун-та. – 2012. – </w:t>
      </w:r>
      <w:r w:rsidRPr="00E87907">
        <w:rPr>
          <w:rFonts w:ascii="Times New Roman" w:eastAsia="Times New Roman" w:hAnsi="Times New Roman" w:cs="Times New Roman"/>
          <w:sz w:val="28"/>
          <w:szCs w:val="28"/>
        </w:rPr>
        <w:br/>
        <w:t>№ 3 (18). – С. 187–194.</w:t>
      </w:r>
    </w:p>
    <w:p w14:paraId="5C65BFD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467D83D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на авторов в тексте работы могут присутствовать в виде перечисления. При этом обязательным условием является указание произведений данных авторов в списке использованной литературы.</w:t>
      </w:r>
    </w:p>
    <w:p w14:paraId="58383FD9"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Проблема содержательного пространства понятия аутентичности человека ассоциируется, в первую очередь, с исследованиями таких философов и психологов как С. Къеркегор, Ж-П. Сартр, М. Хайдеггер, К. Ясперс, К. Юнг, Э. Эриксон,</w:t>
      </w:r>
      <w:r w:rsidRPr="00E87907">
        <w:rPr>
          <w:rFonts w:ascii="Times New Roman" w:eastAsia="Times New Roman" w:hAnsi="Times New Roman" w:cs="Times New Roman"/>
          <w:sz w:val="28"/>
          <w:szCs w:val="28"/>
        </w:rPr>
        <w:br/>
        <w:t xml:space="preserve">К. Хорни, Э. Фромм, Г. Оллпорт, С. Мадди, Дж. Бюджентал, </w:t>
      </w:r>
      <w:r w:rsidRPr="00E87907">
        <w:rPr>
          <w:rFonts w:ascii="Times New Roman" w:eastAsia="Times New Roman" w:hAnsi="Times New Roman" w:cs="Times New Roman"/>
          <w:sz w:val="28"/>
          <w:szCs w:val="28"/>
        </w:rPr>
        <w:br/>
        <w:t>С. Мадди, Е. Осин, Д.А. Леонтьев, С.Л. Рубинштейн, Л.С. Выготский, А.Г. Асмолов, Э.Н. Гусинский, Л.А. Петровская и др.</w:t>
      </w:r>
    </w:p>
    <w:p w14:paraId="00F65921" w14:textId="77777777" w:rsidR="00E87907" w:rsidRPr="00E87907" w:rsidRDefault="00E87907" w:rsidP="00E87907">
      <w:pPr>
        <w:widowControl w:val="0"/>
        <w:spacing w:before="12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возникает необходимость сослаться на мнение, разделяемое рядом авторов либо аргументируемое в нескольких работах одного и того же автора, то следует отметить все порядковые номера источников, которые разделяются точкой с запятой.</w:t>
      </w:r>
    </w:p>
    <w:p w14:paraId="05C5ECA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Исследования большинства авторов [23; 45; 46] доказывают, что…</w:t>
      </w:r>
    </w:p>
    <w:p w14:paraId="151590B4"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текст цитируется не по первоисточнику, а по другому изданию или по иному документу, то ссылку следует начинать словами: Цит. по; Цит. по кн.; Цит. по ст. и давать в круглых скобках. Например: (Цит. по [Соловова, 2008:69]).</w:t>
      </w:r>
    </w:p>
    <w:p w14:paraId="775CFEE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том случае, когда от текста, к которому относится ссылка, нельзя совершить плавный логический переход к ссылке, поскольку из текста неясна логическая связь между ними, то пользуются начальными словами: См.; См. об этом.</w:t>
      </w:r>
    </w:p>
    <w:p w14:paraId="45AC80C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нужно подчеркнуть, что источник, на который делается ссылка, – лишь один из многих, где иллюстрируется положение основного текста, то в таких случаях используют выражения: См., например; См., в частности.</w:t>
      </w:r>
    </w:p>
    <w:p w14:paraId="05D524A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Когда необходимо показать, что ссылка представляет дополнительную литературу, делают указание: См. также.</w:t>
      </w:r>
    </w:p>
    <w:p w14:paraId="5CEB72F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Ссылку в тексте на отдельный раздел или параграф работы, не входящий в строй данной фразы, заключают в круглые скобки, помещая</w:t>
      </w:r>
      <w:r w:rsidR="00133A19">
        <w:rPr>
          <w:rFonts w:ascii="Times New Roman" w:eastAsia="Times New Roman" w:hAnsi="Times New Roman" w:cs="Times New Roman"/>
          <w:sz w:val="28"/>
          <w:szCs w:val="28"/>
        </w:rPr>
        <w:t xml:space="preserve"> впереди сокращение: </w:t>
      </w:r>
    </w:p>
    <w:p w14:paraId="4FA5F081"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лучше оформлять сразу, чтобы высшего профессионального образования</w:t>
      </w:r>
      <w:r w:rsidR="00D6056B" w:rsidRPr="00D6056B">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в</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следствии не потерять и не перепутать источник цитирования.</w:t>
      </w:r>
    </w:p>
    <w:p w14:paraId="2C0853FD" w14:textId="77777777" w:rsidR="00133A19" w:rsidRDefault="00E87907" w:rsidP="00D6056B">
      <w:pPr>
        <w:widowControl w:val="0"/>
        <w:spacing w:after="0" w:line="240" w:lineRule="auto"/>
        <w:ind w:firstLine="567"/>
        <w:rPr>
          <w:rFonts w:ascii="Times New Roman" w:hAnsi="Times New Roman"/>
          <w:sz w:val="28"/>
          <w:szCs w:val="28"/>
        </w:rPr>
      </w:pPr>
      <w:r w:rsidRPr="00E87907">
        <w:rPr>
          <w:rFonts w:ascii="Times New Roman" w:eastAsia="Times New Roman" w:hAnsi="Times New Roman" w:cs="Times New Roman"/>
          <w:sz w:val="28"/>
          <w:szCs w:val="28"/>
        </w:rPr>
        <w:t>Присутствие ссылок на цитируемый источник обязательно. Если ссылка даётся без указания на авторство оригинала, она расценивается как плагиат. Все научно-исследовательские работы проверяются системой</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 «Антиплагиат», которая </w:t>
      </w:r>
      <w:r w:rsidRPr="00E87907">
        <w:rPr>
          <w:rFonts w:ascii="Times New Roman" w:eastAsia="Times New Roman" w:hAnsi="Times New Roman" w:cs="Times New Roman"/>
          <w:bCs/>
          <w:sz w:val="28"/>
          <w:szCs w:val="28"/>
          <w:shd w:val="clear" w:color="auto" w:fill="FFFFFF"/>
        </w:rPr>
        <w:t>отвечает на вопрос, является ли тот или иной заимствованный фрагмент текста плагиатом или нет.</w:t>
      </w:r>
      <w:r w:rsidR="000228AD">
        <w:rPr>
          <w:rFonts w:ascii="Times New Roman" w:hAnsi="Times New Roman"/>
          <w:sz w:val="28"/>
          <w:szCs w:val="28"/>
        </w:rPr>
        <w:t xml:space="preserve">1-ая глава </w:t>
      </w:r>
      <w:r w:rsidR="0055276E" w:rsidRPr="0055276E">
        <w:rPr>
          <w:rFonts w:ascii="Times New Roman" w:hAnsi="Times New Roman"/>
          <w:sz w:val="28"/>
          <w:szCs w:val="28"/>
        </w:rPr>
        <w:t>должна быть написана грамотно, соответствовать нормам литературного и профессионального языка, и выдержана в научном стиле. На это важно обратить особое внимание при использовании материала учебников, научно-популярных книг и статей, которые обычно пишутся в ином жанре. Для того чтобы освоить стилистику научной речи, студенту необходимо при</w:t>
      </w:r>
      <w:r w:rsidR="005F2E8B" w:rsidRPr="005F2E8B">
        <w:rPr>
          <w:rFonts w:ascii="Times New Roman" w:hAnsi="Times New Roman"/>
          <w:sz w:val="28"/>
          <w:szCs w:val="28"/>
        </w:rPr>
        <w:t xml:space="preserve"> </w:t>
      </w:r>
      <w:r w:rsidR="005F2E8B" w:rsidRPr="002414FA">
        <w:rPr>
          <w:rFonts w:ascii="Times New Roman" w:hAnsi="Times New Roman"/>
          <w:sz w:val="28"/>
          <w:szCs w:val="28"/>
        </w:rPr>
        <w:t>чтении научных работ обращать внимание на язык, которым они пишутся.</w:t>
      </w:r>
    </w:p>
    <w:p w14:paraId="568AE38E" w14:textId="77777777" w:rsidR="00133A19" w:rsidRPr="00133A19" w:rsidRDefault="00133A19" w:rsidP="00D6056B">
      <w:pPr>
        <w:widowControl w:val="0"/>
        <w:spacing w:after="0" w:line="240" w:lineRule="auto"/>
        <w:ind w:firstLine="567"/>
        <w:jc w:val="both"/>
        <w:rPr>
          <w:rFonts w:ascii="Times New Roman" w:eastAsia="Times New Roman" w:hAnsi="Times New Roman" w:cs="Times New Roman"/>
          <w:sz w:val="28"/>
          <w:szCs w:val="28"/>
        </w:rPr>
      </w:pPr>
      <w:r w:rsidRPr="00133A19">
        <w:rPr>
          <w:rFonts w:eastAsia="Times New Roman"/>
        </w:rPr>
        <w:t xml:space="preserve"> </w:t>
      </w:r>
      <w:r w:rsidRPr="00133A19">
        <w:rPr>
          <w:rFonts w:ascii="Times New Roman" w:hAnsi="Times New Roman" w:cs="Times New Roman"/>
          <w:sz w:val="28"/>
          <w:szCs w:val="28"/>
          <w:lang w:eastAsia="ru-RU"/>
        </w:rPr>
        <w:t xml:space="preserve">Язык и стиль изложения </w:t>
      </w:r>
      <w:r>
        <w:rPr>
          <w:rFonts w:ascii="Times New Roman" w:hAnsi="Times New Roman" w:cs="Times New Roman"/>
          <w:sz w:val="28"/>
          <w:szCs w:val="28"/>
          <w:lang w:eastAsia="ru-RU"/>
        </w:rPr>
        <w:t xml:space="preserve"> исследовательской </w:t>
      </w:r>
      <w:r w:rsidRPr="00133A19">
        <w:rPr>
          <w:rFonts w:ascii="Times New Roman" w:hAnsi="Times New Roman" w:cs="Times New Roman"/>
          <w:sz w:val="28"/>
          <w:szCs w:val="28"/>
          <w:lang w:eastAsia="ru-RU"/>
        </w:rPr>
        <w:t>работы должен соответствовать научному стилю письменной речи.</w:t>
      </w:r>
    </w:p>
    <w:p w14:paraId="2948A5D7" w14:textId="77777777" w:rsidR="00D6056B" w:rsidRDefault="00133A19"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Научный стиль</w:t>
      </w:r>
      <w:r w:rsidRPr="00133A19">
        <w:rPr>
          <w:rFonts w:ascii="Times New Roman" w:hAnsi="Times New Roman"/>
          <w:sz w:val="28"/>
          <w:szCs w:val="28"/>
        </w:rPr>
        <w:t xml:space="preserve"> – это функциональный стиль речи, разновидность литературного языка, который употребляется в научных трудах для выражения результатов исследовательской деятельности.</w:t>
      </w:r>
    </w:p>
    <w:p w14:paraId="630EE81E" w14:textId="77777777" w:rsidR="00133A19" w:rsidRPr="00133A19" w:rsidRDefault="00D6056B"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 xml:space="preserve"> </w:t>
      </w:r>
      <w:r w:rsidR="00133A19" w:rsidRPr="00133A19">
        <w:rPr>
          <w:rFonts w:ascii="Times New Roman" w:hAnsi="Times New Roman"/>
          <w:i/>
          <w:sz w:val="28"/>
          <w:szCs w:val="28"/>
        </w:rPr>
        <w:t>Цель</w:t>
      </w:r>
      <w:r w:rsidR="00133A19" w:rsidRPr="00133A19">
        <w:rPr>
          <w:rFonts w:ascii="Times New Roman" w:hAnsi="Times New Roman"/>
          <w:sz w:val="28"/>
          <w:szCs w:val="28"/>
        </w:rPr>
        <w:t xml:space="preserve"> научного стиля – констатация и объяснение научных результатов. </w:t>
      </w:r>
      <w:r w:rsidR="00133A19" w:rsidRPr="00133A19">
        <w:rPr>
          <w:rFonts w:ascii="Times New Roman" w:hAnsi="Times New Roman"/>
          <w:i/>
          <w:sz w:val="28"/>
          <w:szCs w:val="28"/>
        </w:rPr>
        <w:t>Форма</w:t>
      </w:r>
      <w:r w:rsidR="00133A19" w:rsidRPr="00133A19">
        <w:rPr>
          <w:rFonts w:ascii="Times New Roman" w:hAnsi="Times New Roman"/>
          <w:sz w:val="28"/>
          <w:szCs w:val="28"/>
        </w:rPr>
        <w:t xml:space="preserve"> реализации научного стиля – монологическая речь.</w:t>
      </w:r>
    </w:p>
    <w:p w14:paraId="4DEBBDE2"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Не следует путать собственно-научный </w:t>
      </w:r>
      <w:r w:rsidR="00D6056B">
        <w:rPr>
          <w:rFonts w:ascii="Times New Roman" w:hAnsi="Times New Roman"/>
          <w:sz w:val="28"/>
          <w:szCs w:val="28"/>
        </w:rPr>
        <w:t xml:space="preserve"> </w:t>
      </w:r>
      <w:r w:rsidRPr="00133A19">
        <w:rPr>
          <w:rFonts w:ascii="Times New Roman" w:hAnsi="Times New Roman"/>
          <w:sz w:val="28"/>
          <w:szCs w:val="28"/>
        </w:rPr>
        <w:t>подстиль, присущий монографиям, научным статьям, диссертациям, курсовым и дипломным работам, с учебно-научным и научно-популярным под</w:t>
      </w:r>
      <w:r w:rsidR="00D6056B">
        <w:rPr>
          <w:rFonts w:ascii="Times New Roman" w:hAnsi="Times New Roman"/>
          <w:sz w:val="28"/>
          <w:szCs w:val="28"/>
        </w:rPr>
        <w:t xml:space="preserve"> </w:t>
      </w:r>
      <w:r w:rsidRPr="00133A19">
        <w:rPr>
          <w:rFonts w:ascii="Times New Roman" w:hAnsi="Times New Roman"/>
          <w:sz w:val="28"/>
          <w:szCs w:val="28"/>
        </w:rPr>
        <w:t>стилями. Учебно-научный подстиль реализуется в справочниках, методических рекомендациях, лекциях, учебниках и т.п. Научно-популярный подстиль характерен для научно-популярных сообщений, очерков, статей и т.п.</w:t>
      </w:r>
    </w:p>
    <w:p w14:paraId="67E0720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Научный стиль речи имеет особенные стилистические черты.</w:t>
      </w:r>
    </w:p>
    <w:p w14:paraId="288331BD" w14:textId="77777777" w:rsidR="00133A19" w:rsidRPr="00133A19" w:rsidRDefault="00133A19" w:rsidP="00133A19">
      <w:pPr>
        <w:pStyle w:val="a9"/>
        <w:ind w:firstLine="709"/>
        <w:rPr>
          <w:rFonts w:ascii="Times New Roman" w:hAnsi="Times New Roman"/>
          <w:i/>
          <w:sz w:val="28"/>
          <w:szCs w:val="28"/>
        </w:rPr>
      </w:pPr>
      <w:r w:rsidRPr="00133A19">
        <w:rPr>
          <w:rFonts w:ascii="Times New Roman" w:hAnsi="Times New Roman"/>
          <w:i/>
          <w:sz w:val="28"/>
          <w:szCs w:val="28"/>
        </w:rPr>
        <w:t>Логичность</w:t>
      </w:r>
      <w:r w:rsidRPr="00133A19">
        <w:rPr>
          <w:rFonts w:ascii="Times New Roman" w:hAnsi="Times New Roman"/>
          <w:sz w:val="28"/>
          <w:szCs w:val="28"/>
        </w:rPr>
        <w:t xml:space="preserve"> научного стиля проявляется в наличии смысловых связей между последовательными единицами (блоками) текста. На синтаксическом уровне логичность выражается с помощью повторяющихся существительных, вводных слов: </w:t>
      </w:r>
      <w:r w:rsidRPr="00133A19">
        <w:rPr>
          <w:rFonts w:ascii="Times New Roman" w:hAnsi="Times New Roman"/>
          <w:i/>
          <w:sz w:val="28"/>
          <w:szCs w:val="28"/>
        </w:rPr>
        <w:t>следовательно, итак, стало быть</w:t>
      </w:r>
      <w:r w:rsidRPr="00133A19">
        <w:rPr>
          <w:rFonts w:ascii="Times New Roman" w:hAnsi="Times New Roman"/>
          <w:sz w:val="28"/>
          <w:szCs w:val="28"/>
        </w:rPr>
        <w:t xml:space="preserve">, </w:t>
      </w:r>
      <w:r w:rsidRPr="00133A19">
        <w:rPr>
          <w:rFonts w:ascii="Times New Roman" w:hAnsi="Times New Roman"/>
          <w:i/>
          <w:sz w:val="28"/>
          <w:szCs w:val="28"/>
        </w:rPr>
        <w:t>отсюда следует, подводя итог сказанному, отметим… и т.п.</w:t>
      </w:r>
    </w:p>
    <w:p w14:paraId="4C17E62B" w14:textId="77777777" w:rsidR="00133A19" w:rsidRPr="00133A19" w:rsidRDefault="00133A19" w:rsidP="00133A19">
      <w:pPr>
        <w:pStyle w:val="a9"/>
        <w:ind w:firstLine="709"/>
        <w:rPr>
          <w:rFonts w:ascii="Times New Roman" w:hAnsi="Times New Roman"/>
          <w:sz w:val="28"/>
          <w:szCs w:val="28"/>
        </w:rPr>
      </w:pPr>
      <w:r>
        <w:rPr>
          <w:rFonts w:ascii="Times New Roman" w:hAnsi="Times New Roman"/>
          <w:sz w:val="28"/>
          <w:szCs w:val="28"/>
        </w:rPr>
        <w:t xml:space="preserve">Текст исследовательской </w:t>
      </w:r>
      <w:r w:rsidRPr="00133A19">
        <w:rPr>
          <w:rFonts w:ascii="Times New Roman" w:hAnsi="Times New Roman"/>
          <w:sz w:val="28"/>
          <w:szCs w:val="28"/>
        </w:rPr>
        <w:t xml:space="preserve"> работы должен восприниматься как единое цельное исследование. Каждая последующая глава и каждый последующий параграф должны представлять логическое продолжение друг друга. Тема проходит через всю работу «красной нитью».</w:t>
      </w:r>
      <w:r w:rsidR="00D6056B">
        <w:rPr>
          <w:rFonts w:ascii="Times New Roman" w:hAnsi="Times New Roman"/>
          <w:sz w:val="28"/>
          <w:szCs w:val="28"/>
        </w:rPr>
        <w:t xml:space="preserve"> </w:t>
      </w:r>
      <w:r>
        <w:rPr>
          <w:rFonts w:ascii="Times New Roman" w:hAnsi="Times New Roman"/>
          <w:sz w:val="28"/>
          <w:szCs w:val="28"/>
        </w:rPr>
        <w:t>Исследовательская</w:t>
      </w:r>
      <w:r w:rsidRPr="00133A19">
        <w:rPr>
          <w:rFonts w:ascii="Times New Roman" w:hAnsi="Times New Roman"/>
          <w:sz w:val="28"/>
          <w:szCs w:val="28"/>
        </w:rPr>
        <w:t xml:space="preserve"> работа </w:t>
      </w:r>
      <w:r w:rsidRPr="00133A19">
        <w:rPr>
          <w:rFonts w:ascii="Times New Roman" w:hAnsi="Times New Roman"/>
          <w:sz w:val="28"/>
          <w:szCs w:val="28"/>
        </w:rPr>
        <w:lastRenderedPageBreak/>
        <w:t xml:space="preserve">строится по определённой логической схеме. Базисом схемы служит главный </w:t>
      </w:r>
      <w:r w:rsidRPr="00133A19">
        <w:rPr>
          <w:rFonts w:ascii="Times New Roman" w:hAnsi="Times New Roman"/>
          <w:i/>
          <w:sz w:val="28"/>
          <w:szCs w:val="28"/>
        </w:rPr>
        <w:t>тезис</w:t>
      </w:r>
      <w:r w:rsidRPr="00133A19">
        <w:rPr>
          <w:rFonts w:ascii="Times New Roman" w:hAnsi="Times New Roman"/>
          <w:sz w:val="28"/>
          <w:szCs w:val="28"/>
        </w:rPr>
        <w:t xml:space="preserve"> – утверждение</w:t>
      </w:r>
      <w:r w:rsidR="00D6056B">
        <w:rPr>
          <w:rFonts w:ascii="Times New Roman" w:hAnsi="Times New Roman"/>
          <w:sz w:val="28"/>
          <w:szCs w:val="28"/>
        </w:rPr>
        <w:t xml:space="preserve"> ,</w:t>
      </w:r>
      <w:r w:rsidRPr="00133A19">
        <w:rPr>
          <w:rFonts w:ascii="Times New Roman" w:hAnsi="Times New Roman"/>
          <w:sz w:val="28"/>
          <w:szCs w:val="28"/>
        </w:rPr>
        <w:t xml:space="preserve">требующее обоснования; тезис включает в себя предмет речи (то, о чем говорится в тексте) и главный анализируемый признак </w:t>
      </w:r>
      <w:r w:rsidRPr="00133A19">
        <w:rPr>
          <w:rFonts w:ascii="Times New Roman" w:hAnsi="Times New Roman"/>
          <w:sz w:val="28"/>
          <w:szCs w:val="28"/>
        </w:rPr>
        <w:br/>
        <w:t xml:space="preserve">(то, что говорится об этом предмете). </w:t>
      </w:r>
    </w:p>
    <w:p w14:paraId="4BE5D68A" w14:textId="77777777" w:rsidR="00133A19" w:rsidRPr="00133A19" w:rsidRDefault="00133A19" w:rsidP="00D6056B">
      <w:pPr>
        <w:pStyle w:val="a9"/>
        <w:ind w:firstLine="709"/>
        <w:rPr>
          <w:rFonts w:ascii="Times New Roman" w:hAnsi="Times New Roman"/>
          <w:sz w:val="28"/>
          <w:szCs w:val="28"/>
        </w:rPr>
      </w:pPr>
      <w:r w:rsidRPr="00133A19">
        <w:rPr>
          <w:rFonts w:ascii="Times New Roman" w:hAnsi="Times New Roman"/>
          <w:i/>
          <w:sz w:val="28"/>
          <w:szCs w:val="28"/>
        </w:rPr>
        <w:t>Доказательность</w:t>
      </w:r>
      <w:r w:rsidRPr="00133A19">
        <w:rPr>
          <w:rFonts w:ascii="Times New Roman" w:hAnsi="Times New Roman"/>
          <w:sz w:val="28"/>
          <w:szCs w:val="28"/>
        </w:rPr>
        <w:t xml:space="preserve"> присутствует в научном исследовании на уровне разного рода доказательств правоты автора и стремлении убе</w:t>
      </w:r>
      <w:r w:rsidR="00D6056B">
        <w:rPr>
          <w:rFonts w:ascii="Times New Roman" w:hAnsi="Times New Roman"/>
          <w:sz w:val="28"/>
          <w:szCs w:val="28"/>
        </w:rPr>
        <w:t xml:space="preserve">дить адресата в своей правоте. </w:t>
      </w:r>
      <w:r w:rsidRPr="00133A19">
        <w:rPr>
          <w:rFonts w:ascii="Times New Roman" w:hAnsi="Times New Roman"/>
          <w:sz w:val="28"/>
          <w:szCs w:val="28"/>
        </w:rPr>
        <w:t xml:space="preserve">Доказательствами главного тезиса являются </w:t>
      </w:r>
      <w:r w:rsidRPr="00133A19">
        <w:rPr>
          <w:rFonts w:ascii="Times New Roman" w:hAnsi="Times New Roman"/>
          <w:i/>
          <w:sz w:val="28"/>
          <w:szCs w:val="28"/>
        </w:rPr>
        <w:t>аргументы</w:t>
      </w:r>
      <w:r w:rsidRPr="00133A19">
        <w:rPr>
          <w:rFonts w:ascii="Times New Roman" w:hAnsi="Times New Roman"/>
          <w:sz w:val="28"/>
          <w:szCs w:val="28"/>
        </w:rPr>
        <w:t xml:space="preserve"> (доводы, основания, приводимые в доказательство), количество которых зависит от жанра и объема научного текста. Для более полной аргументации тезиса необходимы также </w:t>
      </w:r>
      <w:r w:rsidRPr="00133A19">
        <w:rPr>
          <w:rFonts w:ascii="Times New Roman" w:hAnsi="Times New Roman"/>
          <w:i/>
          <w:sz w:val="28"/>
          <w:szCs w:val="28"/>
        </w:rPr>
        <w:t>иллюстрации</w:t>
      </w:r>
      <w:r w:rsidRPr="00133A19">
        <w:rPr>
          <w:rFonts w:ascii="Times New Roman" w:hAnsi="Times New Roman"/>
          <w:sz w:val="28"/>
          <w:szCs w:val="28"/>
        </w:rPr>
        <w:t xml:space="preserve"> – примеры, подтверждающие выдвинутые теоретические положения. Текст научного стиля завершается </w:t>
      </w:r>
      <w:r w:rsidRPr="00133A19">
        <w:rPr>
          <w:rFonts w:ascii="Times New Roman" w:hAnsi="Times New Roman"/>
          <w:i/>
          <w:sz w:val="28"/>
          <w:szCs w:val="28"/>
        </w:rPr>
        <w:t>выводом (резюме)</w:t>
      </w:r>
      <w:r w:rsidRPr="00133A19">
        <w:rPr>
          <w:rFonts w:ascii="Times New Roman" w:hAnsi="Times New Roman"/>
          <w:sz w:val="28"/>
          <w:szCs w:val="28"/>
        </w:rPr>
        <w:t>, в котором содержится аналитическая оценка проведенного исследования, намечаются персп</w:t>
      </w:r>
      <w:r>
        <w:rPr>
          <w:rFonts w:ascii="Times New Roman" w:hAnsi="Times New Roman"/>
          <w:sz w:val="28"/>
          <w:szCs w:val="28"/>
        </w:rPr>
        <w:t xml:space="preserve">ективы дальнейших изысканий </w:t>
      </w:r>
      <w:r w:rsidRPr="00133A19">
        <w:rPr>
          <w:rFonts w:ascii="Times New Roman" w:hAnsi="Times New Roman"/>
          <w:sz w:val="28"/>
          <w:szCs w:val="28"/>
        </w:rPr>
        <w:t>.</w:t>
      </w:r>
    </w:p>
    <w:p w14:paraId="4B643A9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Точность (ясность)</w:t>
      </w:r>
      <w:r w:rsidRPr="00133A19">
        <w:rPr>
          <w:rFonts w:ascii="Times New Roman" w:hAnsi="Times New Roman"/>
          <w:sz w:val="28"/>
          <w:szCs w:val="28"/>
        </w:rPr>
        <w:t xml:space="preserve"> изложения обеспечивается понятностью и доступностью описания фактов. Точность предполагает также использование определённой терминологии и однозначных слов и исключает возможность непонимания текста адресатом.</w:t>
      </w:r>
    </w:p>
    <w:p w14:paraId="5F2846C9"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 точки зрения ясности изложения научный стиль употребляет прямые значения слов, специальную научную и терминологическую лексику. Практически не встречаются переносные значения слов и синонимы. В последнее время значительный слой лексики в научных исследованиях представлен международной терминологией (компетенция, дескрипторы, кейс-метод и т.п.). Язык научного исследования включает три типа лексических единиц: общеупотребительная лексика, общенаучная лексика, термины. Научной речи свойственен именной характер, что выражается в преобладании имён существительных над глаголами.</w:t>
      </w:r>
    </w:p>
    <w:p w14:paraId="2730730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Обобщённость</w:t>
      </w:r>
      <w:r w:rsidRPr="00133A19">
        <w:rPr>
          <w:rFonts w:ascii="Times New Roman" w:hAnsi="Times New Roman"/>
          <w:sz w:val="28"/>
          <w:szCs w:val="28"/>
        </w:rPr>
        <w:t xml:space="preserve"> </w:t>
      </w:r>
      <w:r w:rsidRPr="00133A19">
        <w:rPr>
          <w:rFonts w:ascii="Times New Roman" w:hAnsi="Times New Roman"/>
          <w:i/>
          <w:sz w:val="28"/>
          <w:szCs w:val="28"/>
        </w:rPr>
        <w:t>(абстрактность)</w:t>
      </w:r>
      <w:r w:rsidRPr="00133A19">
        <w:rPr>
          <w:rFonts w:ascii="Times New Roman" w:hAnsi="Times New Roman"/>
          <w:sz w:val="28"/>
          <w:szCs w:val="28"/>
        </w:rPr>
        <w:t xml:space="preserve"> позволяет извлечь из научных исследований и описать общие закономерности по изучаемой теме. Решая конкретную проблему, наука одновременно ссылается на всеобщие положения. Поэтому абстрактная лексика используется шире по сравнению с конкретной, что реализуется с помощью таких существительных, как: </w:t>
      </w:r>
      <w:r w:rsidRPr="00133A19">
        <w:rPr>
          <w:rFonts w:ascii="Times New Roman" w:hAnsi="Times New Roman"/>
          <w:i/>
          <w:sz w:val="28"/>
          <w:szCs w:val="28"/>
        </w:rPr>
        <w:t>развитие, истина, перспективы, точка зрения и т.п</w:t>
      </w:r>
      <w:r w:rsidRPr="00133A19">
        <w:rPr>
          <w:rFonts w:ascii="Times New Roman" w:hAnsi="Times New Roman"/>
          <w:sz w:val="28"/>
          <w:szCs w:val="28"/>
        </w:rPr>
        <w:t xml:space="preserve">. Обобщённость научной речи обеспечивается использованием существительных среднего рода: </w:t>
      </w:r>
      <w:r w:rsidRPr="00133A19">
        <w:rPr>
          <w:rFonts w:ascii="Times New Roman" w:hAnsi="Times New Roman"/>
          <w:i/>
          <w:sz w:val="28"/>
          <w:szCs w:val="28"/>
        </w:rPr>
        <w:t>движение, количество, явление, отношение, действие, состояние, влияние и т.п.</w:t>
      </w:r>
      <w:r w:rsidRPr="00133A19">
        <w:rPr>
          <w:rFonts w:ascii="Times New Roman" w:hAnsi="Times New Roman"/>
          <w:sz w:val="28"/>
          <w:szCs w:val="28"/>
        </w:rPr>
        <w:t xml:space="preserve"> Абстрактные существительные в научной речи, как правило, выступают в качестве терминологического аппарата. </w:t>
      </w:r>
      <w:r w:rsidRPr="00133A19">
        <w:rPr>
          <w:rFonts w:ascii="Times New Roman" w:hAnsi="Times New Roman"/>
          <w:i/>
          <w:sz w:val="28"/>
          <w:szCs w:val="28"/>
        </w:rPr>
        <w:t>Например:</w:t>
      </w:r>
      <w:r w:rsidRPr="00133A19">
        <w:rPr>
          <w:rFonts w:ascii="Times New Roman" w:hAnsi="Times New Roman"/>
          <w:sz w:val="28"/>
          <w:szCs w:val="28"/>
        </w:rPr>
        <w:t xml:space="preserve"> </w:t>
      </w:r>
      <w:r w:rsidRPr="00133A19">
        <w:rPr>
          <w:rFonts w:ascii="Times New Roman" w:hAnsi="Times New Roman"/>
          <w:i/>
          <w:sz w:val="28"/>
          <w:szCs w:val="28"/>
        </w:rPr>
        <w:t xml:space="preserve">Технология </w:t>
      </w:r>
      <w:r w:rsidRPr="00133A19">
        <w:rPr>
          <w:rFonts w:ascii="Times New Roman" w:hAnsi="Times New Roman"/>
          <w:sz w:val="28"/>
          <w:szCs w:val="28"/>
        </w:rPr>
        <w:t>критического мышления – одно из направлений, широко используемых современной методикой в процессе обучения иностранным языкам в школе.</w:t>
      </w:r>
    </w:p>
    <w:p w14:paraId="08B882A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Образность</w:t>
      </w:r>
      <w:r w:rsidRPr="00133A19">
        <w:rPr>
          <w:rFonts w:ascii="Times New Roman" w:hAnsi="Times New Roman"/>
          <w:sz w:val="28"/>
          <w:szCs w:val="28"/>
        </w:rPr>
        <w:t xml:space="preserve"> не высшего профессионального образованиялне согласуется с научным стилем речи. Тем не менее, проявление образности </w:t>
      </w:r>
      <w:r w:rsidRPr="00133A19">
        <w:rPr>
          <w:rFonts w:ascii="Times New Roman" w:hAnsi="Times New Roman"/>
          <w:sz w:val="28"/>
          <w:szCs w:val="28"/>
        </w:rPr>
        <w:lastRenderedPageBreak/>
        <w:t xml:space="preserve">реализуется через сравнение, поскольку оно выступает как одна из форм логического мышления. Сравнение используется для характеристики явлений, иллюстрации процессов. В этих случаях сравнения точны, нередко содержат в своем составе уже известные термины </w:t>
      </w:r>
      <w:r w:rsidRPr="00133A19">
        <w:rPr>
          <w:rFonts w:ascii="Times New Roman" w:hAnsi="Times New Roman"/>
          <w:i/>
          <w:sz w:val="28"/>
          <w:szCs w:val="28"/>
        </w:rPr>
        <w:t>(так же как …, подобно, в такой же последовательности, под тем же углом зрения и т.п</w:t>
      </w:r>
      <w:r w:rsidRPr="00133A19">
        <w:rPr>
          <w:rFonts w:ascii="Times New Roman" w:hAnsi="Times New Roman"/>
          <w:sz w:val="28"/>
          <w:szCs w:val="28"/>
        </w:rPr>
        <w:t>.</w:t>
      </w:r>
      <w:r w:rsidRPr="00133A19">
        <w:rPr>
          <w:rFonts w:ascii="Times New Roman" w:hAnsi="Times New Roman"/>
          <w:i/>
          <w:sz w:val="28"/>
          <w:szCs w:val="28"/>
        </w:rPr>
        <w:t>)</w:t>
      </w:r>
      <w:r w:rsidRPr="00133A19">
        <w:rPr>
          <w:rFonts w:ascii="Times New Roman" w:hAnsi="Times New Roman"/>
          <w:sz w:val="28"/>
          <w:szCs w:val="28"/>
        </w:rPr>
        <w:t xml:space="preserve">. </w:t>
      </w:r>
      <w:r w:rsidRPr="00133A19">
        <w:rPr>
          <w:rFonts w:ascii="Times New Roman" w:hAnsi="Times New Roman"/>
          <w:i/>
          <w:sz w:val="28"/>
          <w:szCs w:val="28"/>
        </w:rPr>
        <w:t>Например</w:t>
      </w:r>
      <w:r w:rsidRPr="00133A19">
        <w:rPr>
          <w:rFonts w:ascii="Times New Roman" w:hAnsi="Times New Roman"/>
          <w:sz w:val="28"/>
          <w:szCs w:val="28"/>
        </w:rPr>
        <w:t>: Подобно гуманистической и экзистенциальной психологии, к вопросам аутентичности личности обращается и когнитивная психология.</w:t>
      </w:r>
    </w:p>
    <w:p w14:paraId="2978BDE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Объективность</w:t>
      </w:r>
      <w:r w:rsidRPr="00133A19">
        <w:rPr>
          <w:rFonts w:ascii="Times New Roman" w:hAnsi="Times New Roman"/>
          <w:sz w:val="28"/>
          <w:szCs w:val="28"/>
        </w:rPr>
        <w:t xml:space="preserve"> предполагает использование научных понятий, которые имеют общепризнанный характер, поскольку в научных текстах речь обычно идёт о внешних по отношению к человеку объектах. </w:t>
      </w:r>
      <w:r w:rsidRPr="00133A19">
        <w:rPr>
          <w:rFonts w:ascii="Times New Roman" w:hAnsi="Times New Roman"/>
          <w:i/>
          <w:sz w:val="28"/>
          <w:szCs w:val="28"/>
        </w:rPr>
        <w:t>Например</w:t>
      </w:r>
      <w:r w:rsidRPr="00133A19">
        <w:rPr>
          <w:rFonts w:ascii="Times New Roman" w:hAnsi="Times New Roman"/>
          <w:sz w:val="28"/>
          <w:szCs w:val="28"/>
        </w:rPr>
        <w:t>: Выстраивая психологическую теорию деятельности, её авторы опирались на философские концепции К. Маркса о том, что бытие (деятельность) определяет сознание.</w:t>
      </w:r>
    </w:p>
    <w:p w14:paraId="1819DEB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Однородность</w:t>
      </w:r>
      <w:r w:rsidRPr="00133A19">
        <w:rPr>
          <w:rFonts w:ascii="Times New Roman" w:hAnsi="Times New Roman"/>
          <w:sz w:val="28"/>
          <w:szCs w:val="28"/>
        </w:rPr>
        <w:t xml:space="preserve"> научного исследования характеризуется небольшим количеством синонимов. Предпочтительнее использовать не разнообразные синонимы, а многократно употреблять одни и те же.</w:t>
      </w:r>
    </w:p>
    <w:p w14:paraId="3383161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Категория авторитетности</w:t>
      </w:r>
      <w:r w:rsidRPr="00133A19">
        <w:rPr>
          <w:rFonts w:ascii="Times New Roman" w:hAnsi="Times New Roman"/>
          <w:sz w:val="28"/>
          <w:szCs w:val="28"/>
        </w:rPr>
        <w:t xml:space="preserve"> выражается рядом речевых маркеров, указывающих на стремление автора повысить авторитетность научного изложения материала. К таковым относятся: обезличенность изложения в сочетании с акцентированием </w:t>
      </w:r>
      <w:r w:rsidRPr="00133A19">
        <w:rPr>
          <w:rFonts w:ascii="Times New Roman" w:hAnsi="Times New Roman"/>
          <w:sz w:val="28"/>
          <w:szCs w:val="28"/>
        </w:rPr>
        <w:br/>
        <w:t>внимания на достижениях автора; ссылки на авторитет автора работы, общественное мнение, точку зрения признанных специалистов данной области; широкое употребление сложной специальной терминологии данной сферы науки; обращение автора к наглядным примерам, приведение статистических данных; систематизация данных, её наглядное представление в формулах, графиках, таблицах; использование в текстах научного дискурса элементов образности и иногда иронии [15].</w:t>
      </w:r>
    </w:p>
    <w:p w14:paraId="46F3158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Указанные характеристики научного стиля организуют в систему все языковые средства, формирующие этот функциональный стиль, и определяют выбор лексики в произведениях научного стиля. Научность изложения просматривается также на уровне использования </w:t>
      </w:r>
      <w:r w:rsidRPr="00133A19">
        <w:rPr>
          <w:rFonts w:ascii="Times New Roman" w:hAnsi="Times New Roman"/>
          <w:i/>
          <w:sz w:val="28"/>
          <w:szCs w:val="28"/>
        </w:rPr>
        <w:t>лексики, морфологии и синтаксиса</w:t>
      </w:r>
      <w:r w:rsidRPr="00133A19">
        <w:rPr>
          <w:rFonts w:ascii="Times New Roman" w:hAnsi="Times New Roman"/>
          <w:sz w:val="28"/>
          <w:szCs w:val="28"/>
        </w:rPr>
        <w:t>.</w:t>
      </w:r>
    </w:p>
    <w:p w14:paraId="768D6CC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Ведущей формой научного мышления является понятие, поэтому его содержание раскрывают особые </w:t>
      </w:r>
      <w:r w:rsidRPr="00133A19">
        <w:rPr>
          <w:rFonts w:ascii="Times New Roman" w:hAnsi="Times New Roman"/>
          <w:i/>
          <w:sz w:val="28"/>
          <w:szCs w:val="28"/>
        </w:rPr>
        <w:t xml:space="preserve">лексические единицы </w:t>
      </w:r>
      <w:r w:rsidRPr="00133A19">
        <w:rPr>
          <w:rFonts w:ascii="Times New Roman" w:hAnsi="Times New Roman"/>
          <w:sz w:val="28"/>
          <w:szCs w:val="28"/>
        </w:rPr>
        <w:t xml:space="preserve">– термины. </w:t>
      </w:r>
      <w:r w:rsidRPr="00133A19">
        <w:rPr>
          <w:rFonts w:ascii="Times New Roman" w:hAnsi="Times New Roman"/>
          <w:i/>
          <w:sz w:val="28"/>
          <w:szCs w:val="28"/>
        </w:rPr>
        <w:t>Термин</w:t>
      </w:r>
      <w:r w:rsidRPr="00133A19">
        <w:rPr>
          <w:rFonts w:ascii="Times New Roman" w:hAnsi="Times New Roman"/>
          <w:sz w:val="28"/>
          <w:szCs w:val="28"/>
        </w:rPr>
        <w:t xml:space="preserve"> – это слово или словосочетание, обозначающее определённое понятие какой-либо области науки, техники, искусства [4].</w:t>
      </w:r>
    </w:p>
    <w:p w14:paraId="2A91EEF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В количественном отношении в текстах научного стиля термины преобладают над другими видами специальной лексики. Терминологическая лексика обычно составляет 15–20% от общей лексики научного исследования.</w:t>
      </w:r>
    </w:p>
    <w:p w14:paraId="3B8A802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lastRenderedPageBreak/>
        <w:t>Например</w:t>
      </w:r>
      <w:r w:rsidRPr="00133A19">
        <w:rPr>
          <w:rFonts w:ascii="Times New Roman" w:hAnsi="Times New Roman"/>
          <w:sz w:val="28"/>
          <w:szCs w:val="28"/>
        </w:rPr>
        <w:t xml:space="preserve">: </w:t>
      </w:r>
      <w:r w:rsidRPr="00133A19">
        <w:rPr>
          <w:rFonts w:ascii="Times New Roman" w:hAnsi="Times New Roman"/>
          <w:i/>
          <w:sz w:val="28"/>
          <w:szCs w:val="28"/>
        </w:rPr>
        <w:t>Феномен</w:t>
      </w:r>
      <w:r w:rsidRPr="00133A19">
        <w:rPr>
          <w:rFonts w:ascii="Times New Roman" w:hAnsi="Times New Roman"/>
          <w:sz w:val="28"/>
          <w:szCs w:val="28"/>
        </w:rPr>
        <w:t xml:space="preserve"> </w:t>
      </w:r>
      <w:r w:rsidRPr="00133A19">
        <w:rPr>
          <w:rFonts w:ascii="Times New Roman" w:hAnsi="Times New Roman"/>
          <w:i/>
          <w:sz w:val="28"/>
          <w:szCs w:val="28"/>
        </w:rPr>
        <w:t>глобализации</w:t>
      </w:r>
      <w:r w:rsidRPr="00133A19">
        <w:rPr>
          <w:rFonts w:ascii="Times New Roman" w:hAnsi="Times New Roman"/>
          <w:sz w:val="28"/>
          <w:szCs w:val="28"/>
        </w:rPr>
        <w:t xml:space="preserve"> в сфере </w:t>
      </w:r>
      <w:r w:rsidRPr="00133A19">
        <w:rPr>
          <w:rFonts w:ascii="Times New Roman" w:hAnsi="Times New Roman"/>
          <w:i/>
          <w:sz w:val="28"/>
          <w:szCs w:val="28"/>
        </w:rPr>
        <w:t>образования</w:t>
      </w:r>
      <w:r w:rsidRPr="00133A19">
        <w:rPr>
          <w:rFonts w:ascii="Times New Roman" w:hAnsi="Times New Roman"/>
          <w:sz w:val="28"/>
          <w:szCs w:val="28"/>
        </w:rPr>
        <w:t xml:space="preserve"> проявляется на уровне </w:t>
      </w:r>
      <w:r w:rsidRPr="00133A19">
        <w:rPr>
          <w:rFonts w:ascii="Times New Roman" w:hAnsi="Times New Roman"/>
          <w:i/>
          <w:sz w:val="28"/>
          <w:szCs w:val="28"/>
        </w:rPr>
        <w:t>регионализации</w:t>
      </w:r>
      <w:r w:rsidRPr="00133A19">
        <w:rPr>
          <w:rFonts w:ascii="Times New Roman" w:hAnsi="Times New Roman"/>
          <w:sz w:val="28"/>
          <w:szCs w:val="28"/>
        </w:rPr>
        <w:t xml:space="preserve">, </w:t>
      </w:r>
      <w:r w:rsidRPr="00133A19">
        <w:rPr>
          <w:rFonts w:ascii="Times New Roman" w:hAnsi="Times New Roman"/>
          <w:i/>
          <w:sz w:val="28"/>
          <w:szCs w:val="28"/>
        </w:rPr>
        <w:t>интернетизации, инкультурации</w:t>
      </w:r>
      <w:r w:rsidRPr="00133A19">
        <w:rPr>
          <w:rFonts w:ascii="Times New Roman" w:hAnsi="Times New Roman"/>
          <w:sz w:val="28"/>
          <w:szCs w:val="28"/>
        </w:rPr>
        <w:t xml:space="preserve"> и т.п.</w:t>
      </w:r>
    </w:p>
    <w:p w14:paraId="4B6452DB"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Данный пример иллюстрирует приоритет терминологической лексики и фразеологии в научном тексте.</w:t>
      </w:r>
      <w:r w:rsidR="00D6056B" w:rsidRPr="00133A19">
        <w:rPr>
          <w:rFonts w:ascii="Times New Roman" w:hAnsi="Times New Roman"/>
          <w:sz w:val="28"/>
          <w:szCs w:val="28"/>
        </w:rPr>
        <w:t xml:space="preserve"> </w:t>
      </w:r>
      <w:r w:rsidRPr="00133A19">
        <w:rPr>
          <w:rFonts w:ascii="Times New Roman" w:hAnsi="Times New Roman"/>
          <w:sz w:val="28"/>
          <w:szCs w:val="28"/>
        </w:rPr>
        <w:t xml:space="preserve">С точки зрения </w:t>
      </w:r>
      <w:r w:rsidRPr="00133A19">
        <w:rPr>
          <w:rFonts w:ascii="Times New Roman" w:hAnsi="Times New Roman"/>
          <w:i/>
          <w:sz w:val="28"/>
          <w:szCs w:val="28"/>
        </w:rPr>
        <w:t>морфологии</w:t>
      </w:r>
      <w:r w:rsidRPr="00133A19">
        <w:rPr>
          <w:rFonts w:ascii="Times New Roman" w:hAnsi="Times New Roman"/>
          <w:sz w:val="28"/>
          <w:szCs w:val="28"/>
        </w:rPr>
        <w:t xml:space="preserve"> научному тексту присущи свои грамматические особенности:</w:t>
      </w:r>
    </w:p>
    <w:p w14:paraId="62CB75D8"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более кратких вариантных форм, например, мужского рода существительных вместо женского рода (компонента &gt; компонент);</w:t>
      </w:r>
    </w:p>
    <w:p w14:paraId="3274DAF4"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 единственного числа существительных вместо множественного числа (учащиеся &gt; учащийся);</w:t>
      </w:r>
    </w:p>
    <w:p w14:paraId="4800834E"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десемантизация глаголов, их функционирование в виде связочных элементов (быть, являться, называться, считаться, стать, становиться, делаться, казаться, заключаться, составлять, обладать, определяться, представляться и др.);</w:t>
      </w:r>
    </w:p>
    <w:p w14:paraId="56BA17CF"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преобладание глаголов широкой, абстрактной семантики: существовать, происходить, иметь, появляться, изменять(ся), продолжать(ся) и др.;</w:t>
      </w:r>
    </w:p>
    <w:p w14:paraId="3C303D3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глагольных форм с ослабленными лексико-грамматическими значениями времени, лица, числа (вывести заключение &gt; выводится заключение);</w:t>
      </w:r>
    </w:p>
    <w:p w14:paraId="21A81DE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вневременных конструкций для характеристики свойств и признаков исследуемых предметов и явлений (предпринято большое количество экспериментов, по наблюдениям учёных … и т.п.);</w:t>
      </w:r>
    </w:p>
    <w:p w14:paraId="498EE022"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предпочтительное использование глаголов несовершенного вида в виду отвлечённо-обобщённого стиля изложения (из сказанного выше вытекают следующие выводы … и т.п.);</w:t>
      </w:r>
    </w:p>
    <w:p w14:paraId="09395651"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приоритетное употребление местоимений 3-го лица в ущерб 1-му и 2-му лицам;</w:t>
      </w:r>
    </w:p>
    <w:p w14:paraId="77B10C5B"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формы местоимения «мы» вместо местоимения «я».</w:t>
      </w:r>
    </w:p>
    <w:p w14:paraId="5E34025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С позиций </w:t>
      </w:r>
      <w:r w:rsidRPr="00133A19">
        <w:rPr>
          <w:rFonts w:ascii="Times New Roman" w:hAnsi="Times New Roman"/>
          <w:i/>
          <w:sz w:val="28"/>
          <w:szCs w:val="28"/>
        </w:rPr>
        <w:t>синтаксической структуры</w:t>
      </w:r>
      <w:r w:rsidRPr="00133A19">
        <w:rPr>
          <w:rFonts w:ascii="Times New Roman" w:hAnsi="Times New Roman"/>
          <w:sz w:val="28"/>
          <w:szCs w:val="28"/>
        </w:rPr>
        <w:t xml:space="preserve"> научный текст тяготеет к сложным построениям, что способствует передаче сложной системы научных понятий, установлению отношений между родовыми и видовыми понятиями, между причиной и следствием, доказательствами и выводами. </w:t>
      </w:r>
    </w:p>
    <w:p w14:paraId="0C4A59B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Синтаксис научного дискурса сочетает в себе следующие особенности:</w:t>
      </w:r>
    </w:p>
    <w:p w14:paraId="1B606500"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использование предложений с однородными членами </w:t>
      </w:r>
      <w:r w:rsidRPr="00133A19">
        <w:rPr>
          <w:rFonts w:ascii="Times New Roman" w:hAnsi="Times New Roman"/>
          <w:sz w:val="28"/>
          <w:szCs w:val="28"/>
        </w:rPr>
        <w:br/>
        <w:t>и обобщающими словами при них;</w:t>
      </w:r>
    </w:p>
    <w:p w14:paraId="5C0F6839"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lastRenderedPageBreak/>
        <w:t xml:space="preserve">применение разных типов сложных предложений, в частности, с использованием составных подчинительных союзов: </w:t>
      </w:r>
      <w:r w:rsidRPr="00133A19">
        <w:rPr>
          <w:rFonts w:ascii="Times New Roman" w:hAnsi="Times New Roman"/>
          <w:i/>
          <w:sz w:val="28"/>
          <w:szCs w:val="28"/>
        </w:rPr>
        <w:t>вследствие того что; ввиду того что, в то время как</w:t>
      </w:r>
      <w:r w:rsidRPr="00133A19">
        <w:rPr>
          <w:rFonts w:ascii="Times New Roman" w:hAnsi="Times New Roman"/>
          <w:sz w:val="28"/>
          <w:szCs w:val="28"/>
        </w:rPr>
        <w:t xml:space="preserve"> и др.;</w:t>
      </w:r>
    </w:p>
    <w:p w14:paraId="561E2786"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употребление средств связи частей текста, указывающих на последовательность изложения: </w:t>
      </w:r>
      <w:r w:rsidRPr="00133A19">
        <w:rPr>
          <w:rFonts w:ascii="Times New Roman" w:hAnsi="Times New Roman"/>
          <w:i/>
          <w:sz w:val="28"/>
          <w:szCs w:val="28"/>
        </w:rPr>
        <w:t xml:space="preserve">во-первых, наконец, </w:t>
      </w:r>
      <w:r w:rsidRPr="00133A19">
        <w:rPr>
          <w:rFonts w:ascii="Times New Roman" w:hAnsi="Times New Roman"/>
          <w:i/>
          <w:sz w:val="28"/>
          <w:szCs w:val="28"/>
        </w:rPr>
        <w:br/>
        <w:t>с другой стороны</w:t>
      </w:r>
      <w:r w:rsidRPr="00133A19">
        <w:rPr>
          <w:rFonts w:ascii="Times New Roman" w:hAnsi="Times New Roman"/>
          <w:sz w:val="28"/>
          <w:szCs w:val="28"/>
        </w:rPr>
        <w:t xml:space="preserve"> и т.п.;</w:t>
      </w:r>
    </w:p>
    <w:p w14:paraId="5DDF3132"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объединение частей текста и абзацев с помощью указывающих на эту связь слов и словосочетаний: </w:t>
      </w:r>
      <w:r w:rsidRPr="00133A19">
        <w:rPr>
          <w:rFonts w:ascii="Times New Roman" w:hAnsi="Times New Roman"/>
          <w:i/>
          <w:sz w:val="28"/>
          <w:szCs w:val="28"/>
        </w:rPr>
        <w:t xml:space="preserve">таким образом, </w:t>
      </w:r>
      <w:r w:rsidRPr="00133A19">
        <w:rPr>
          <w:rFonts w:ascii="Times New Roman" w:hAnsi="Times New Roman"/>
          <w:i/>
          <w:sz w:val="28"/>
          <w:szCs w:val="28"/>
        </w:rPr>
        <w:br/>
        <w:t xml:space="preserve">в заключение </w:t>
      </w:r>
      <w:r w:rsidRPr="00133A19">
        <w:rPr>
          <w:rFonts w:ascii="Times New Roman" w:hAnsi="Times New Roman"/>
          <w:sz w:val="28"/>
          <w:szCs w:val="28"/>
        </w:rPr>
        <w:t>и т.п.;</w:t>
      </w:r>
    </w:p>
    <w:p w14:paraId="566F2C1F"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предпочтительное использование повествовательных предложений, практически полное отсутствие вопросительных </w:t>
      </w:r>
      <w:r w:rsidRPr="00133A19">
        <w:rPr>
          <w:rFonts w:ascii="Times New Roman" w:hAnsi="Times New Roman"/>
          <w:sz w:val="28"/>
          <w:szCs w:val="28"/>
        </w:rPr>
        <w:br/>
        <w:t>и восклицательных фраз;</w:t>
      </w:r>
    </w:p>
    <w:p w14:paraId="01FC7CC1"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употребление определённых типов синтаксических конструкций: неопределённо-личных, обобщенно-личных и безличных предложений.</w:t>
      </w:r>
    </w:p>
    <w:p w14:paraId="4E4AA345" w14:textId="77777777" w:rsidR="001A014E" w:rsidRPr="001A014E" w:rsidRDefault="00133A19" w:rsidP="001A014E">
      <w:pPr>
        <w:rPr>
          <w:rFonts w:ascii="Times New Roman" w:hAnsi="Times New Roman"/>
          <w:sz w:val="28"/>
          <w:szCs w:val="28"/>
        </w:rPr>
      </w:pPr>
      <w:r w:rsidRPr="00133A19">
        <w:rPr>
          <w:rFonts w:ascii="Times New Roman" w:hAnsi="Times New Roman"/>
          <w:sz w:val="28"/>
          <w:szCs w:val="28"/>
        </w:rPr>
        <w:t>Приступая к изложению материала в</w:t>
      </w:r>
      <w:r w:rsidR="00A2356E">
        <w:rPr>
          <w:rFonts w:ascii="Times New Roman" w:hAnsi="Times New Roman"/>
          <w:sz w:val="28"/>
          <w:szCs w:val="28"/>
        </w:rPr>
        <w:t xml:space="preserve"> исследовательской работе</w:t>
      </w:r>
      <w:r w:rsidRPr="00133A19">
        <w:rPr>
          <w:rFonts w:ascii="Times New Roman" w:hAnsi="Times New Roman"/>
          <w:sz w:val="28"/>
          <w:szCs w:val="28"/>
        </w:rPr>
        <w:t>, необходимо соблюдать указанные особенности научного дискурса, предварительно обдумывать каждое высказывание, строго отбирать языковые средства выражения результатов изучения проблемы, соблюдать нормы стиля и языка научной речи.</w:t>
      </w:r>
    </w:p>
    <w:p w14:paraId="20667FE3"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Описание основных подходов</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Среди ученых, занимающихся проблемой (какой),</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нет единой концепции (чего). Можно выделить несколько подходов к решению данной проблемы. Существуют три (две) основных точки зрения на проблему. Первый подход реализован в работах (чьих), в</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основе второго подхода лежит концепция (какая),</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трети</w:t>
      </w:r>
      <w:r w:rsidR="00D6056B">
        <w:rPr>
          <w:rFonts w:ascii="Times New Roman" w:hAnsi="Times New Roman" w:cs="Times New Roman"/>
          <w:color w:val="000000"/>
          <w:sz w:val="28"/>
          <w:szCs w:val="28"/>
        </w:rPr>
        <w:t>й подход состоит в том, что в</w:t>
      </w:r>
      <w:r w:rsidRPr="00BD6E7F">
        <w:rPr>
          <w:rFonts w:ascii="Times New Roman" w:hAnsi="Times New Roman" w:cs="Times New Roman"/>
          <w:color w:val="000000"/>
          <w:sz w:val="28"/>
          <w:szCs w:val="28"/>
        </w:rPr>
        <w:t xml:space="preserve"> исследовании</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данной проблемы можно выделить несколько школ,</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00D6056B">
        <w:rPr>
          <w:rFonts w:ascii="Times New Roman" w:hAnsi="Times New Roman" w:cs="Times New Roman"/>
          <w:color w:val="000000"/>
          <w:sz w:val="28"/>
          <w:szCs w:val="28"/>
        </w:rPr>
        <w:t>направлений, точек зрения.</w:t>
      </w:r>
    </w:p>
    <w:p w14:paraId="1744EE93" w14:textId="77777777" w:rsidR="001A014E" w:rsidRDefault="001A014E" w:rsidP="00ED176D">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Изложение сущности различных точек зрения</w:t>
      </w:r>
      <w:r w:rsidR="00ED176D">
        <w:rPr>
          <w:rFonts w:ascii="Times New Roman" w:hAnsi="Times New Roman" w:cs="Times New Roman"/>
          <w:b/>
          <w:color w:val="000000"/>
          <w:sz w:val="28"/>
          <w:szCs w:val="28"/>
        </w:rPr>
        <w:t>.</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Одна из точек зрения принадлежит (кому) и заключается (в чем). Вторая точка зрения противостоит</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первой и утве</w:t>
      </w:r>
      <w:r w:rsidR="00D6056B">
        <w:rPr>
          <w:rFonts w:ascii="Times New Roman" w:hAnsi="Times New Roman" w:cs="Times New Roman"/>
          <w:color w:val="000000"/>
          <w:sz w:val="28"/>
          <w:szCs w:val="28"/>
        </w:rPr>
        <w:t xml:space="preserve">рждает (что). Этой точки зрения </w:t>
      </w:r>
      <w:r w:rsidRPr="00BD6E7F">
        <w:rPr>
          <w:rFonts w:ascii="Times New Roman" w:hAnsi="Times New Roman" w:cs="Times New Roman"/>
          <w:color w:val="000000"/>
          <w:sz w:val="28"/>
          <w:szCs w:val="28"/>
        </w:rPr>
        <w:t>придерживается (кт</w:t>
      </w:r>
      <w:r w:rsidR="00ED176D">
        <w:rPr>
          <w:rFonts w:ascii="Times New Roman" w:hAnsi="Times New Roman" w:cs="Times New Roman"/>
          <w:color w:val="000000"/>
          <w:sz w:val="28"/>
          <w:szCs w:val="28"/>
        </w:rPr>
        <w:t xml:space="preserve">о). Третий подход представлен в </w:t>
      </w:r>
      <w:r w:rsidRPr="00BD6E7F">
        <w:rPr>
          <w:rFonts w:ascii="Times New Roman" w:hAnsi="Times New Roman" w:cs="Times New Roman"/>
          <w:color w:val="000000"/>
          <w:sz w:val="28"/>
          <w:szCs w:val="28"/>
        </w:rPr>
        <w:t>работах (чьих) и сводится (к чему). Автор (кто) считает (что), автор выдвигает положение, концепцию,</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теорию (какую), как считает (кто), по мнению (кого),</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с точки зрения (кого). Сущность (суть), основное</w:t>
      </w:r>
      <w:r w:rsidRPr="00BD6E7F">
        <w:rPr>
          <w:rFonts w:ascii="Times New Roman" w:hAnsi="Times New Roman" w:cs="Times New Roman"/>
          <w:color w:val="000000"/>
          <w:sz w:val="28"/>
          <w:szCs w:val="28"/>
        </w:rPr>
        <w:br/>
        <w:t>положение (чего) состоит, заключается (в чем), сводится (к чему). Согласно теории, концепции, трактовке (чего), согласно точке зрения (чьей), согласно</w:t>
      </w:r>
      <w:r w:rsidRPr="00BD6E7F">
        <w:rPr>
          <w:rFonts w:ascii="Times New Roman" w:hAnsi="Times New Roman" w:cs="Times New Roman"/>
          <w:color w:val="000000"/>
          <w:sz w:val="28"/>
          <w:szCs w:val="28"/>
        </w:rPr>
        <w:br/>
        <w:t>мнению (кого, о чем)</w:t>
      </w:r>
      <w:r w:rsidR="00ED176D">
        <w:rPr>
          <w:rFonts w:ascii="Times New Roman" w:hAnsi="Times New Roman" w:cs="Times New Roman"/>
          <w:color w:val="000000"/>
          <w:sz w:val="28"/>
          <w:szCs w:val="28"/>
        </w:rPr>
        <w:t>.</w:t>
      </w:r>
    </w:p>
    <w:p w14:paraId="4A813F57" w14:textId="77777777" w:rsidR="00ED176D"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lastRenderedPageBreak/>
        <w:t>Сравнение точек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 х о д с т в о . Автор высказывает мнение, сходное с мнением (кого), придерживается тех же взглядов, что и (кто); позиция автора близка взглядам</w:t>
      </w:r>
      <w:r w:rsidRPr="00BD6E7F">
        <w:rPr>
          <w:rFonts w:ascii="Times New Roman" w:hAnsi="Times New Roman" w:cs="Times New Roman"/>
          <w:color w:val="000000"/>
          <w:sz w:val="28"/>
          <w:szCs w:val="28"/>
        </w:rPr>
        <w:br/>
        <w:t>(кого); автор опирается на концепцию (какую, чью);</w:t>
      </w:r>
      <w:r w:rsidRPr="00BD6E7F">
        <w:rPr>
          <w:rFonts w:ascii="Times New Roman" w:hAnsi="Times New Roman" w:cs="Times New Roman"/>
          <w:color w:val="000000"/>
          <w:sz w:val="28"/>
          <w:szCs w:val="28"/>
        </w:rPr>
        <w:br/>
        <w:t>автор является представителем школы (какой) автор</w:t>
      </w:r>
      <w:r w:rsidRPr="00BD6E7F">
        <w:rPr>
          <w:rFonts w:ascii="Times New Roman" w:hAnsi="Times New Roman" w:cs="Times New Roman"/>
          <w:color w:val="000000"/>
          <w:sz w:val="28"/>
          <w:szCs w:val="28"/>
        </w:rPr>
        <w:br/>
        <w:t>разделяет мнение (кого) по вопросу ... (Что) объединяет (кого с кем) во взглядах (на что); (кто) по своей</w:t>
      </w:r>
      <w:r w:rsidRPr="00BD6E7F">
        <w:rPr>
          <w:rFonts w:ascii="Times New Roman" w:hAnsi="Times New Roman" w:cs="Times New Roman"/>
          <w:color w:val="000000"/>
          <w:sz w:val="28"/>
          <w:szCs w:val="28"/>
        </w:rPr>
        <w:br/>
        <w:t>позиции близок (кому); (кто) так же, как и (кто), утверждает (что). Авторы придерживаются одинакового мнения по вопросу</w:t>
      </w:r>
      <w:r w:rsidR="00ED176D">
        <w:rPr>
          <w:rFonts w:ascii="Times New Roman" w:hAnsi="Times New Roman" w:cs="Times New Roman"/>
          <w:color w:val="000000"/>
          <w:sz w:val="28"/>
          <w:szCs w:val="28"/>
        </w:rPr>
        <w:t xml:space="preserve"> (какому)</w:t>
      </w:r>
    </w:p>
    <w:p w14:paraId="5B67C073" w14:textId="77777777" w:rsidR="001A014E" w:rsidRPr="00ED176D" w:rsidRDefault="001A014E" w:rsidP="001A014E">
      <w:pPr>
        <w:rPr>
          <w:rFonts w:ascii="Times New Roman" w:hAnsi="Times New Roman" w:cs="Times New Roman"/>
          <w:b/>
          <w:bCs/>
          <w:color w:val="000000"/>
          <w:sz w:val="28"/>
          <w:szCs w:val="28"/>
        </w:rPr>
      </w:pPr>
      <w:r w:rsidRPr="00BD6E7F">
        <w:rPr>
          <w:rFonts w:ascii="Times New Roman" w:hAnsi="Times New Roman" w:cs="Times New Roman"/>
          <w:color w:val="000000"/>
          <w:sz w:val="28"/>
          <w:szCs w:val="28"/>
        </w:rPr>
        <w:t>Р а з л и ч и е</w:t>
      </w:r>
      <w:r w:rsidRPr="00BD6E7F">
        <w:rPr>
          <w:rFonts w:ascii="Times New Roman" w:hAnsi="Times New Roman" w:cs="Times New Roman"/>
          <w:b/>
          <w:bCs/>
          <w:color w:val="000000"/>
          <w:sz w:val="28"/>
          <w:szCs w:val="28"/>
        </w:rPr>
        <w:t>.</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Точка зрения (кого) коренным образом отличается от взглядов (кого на что); значительно/незначительно, принципиально отличается (от</w:t>
      </w:r>
      <w:r w:rsidRPr="00BD6E7F">
        <w:rPr>
          <w:rFonts w:ascii="Times New Roman" w:hAnsi="Times New Roman" w:cs="Times New Roman"/>
          <w:color w:val="000000"/>
          <w:sz w:val="28"/>
          <w:szCs w:val="28"/>
        </w:rPr>
        <w:br/>
        <w:t>чего). (Что) диаметрально противоположно (чему).</w:t>
      </w:r>
      <w:r w:rsidRPr="00BD6E7F">
        <w:rPr>
          <w:rFonts w:ascii="Times New Roman" w:hAnsi="Times New Roman" w:cs="Times New Roman"/>
          <w:color w:val="000000"/>
          <w:sz w:val="28"/>
          <w:szCs w:val="28"/>
        </w:rPr>
        <w:br/>
        <w:t>(Что) отличается (от чего) тем, что ... Если (кто) утверждает (что), то (кто) считает, что ...</w:t>
      </w:r>
      <w:r w:rsidRPr="00BD6E7F">
        <w:rPr>
          <w:rFonts w:ascii="Times New Roman" w:hAnsi="Times New Roman" w:cs="Times New Roman"/>
          <w:color w:val="000000"/>
          <w:sz w:val="28"/>
          <w:szCs w:val="28"/>
        </w:rPr>
        <w:br/>
      </w:r>
    </w:p>
    <w:p w14:paraId="364EDF6F" w14:textId="77777777" w:rsidR="001A014E" w:rsidRPr="00BD6E7F"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t>Отношение к рассматриваемым точкам зрени</w:t>
      </w:r>
      <w:r w:rsidRPr="00BD6E7F">
        <w:rPr>
          <w:rFonts w:ascii="Times New Roman" w:hAnsi="Times New Roman" w:cs="Times New Roman"/>
          <w:color w:val="000000"/>
          <w:sz w:val="28"/>
          <w:szCs w:val="28"/>
        </w:rPr>
        <w:t>я</w:t>
      </w:r>
      <w:r w:rsidRPr="00BD6E7F">
        <w:rPr>
          <w:rFonts w:ascii="Times New Roman" w:hAnsi="Times New Roman" w:cs="Times New Roman"/>
          <w:color w:val="000000"/>
          <w:sz w:val="28"/>
          <w:szCs w:val="28"/>
        </w:rPr>
        <w:br/>
        <w:t xml:space="preserve">Согласие/несогласие. </w:t>
      </w:r>
    </w:p>
    <w:p w14:paraId="0ADE6F22"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color w:val="000000"/>
          <w:sz w:val="28"/>
          <w:szCs w:val="28"/>
        </w:rPr>
        <w:t>Предложенный метод выгодно</w:t>
      </w:r>
      <w:r w:rsidRPr="00BD6E7F">
        <w:rPr>
          <w:rFonts w:ascii="Times New Roman" w:hAnsi="Times New Roman" w:cs="Times New Roman"/>
          <w:color w:val="000000"/>
          <w:sz w:val="28"/>
          <w:szCs w:val="28"/>
        </w:rPr>
        <w:br/>
        <w:t xml:space="preserve">отличается от …, </w:t>
      </w:r>
      <w:r>
        <w:rPr>
          <w:rFonts w:ascii="Times New Roman" w:hAnsi="Times New Roman" w:cs="Times New Roman"/>
          <w:color w:val="000000"/>
          <w:sz w:val="28"/>
          <w:szCs w:val="28"/>
        </w:rPr>
        <w:t>позволяет повысить …, улучшить</w:t>
      </w:r>
      <w:r w:rsidRPr="00BD6E7F">
        <w:rPr>
          <w:rFonts w:ascii="Times New Roman" w:hAnsi="Times New Roman" w:cs="Times New Roman"/>
          <w:color w:val="000000"/>
          <w:sz w:val="28"/>
          <w:szCs w:val="28"/>
        </w:rPr>
        <w:t xml:space="preserve">, устранить …. </w:t>
      </w:r>
      <w:r>
        <w:rPr>
          <w:rFonts w:ascii="Times New Roman" w:hAnsi="Times New Roman" w:cs="Times New Roman"/>
          <w:color w:val="000000"/>
          <w:sz w:val="28"/>
          <w:szCs w:val="28"/>
        </w:rPr>
        <w:t>Недостатком известных способов является</w:t>
      </w:r>
      <w:r w:rsidRPr="00BD6E7F">
        <w:rPr>
          <w:rFonts w:ascii="Times New Roman" w:hAnsi="Times New Roman" w:cs="Times New Roman"/>
          <w:color w:val="000000"/>
          <w:sz w:val="28"/>
          <w:szCs w:val="28"/>
        </w:rPr>
        <w:t>. Трудно согласиться (с чем); Тру</w:t>
      </w:r>
      <w:r>
        <w:rPr>
          <w:rFonts w:ascii="Times New Roman" w:hAnsi="Times New Roman" w:cs="Times New Roman"/>
          <w:color w:val="000000"/>
          <w:sz w:val="28"/>
          <w:szCs w:val="28"/>
        </w:rPr>
        <w:t xml:space="preserve">дно </w:t>
      </w:r>
      <w:r w:rsidRPr="00BD6E7F">
        <w:rPr>
          <w:rFonts w:ascii="Times New Roman" w:hAnsi="Times New Roman" w:cs="Times New Roman"/>
          <w:color w:val="000000"/>
          <w:sz w:val="28"/>
          <w:szCs w:val="28"/>
        </w:rPr>
        <w:t>принять точку зрения (какую). Концепция …, сформированная коллективом авторов монографии [3]</w:t>
      </w:r>
      <w:r w:rsidRPr="00BD6E7F">
        <w:rPr>
          <w:rFonts w:ascii="Times New Roman" w:hAnsi="Times New Roman" w:cs="Times New Roman"/>
          <w:color w:val="000000"/>
          <w:sz w:val="28"/>
          <w:szCs w:val="28"/>
        </w:rPr>
        <w:br/>
        <w:t>позволяет …, открывает возможности …. Нельзя</w:t>
      </w:r>
      <w:r w:rsidRPr="00BD6E7F">
        <w:rPr>
          <w:rFonts w:ascii="Times New Roman" w:hAnsi="Times New Roman" w:cs="Times New Roman"/>
          <w:color w:val="000000"/>
          <w:sz w:val="28"/>
          <w:szCs w:val="28"/>
        </w:rPr>
        <w:br/>
        <w:t>принять утверждение (кого о чем) потому что .…</w:t>
      </w:r>
      <w:r w:rsidRPr="00BD6E7F">
        <w:rPr>
          <w:rFonts w:ascii="Times New Roman" w:hAnsi="Times New Roman" w:cs="Times New Roman"/>
          <w:color w:val="000000"/>
          <w:sz w:val="28"/>
          <w:szCs w:val="28"/>
        </w:rPr>
        <w:br/>
        <w:t>Можно согласиться (с чем). Оценка. Данная точка</w:t>
      </w:r>
      <w:r w:rsidRPr="00BD6E7F">
        <w:rPr>
          <w:rFonts w:ascii="Times New Roman" w:hAnsi="Times New Roman" w:cs="Times New Roman"/>
          <w:color w:val="000000"/>
          <w:sz w:val="28"/>
          <w:szCs w:val="28"/>
        </w:rPr>
        <w:br/>
        <w:t>зрения оригинальна, интересна, любопытна, наиболее адекватна нашему пониманию проблемы (чего).</w:t>
      </w:r>
      <w:r w:rsidRPr="00BD6E7F">
        <w:rPr>
          <w:rFonts w:ascii="Times New Roman" w:hAnsi="Times New Roman" w:cs="Times New Roman"/>
          <w:color w:val="000000"/>
          <w:sz w:val="28"/>
          <w:szCs w:val="28"/>
        </w:rPr>
        <w:br/>
        <w:t>Нельзя не отметить достоинство (чего в чем).</w:t>
      </w:r>
      <w:r w:rsidRPr="00BD6E7F">
        <w:rPr>
          <w:rFonts w:ascii="Times New Roman" w:hAnsi="Times New Roman" w:cs="Times New Roman"/>
          <w:color w:val="000000"/>
          <w:sz w:val="28"/>
          <w:szCs w:val="28"/>
        </w:rPr>
        <w:br/>
      </w:r>
    </w:p>
    <w:p w14:paraId="125A1B9C" w14:textId="77777777" w:rsidR="005F2E8B" w:rsidRPr="002414FA" w:rsidRDefault="001A014E" w:rsidP="00ED176D">
      <w:pPr>
        <w:rPr>
          <w:rFonts w:ascii="Times New Roman" w:hAnsi="Times New Roman"/>
          <w:sz w:val="28"/>
          <w:szCs w:val="28"/>
        </w:rPr>
      </w:pPr>
      <w:r w:rsidRPr="00BD6E7F">
        <w:rPr>
          <w:rFonts w:ascii="Times New Roman" w:hAnsi="Times New Roman" w:cs="Times New Roman"/>
          <w:b/>
          <w:color w:val="000000"/>
          <w:sz w:val="28"/>
          <w:szCs w:val="28"/>
        </w:rPr>
        <w:t>Мотивированный</w:t>
      </w:r>
      <w:r w:rsidRPr="00BD6E7F">
        <w:rPr>
          <w:rFonts w:ascii="Times New Roman" w:hAnsi="Times New Roman" w:cs="Times New Roman"/>
          <w:color w:val="000000"/>
          <w:sz w:val="28"/>
          <w:szCs w:val="28"/>
        </w:rPr>
        <w:t>\</w:t>
      </w:r>
      <w:r w:rsidRPr="00BD6E7F">
        <w:rPr>
          <w:rFonts w:ascii="Times New Roman" w:hAnsi="Times New Roman" w:cs="Times New Roman"/>
          <w:b/>
          <w:color w:val="000000"/>
          <w:sz w:val="28"/>
          <w:szCs w:val="28"/>
        </w:rPr>
        <w:t>выбор точки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Из всего сказанного следует, что наиболее обоснованной является точка зрения (кого). Таким образом,</w:t>
      </w:r>
      <w:r w:rsidRPr="00BD6E7F">
        <w:rPr>
          <w:rFonts w:ascii="Times New Roman" w:hAnsi="Times New Roman" w:cs="Times New Roman"/>
          <w:color w:val="000000"/>
          <w:sz w:val="28"/>
          <w:szCs w:val="28"/>
        </w:rPr>
        <w:br/>
        <w:t>можно остановиться (на чем), так как ... Мы принимаем точку зрения (кого) исходя из следующих соображений ... Мы считаем наиболее убедительными</w:t>
      </w:r>
      <w:r w:rsidRPr="00BD6E7F">
        <w:rPr>
          <w:rFonts w:ascii="Times New Roman" w:hAnsi="Times New Roman" w:cs="Times New Roman"/>
          <w:color w:val="000000"/>
          <w:sz w:val="28"/>
          <w:szCs w:val="28"/>
        </w:rPr>
        <w:br/>
        <w:t>аргументы (кого). Неоспоримость доводов (кого)</w:t>
      </w:r>
      <w:r w:rsidRPr="00BD6E7F">
        <w:rPr>
          <w:rFonts w:ascii="Times New Roman" w:hAnsi="Times New Roman" w:cs="Times New Roman"/>
          <w:color w:val="000000"/>
          <w:sz w:val="28"/>
          <w:szCs w:val="28"/>
        </w:rPr>
        <w:br/>
        <w:t>заключается в том, что… Описание результатов экспериментов (кого) представляется наиболее весомым</w:t>
      </w:r>
      <w:r w:rsidRPr="00BD6E7F">
        <w:rPr>
          <w:rFonts w:ascii="Times New Roman" w:hAnsi="Times New Roman" w:cs="Times New Roman"/>
          <w:color w:val="000000"/>
          <w:sz w:val="28"/>
          <w:szCs w:val="28"/>
        </w:rPr>
        <w:br/>
      </w:r>
      <w:r w:rsidRPr="00BD6E7F">
        <w:rPr>
          <w:rFonts w:ascii="Times New Roman" w:hAnsi="Times New Roman" w:cs="Times New Roman"/>
          <w:color w:val="000000"/>
          <w:sz w:val="28"/>
          <w:szCs w:val="28"/>
        </w:rPr>
        <w:lastRenderedPageBreak/>
        <w:t>аргументом к признанию точки зрения (кого).</w:t>
      </w:r>
      <w:r w:rsidRPr="00BD6E7F">
        <w:rPr>
          <w:rFonts w:ascii="Times New Roman" w:hAnsi="Times New Roman" w:cs="Times New Roman"/>
          <w:color w:val="000000"/>
          <w:sz w:val="28"/>
          <w:szCs w:val="28"/>
        </w:rPr>
        <w:br/>
      </w:r>
      <w:r w:rsidR="00ED176D">
        <w:rPr>
          <w:rFonts w:ascii="Times New Roman" w:hAnsi="Times New Roman"/>
          <w:sz w:val="28"/>
          <w:szCs w:val="28"/>
        </w:rPr>
        <w:t>Таблица 1</w:t>
      </w:r>
    </w:p>
    <w:p w14:paraId="25E1E240"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drawing>
          <wp:inline distT="0" distB="0" distL="0" distR="0" wp14:anchorId="2039DA9A" wp14:editId="66841451">
            <wp:extent cx="6030595" cy="8210921"/>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8210921"/>
                    </a:xfrm>
                    <a:prstGeom prst="rect">
                      <a:avLst/>
                    </a:prstGeom>
                  </pic:spPr>
                </pic:pic>
              </a:graphicData>
            </a:graphic>
          </wp:inline>
        </w:drawing>
      </w:r>
    </w:p>
    <w:p w14:paraId="65B17C07"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740C677A" wp14:editId="1AEA9D6C">
            <wp:extent cx="6030595" cy="846053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0595" cy="8460537"/>
                    </a:xfrm>
                    <a:prstGeom prst="rect">
                      <a:avLst/>
                    </a:prstGeom>
                  </pic:spPr>
                </pic:pic>
              </a:graphicData>
            </a:graphic>
          </wp:inline>
        </w:drawing>
      </w:r>
    </w:p>
    <w:p w14:paraId="64EFFD05"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35A5F381" wp14:editId="3A7B6957">
            <wp:extent cx="6030595" cy="8551587"/>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0595" cy="8551587"/>
                    </a:xfrm>
                    <a:prstGeom prst="rect">
                      <a:avLst/>
                    </a:prstGeom>
                  </pic:spPr>
                </pic:pic>
              </a:graphicData>
            </a:graphic>
          </wp:inline>
        </w:drawing>
      </w:r>
    </w:p>
    <w:p w14:paraId="65CA98E8"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2B850167" wp14:editId="28939B3F">
            <wp:extent cx="6030595" cy="367848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0595" cy="3678482"/>
                    </a:xfrm>
                    <a:prstGeom prst="rect">
                      <a:avLst/>
                    </a:prstGeom>
                  </pic:spPr>
                </pic:pic>
              </a:graphicData>
            </a:graphic>
          </wp:inline>
        </w:drawing>
      </w:r>
    </w:p>
    <w:p w14:paraId="2858F24C" w14:textId="77777777" w:rsidR="0055276E" w:rsidRDefault="0055276E"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75404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4. Формы отчетной документации</w:t>
      </w:r>
    </w:p>
    <w:p w14:paraId="6D36151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ED46E85"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К обязательной документации по итогам прохождения практики относятся:</w:t>
      </w:r>
    </w:p>
    <w:p w14:paraId="46A0C9B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Договор с образовательной организацией о прохождении практики с синей печатью, подписью руководителя образовательного учреждения, датами прохождения (предоставляется на кафедру за месяц прохождения практики).</w:t>
      </w:r>
    </w:p>
    <w:p w14:paraId="2166824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Отзыв-характеристика с синей печатью образовательного учреждения, подписью руководителя, </w:t>
      </w:r>
      <w:r w:rsidRPr="009656DE">
        <w:rPr>
          <w:rFonts w:ascii="Times New Roman" w:eastAsia="Calibri" w:hAnsi="Times New Roman" w:cs="Times New Roman"/>
          <w:color w:val="000000"/>
          <w:sz w:val="28"/>
          <w:szCs w:val="28"/>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p>
    <w:p w14:paraId="74A11570"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3.лист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2C0719B"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4</w:t>
      </w:r>
      <w:r w:rsidRPr="009656DE">
        <w:rPr>
          <w:rFonts w:ascii="Times New Roman" w:eastAsia="Calibri" w:hAnsi="Times New Roman" w:cs="Times New Roman"/>
          <w:sz w:val="28"/>
          <w:szCs w:val="28"/>
        </w:rPr>
        <w:t xml:space="preserve"> график прохождения практики,</w:t>
      </w:r>
    </w:p>
    <w:p w14:paraId="0BD33455"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5. О</w:t>
      </w:r>
      <w:r w:rsidRPr="009656DE">
        <w:rPr>
          <w:rFonts w:ascii="Times New Roman" w:eastAsia="Calibri" w:hAnsi="Times New Roman" w:cs="Times New Roman"/>
          <w:sz w:val="28"/>
          <w:szCs w:val="28"/>
        </w:rPr>
        <w:t xml:space="preserve">тчет о прохождении практики, составленный по утвержденной форме </w:t>
      </w:r>
      <w:r w:rsidRPr="009656DE">
        <w:rPr>
          <w:rFonts w:ascii="Times New Roman" w:eastAsia="Times New Roman" w:hAnsi="Times New Roman" w:cs="Times New Roman"/>
          <w:sz w:val="28"/>
          <w:szCs w:val="28"/>
          <w:lang w:eastAsia="ru-RU"/>
        </w:rPr>
        <w:t>с подписью студента, подписью руководителя практики от организации, с синей печатью образовательного учреждения, с указанием даты написания отчета.</w:t>
      </w:r>
      <w:r w:rsidRPr="009656DE">
        <w:rPr>
          <w:rFonts w:ascii="Times New Roman" w:eastAsia="Calibri" w:hAnsi="Times New Roman" w:cs="Times New Roman"/>
          <w:sz w:val="28"/>
          <w:szCs w:val="28"/>
        </w:rPr>
        <w:t xml:space="preserve"> Текст отчета по практике оформляется в соответствии с требованиями СТО 02069024.101–2015 Работы студенческие. Общие требования и правила оформления. </w:t>
      </w:r>
    </w:p>
    <w:p w14:paraId="408B5F5F"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-отчёт должен включать следующие основные структурные элементы: </w:t>
      </w:r>
    </w:p>
    <w:p w14:paraId="3DD685B8"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-титульный лист, </w:t>
      </w:r>
    </w:p>
    <w:p w14:paraId="69D4C540"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zh-CN"/>
        </w:rPr>
      </w:pPr>
      <w:r w:rsidRPr="009656DE">
        <w:rPr>
          <w:rFonts w:ascii="Times New Roman" w:eastAsia="Calibri" w:hAnsi="Times New Roman" w:cs="Times New Roman"/>
          <w:sz w:val="28"/>
          <w:szCs w:val="28"/>
        </w:rPr>
        <w:lastRenderedPageBreak/>
        <w:t>-лист индивидуального задания (и</w:t>
      </w:r>
      <w:r w:rsidRPr="009656DE">
        <w:rPr>
          <w:rFonts w:ascii="Times New Roman" w:eastAsia="Times New Roman" w:hAnsi="Times New Roman" w:cs="Times New Roman"/>
          <w:sz w:val="28"/>
          <w:szCs w:val="28"/>
          <w:lang w:eastAsia="zh-CN"/>
        </w:rPr>
        <w:t>ндивидуальное задание на практику разрабатывает руководитель от института на основе программы практики).</w:t>
      </w:r>
    </w:p>
    <w:p w14:paraId="22A00730" w14:textId="77777777" w:rsidR="001D506A" w:rsidRPr="001D506A" w:rsidRDefault="004949CB" w:rsidP="001D506A">
      <w:pPr>
        <w:ind w:firstLine="600"/>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zh-CN"/>
        </w:rPr>
        <w:t xml:space="preserve">     Содержание задания носит индивидуальный характер, зависит от конкретно выбранной темы исследования студентом. </w:t>
      </w:r>
      <w:r w:rsidRPr="009656DE">
        <w:rPr>
          <w:rFonts w:ascii="Times New Roman" w:eastAsia="Calibri" w:hAnsi="Times New Roman" w:cs="Times New Roman"/>
          <w:b/>
          <w:sz w:val="28"/>
          <w:szCs w:val="28"/>
        </w:rPr>
        <w:t>Основная часть</w:t>
      </w:r>
      <w:r w:rsidRPr="009656DE">
        <w:rPr>
          <w:rFonts w:ascii="Times New Roman" w:eastAsia="Times New Roman" w:hAnsi="Times New Roman" w:cs="Times New Roman"/>
          <w:b/>
          <w:sz w:val="28"/>
          <w:szCs w:val="28"/>
          <w:lang w:eastAsia="ru-RU"/>
        </w:rPr>
        <w:t xml:space="preserve"> состоит</w:t>
      </w:r>
      <w:r w:rsidR="001D506A" w:rsidRPr="001D506A">
        <w:rPr>
          <w:rFonts w:ascii="Times New Roman" w:eastAsia="Times New Roman" w:hAnsi="Times New Roman" w:cs="Times New Roman"/>
          <w:sz w:val="28"/>
          <w:szCs w:val="28"/>
          <w:lang w:eastAsia="ru-RU"/>
        </w:rPr>
        <w:t xml:space="preserve"> </w:t>
      </w:r>
      <w:r w:rsidR="001D506A">
        <w:rPr>
          <w:rFonts w:ascii="Times New Roman" w:eastAsia="Times New Roman" w:hAnsi="Times New Roman" w:cs="Times New Roman"/>
          <w:sz w:val="28"/>
          <w:szCs w:val="28"/>
          <w:lang w:eastAsia="ru-RU"/>
        </w:rPr>
        <w:t>из теоретического</w:t>
      </w:r>
      <w:r w:rsidR="001D506A" w:rsidRPr="001D506A">
        <w:rPr>
          <w:rFonts w:ascii="Times New Roman" w:eastAsia="Times New Roman" w:hAnsi="Times New Roman" w:cs="Times New Roman"/>
          <w:sz w:val="28"/>
          <w:szCs w:val="28"/>
          <w:lang w:eastAsia="ru-RU"/>
        </w:rPr>
        <w:t xml:space="preserve"> анализ</w:t>
      </w:r>
      <w:r w:rsidR="001D506A">
        <w:rPr>
          <w:rFonts w:ascii="Times New Roman" w:eastAsia="Times New Roman" w:hAnsi="Times New Roman" w:cs="Times New Roman"/>
          <w:sz w:val="28"/>
          <w:szCs w:val="28"/>
          <w:lang w:eastAsia="ru-RU"/>
        </w:rPr>
        <w:t xml:space="preserve">а исследуемой проблемы и  </w:t>
      </w:r>
      <w:r w:rsidR="001D506A" w:rsidRPr="001D506A">
        <w:rPr>
          <w:rFonts w:ascii="Times New Roman" w:eastAsia="Times New Roman" w:hAnsi="Times New Roman" w:cs="Times New Roman"/>
          <w:sz w:val="28"/>
          <w:szCs w:val="28"/>
          <w:lang w:eastAsia="ru-RU"/>
        </w:rPr>
        <w:t xml:space="preserve">является важным этапом при подготовке выпускной работы. </w:t>
      </w:r>
      <w:r w:rsidR="00C643EF">
        <w:rPr>
          <w:rFonts w:ascii="Times New Roman" w:eastAsia="Times New Roman" w:hAnsi="Times New Roman" w:cs="Times New Roman"/>
          <w:sz w:val="28"/>
          <w:szCs w:val="28"/>
          <w:lang w:eastAsia="ru-RU"/>
        </w:rPr>
        <w:t>А</w:t>
      </w:r>
      <w:r w:rsidR="001D506A" w:rsidRPr="001D506A">
        <w:rPr>
          <w:rFonts w:ascii="Times New Roman" w:eastAsia="Times New Roman" w:hAnsi="Times New Roman" w:cs="Times New Roman"/>
          <w:sz w:val="28"/>
          <w:szCs w:val="28"/>
          <w:lang w:eastAsia="ru-RU"/>
        </w:rPr>
        <w:t xml:space="preserve">налитический обзор является в </w:t>
      </w:r>
      <w:r w:rsidR="00C643EF">
        <w:rPr>
          <w:rFonts w:ascii="Times New Roman" w:eastAsia="Times New Roman" w:hAnsi="Times New Roman" w:cs="Times New Roman"/>
          <w:sz w:val="28"/>
          <w:szCs w:val="28"/>
          <w:lang w:eastAsia="ru-RU"/>
        </w:rPr>
        <w:t xml:space="preserve">ВКР </w:t>
      </w:r>
      <w:r w:rsidR="001D506A" w:rsidRPr="001D506A">
        <w:rPr>
          <w:rFonts w:ascii="Times New Roman" w:eastAsia="Times New Roman" w:hAnsi="Times New Roman" w:cs="Times New Roman"/>
          <w:sz w:val="28"/>
          <w:szCs w:val="28"/>
          <w:lang w:eastAsia="ru-RU"/>
        </w:rPr>
        <w:t xml:space="preserve">первой главой и включает в себя обзор литературы. В результате обзора источники и литература </w:t>
      </w:r>
      <w:r w:rsidR="001D506A">
        <w:rPr>
          <w:rFonts w:ascii="Times New Roman" w:eastAsia="Times New Roman" w:hAnsi="Times New Roman" w:cs="Times New Roman"/>
          <w:sz w:val="28"/>
          <w:szCs w:val="28"/>
          <w:lang w:eastAsia="ru-RU"/>
        </w:rPr>
        <w:t>систематизируются. В основу систематизации полагается</w:t>
      </w:r>
      <w:r w:rsidR="001D506A" w:rsidRPr="001D506A">
        <w:rPr>
          <w:rFonts w:ascii="Times New Roman" w:eastAsia="Times New Roman" w:hAnsi="Times New Roman" w:cs="Times New Roman"/>
          <w:sz w:val="28"/>
          <w:szCs w:val="28"/>
          <w:lang w:eastAsia="ru-RU"/>
        </w:rPr>
        <w:t xml:space="preserve"> хронологическая последовательность, принадлежность к научным школам и направлениям, либо другие критерии.</w:t>
      </w:r>
      <w:r w:rsidR="001D506A">
        <w:rPr>
          <w:rFonts w:ascii="Times New Roman" w:eastAsia="Times New Roman" w:hAnsi="Times New Roman" w:cs="Times New Roman"/>
          <w:sz w:val="28"/>
          <w:szCs w:val="28"/>
          <w:lang w:eastAsia="ru-RU"/>
        </w:rPr>
        <w:t xml:space="preserve"> </w:t>
      </w:r>
      <w:r w:rsidR="001D506A" w:rsidRPr="001D506A">
        <w:rPr>
          <w:rFonts w:ascii="Times New Roman" w:eastAsia="Times New Roman" w:hAnsi="Times New Roman" w:cs="Times New Roman"/>
          <w:sz w:val="28"/>
          <w:szCs w:val="28"/>
          <w:lang w:eastAsia="ru-RU"/>
        </w:rPr>
        <w:t xml:space="preserve">Взгляды наиболее видных ученых на данную проблему </w:t>
      </w:r>
      <w:r w:rsidR="001D506A">
        <w:rPr>
          <w:rFonts w:ascii="Times New Roman" w:eastAsia="Times New Roman" w:hAnsi="Times New Roman" w:cs="Times New Roman"/>
          <w:sz w:val="28"/>
          <w:szCs w:val="28"/>
          <w:lang w:eastAsia="ru-RU"/>
        </w:rPr>
        <w:t>в основном и главном анализируются  и сопоставляются</w:t>
      </w:r>
      <w:r w:rsidR="001D506A" w:rsidRPr="001D506A">
        <w:rPr>
          <w:rFonts w:ascii="Times New Roman" w:eastAsia="Times New Roman" w:hAnsi="Times New Roman" w:cs="Times New Roman"/>
          <w:sz w:val="28"/>
          <w:szCs w:val="28"/>
          <w:lang w:eastAsia="ru-RU"/>
        </w:rPr>
        <w:t>. В теоретической части излагаются и анализируются наиболее общие положения, касающиеся темы</w:t>
      </w:r>
      <w:r w:rsidR="002806A8">
        <w:rPr>
          <w:rFonts w:ascii="Times New Roman" w:eastAsia="Times New Roman" w:hAnsi="Times New Roman" w:cs="Times New Roman"/>
          <w:sz w:val="28"/>
          <w:szCs w:val="28"/>
          <w:lang w:eastAsia="ru-RU"/>
        </w:rPr>
        <w:t xml:space="preserve"> ВКР</w:t>
      </w:r>
      <w:r w:rsidR="001D506A" w:rsidRPr="001D506A">
        <w:rPr>
          <w:rFonts w:ascii="Times New Roman" w:eastAsia="Times New Roman" w:hAnsi="Times New Roman" w:cs="Times New Roman"/>
          <w:sz w:val="28"/>
          <w:szCs w:val="28"/>
          <w:lang w:eastAsia="ru-RU"/>
        </w:rPr>
        <w:t xml:space="preserve">. </w:t>
      </w:r>
    </w:p>
    <w:p w14:paraId="7040753B" w14:textId="77777777" w:rsid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результате выполнения </w:t>
      </w:r>
      <w:r w:rsidR="001D506A">
        <w:rPr>
          <w:rFonts w:ascii="Times New Roman" w:eastAsia="Times New Roman" w:hAnsi="Times New Roman" w:cs="Times New Roman"/>
          <w:sz w:val="28"/>
          <w:szCs w:val="28"/>
          <w:lang w:eastAsia="ru-RU"/>
        </w:rPr>
        <w:t xml:space="preserve"> этого </w:t>
      </w:r>
      <w:r w:rsidRPr="009656DE">
        <w:rPr>
          <w:rFonts w:ascii="Times New Roman" w:eastAsia="Times New Roman" w:hAnsi="Times New Roman" w:cs="Times New Roman"/>
          <w:sz w:val="28"/>
          <w:szCs w:val="28"/>
          <w:lang w:eastAsia="ru-RU"/>
        </w:rPr>
        <w:t xml:space="preserve">этапа </w:t>
      </w:r>
      <w:r w:rsidR="001D506A">
        <w:rPr>
          <w:rFonts w:ascii="Times New Roman" w:eastAsia="Times New Roman" w:hAnsi="Times New Roman" w:cs="Times New Roman"/>
          <w:sz w:val="28"/>
          <w:szCs w:val="28"/>
          <w:lang w:eastAsia="ru-RU"/>
        </w:rPr>
        <w:t xml:space="preserve">студент </w:t>
      </w:r>
      <w:r w:rsidRPr="009656DE">
        <w:rPr>
          <w:rFonts w:ascii="Times New Roman" w:eastAsia="Times New Roman" w:hAnsi="Times New Roman" w:cs="Times New Roman"/>
          <w:sz w:val="28"/>
          <w:szCs w:val="28"/>
          <w:lang w:eastAsia="ru-RU"/>
        </w:rPr>
        <w:t xml:space="preserve">составляет два документа: </w:t>
      </w:r>
      <w:r w:rsidR="00C643EF">
        <w:rPr>
          <w:rFonts w:ascii="Times New Roman" w:eastAsia="Times New Roman" w:hAnsi="Times New Roman" w:cs="Times New Roman"/>
          <w:sz w:val="28"/>
          <w:szCs w:val="28"/>
          <w:lang w:eastAsia="ru-RU"/>
        </w:rPr>
        <w:t xml:space="preserve">  проект первой главы исследования и структуру научной статьи по исследуемой проблеме, которые</w:t>
      </w:r>
      <w:r w:rsidRPr="009656DE">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близ</w:t>
      </w:r>
      <w:r w:rsidRPr="009656DE">
        <w:rPr>
          <w:rFonts w:ascii="Times New Roman" w:eastAsia="Times New Roman" w:hAnsi="Times New Roman" w:cs="Times New Roman"/>
          <w:sz w:val="28"/>
          <w:szCs w:val="28"/>
          <w:lang w:eastAsia="ru-RU"/>
        </w:rPr>
        <w:t>к</w:t>
      </w:r>
      <w:r w:rsidR="00C643EF">
        <w:rPr>
          <w:rFonts w:ascii="Times New Roman" w:eastAsia="Times New Roman" w:hAnsi="Times New Roman" w:cs="Times New Roman"/>
          <w:sz w:val="28"/>
          <w:szCs w:val="28"/>
          <w:lang w:eastAsia="ru-RU"/>
        </w:rPr>
        <w:t>и</w:t>
      </w:r>
      <w:r w:rsidRPr="009656DE">
        <w:rPr>
          <w:rFonts w:ascii="Times New Roman" w:eastAsia="Times New Roman" w:hAnsi="Times New Roman" w:cs="Times New Roman"/>
          <w:sz w:val="28"/>
          <w:szCs w:val="28"/>
          <w:lang w:eastAsia="ru-RU"/>
        </w:rPr>
        <w:t xml:space="preserve"> к </w:t>
      </w:r>
      <w:r w:rsidR="00C643EF">
        <w:rPr>
          <w:rFonts w:ascii="Times New Roman" w:eastAsia="Times New Roman" w:hAnsi="Times New Roman" w:cs="Times New Roman"/>
          <w:sz w:val="28"/>
          <w:szCs w:val="28"/>
          <w:lang w:eastAsia="ru-RU"/>
        </w:rPr>
        <w:t xml:space="preserve"> 1-ой главе ВКР</w:t>
      </w:r>
      <w:r w:rsidR="00ED176D">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w:t>
      </w:r>
      <w:r w:rsidR="00C643EF" w:rsidRPr="001D506A">
        <w:rPr>
          <w:rFonts w:ascii="Times New Roman" w:eastAsia="Times New Roman" w:hAnsi="Times New Roman" w:cs="Times New Roman"/>
          <w:sz w:val="28"/>
          <w:szCs w:val="28"/>
          <w:lang w:eastAsia="ru-RU"/>
        </w:rPr>
        <w:t>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w:t>
      </w:r>
      <w:r w:rsidR="00C643EF">
        <w:rPr>
          <w:rFonts w:ascii="Times New Roman" w:eastAsia="Times New Roman" w:hAnsi="Times New Roman" w:cs="Times New Roman"/>
          <w:sz w:val="28"/>
          <w:szCs w:val="28"/>
          <w:lang w:eastAsia="ru-RU"/>
        </w:rPr>
        <w:t>)</w:t>
      </w:r>
      <w:r w:rsidR="002806A8">
        <w:rPr>
          <w:rFonts w:ascii="Times New Roman" w:eastAsia="Times New Roman" w:hAnsi="Times New Roman" w:cs="Times New Roman"/>
          <w:sz w:val="28"/>
          <w:szCs w:val="28"/>
          <w:lang w:eastAsia="ru-RU"/>
        </w:rPr>
        <w:t>,</w:t>
      </w:r>
      <w:r w:rsidRPr="009656DE">
        <w:rPr>
          <w:rFonts w:ascii="Times New Roman" w:eastAsia="Calibri" w:hAnsi="Times New Roman" w:cs="Times New Roman"/>
          <w:sz w:val="28"/>
          <w:szCs w:val="28"/>
        </w:rPr>
        <w:t xml:space="preserve"> подготовка научно-методических публикаций по выбранной теме</w:t>
      </w:r>
      <w:r w:rsidR="002806A8">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rPr>
        <w:t>.</w:t>
      </w:r>
      <w:bookmarkStart w:id="1" w:name="_Toc510098807"/>
    </w:p>
    <w:p w14:paraId="73DE4C7F" w14:textId="77777777" w:rsidR="004949CB" w:rsidRP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Calibri" w:hAnsi="Times New Roman" w:cs="Times New Roman"/>
          <w:sz w:val="28"/>
          <w:szCs w:val="28"/>
        </w:rPr>
        <w:t>6.-</w:t>
      </w:r>
      <w:r w:rsidR="002806A8">
        <w:rPr>
          <w:rFonts w:ascii="Times New Roman" w:eastAsia="Calibri" w:hAnsi="Times New Roman" w:cs="Times New Roman"/>
          <w:sz w:val="28"/>
          <w:szCs w:val="28"/>
        </w:rPr>
        <w:t>проект или  научная статья</w:t>
      </w:r>
      <w:r w:rsidRPr="009656DE">
        <w:rPr>
          <w:rFonts w:ascii="Times New Roman" w:eastAsia="Calibri" w:hAnsi="Times New Roman" w:cs="Times New Roman"/>
          <w:sz w:val="28"/>
          <w:szCs w:val="28"/>
        </w:rPr>
        <w:t xml:space="preserve"> по исследуемой проблеме</w:t>
      </w:r>
    </w:p>
    <w:p w14:paraId="32298BEA"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7.-дневник практики</w:t>
      </w:r>
    </w:p>
    <w:p w14:paraId="7EE9598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591BD7B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p>
    <w:p w14:paraId="1C2EB117"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5 З</w:t>
      </w:r>
      <w:r w:rsidR="00AC1186" w:rsidRPr="009656DE">
        <w:rPr>
          <w:rFonts w:ascii="Times New Roman" w:eastAsia="Times New Roman" w:hAnsi="Times New Roman" w:cs="Times New Roman"/>
          <w:b/>
          <w:bCs/>
          <w:iCs/>
          <w:sz w:val="28"/>
          <w:szCs w:val="28"/>
          <w:lang w:eastAsia="zh-CN"/>
        </w:rPr>
        <w:t>ащита отчетов по практике</w:t>
      </w:r>
      <w:bookmarkEnd w:id="1"/>
    </w:p>
    <w:p w14:paraId="464C88A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p>
    <w:p w14:paraId="0122A16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Отчётная документация сдаётся руководителю практики от института в первую неделю после ее прохождения. Итоговая оценка по практике выставляется руководителем практики от образовательного учреждения  на основании представленных отчетных документов и собеседования со студентом не позднее, чем через 10 календарных дней после её окончания.</w:t>
      </w:r>
    </w:p>
    <w:p w14:paraId="2897554C"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lastRenderedPageBreak/>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50B00CC4" w14:textId="77777777" w:rsidR="004949CB" w:rsidRDefault="004949CB" w:rsidP="00ED176D">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t xml:space="preserve">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w:t>
      </w:r>
      <w:r w:rsidR="00ED176D">
        <w:rPr>
          <w:rFonts w:ascii="Times New Roman" w:eastAsia="Times New Roman" w:hAnsi="Times New Roman" w:cs="Times New Roman"/>
          <w:sz w:val="28"/>
          <w:szCs w:val="28"/>
          <w:lang w:eastAsia="zh-CN"/>
        </w:rPr>
        <w:t>практики оформляется ведомость.</w:t>
      </w:r>
      <w:r w:rsidRPr="009656DE">
        <w:rPr>
          <w:rFonts w:ascii="Times New Roman" w:eastAsia="Times New Roman" w:hAnsi="Times New Roman" w:cs="Times New Roman"/>
          <w:sz w:val="28"/>
          <w:szCs w:val="28"/>
          <w:lang w:eastAsia="ru-RU"/>
        </w:rPr>
        <w:t>По итогам аттестации в зачетно-экзаменационную ведомость выставляется оценка дифференцированного  зачета с (отлично, хорошо, удовлетворительно).</w:t>
      </w:r>
      <w:bookmarkStart w:id="2" w:name="_Toc510098808"/>
    </w:p>
    <w:p w14:paraId="0CE69D7A" w14:textId="77777777" w:rsidR="00AC1186" w:rsidRPr="00AC1186" w:rsidRDefault="00AC1186" w:rsidP="00AC1186">
      <w:pPr>
        <w:spacing w:after="0" w:line="240" w:lineRule="auto"/>
        <w:jc w:val="both"/>
        <w:rPr>
          <w:rFonts w:ascii="Times New Roman" w:eastAsia="Times New Roman" w:hAnsi="Times New Roman" w:cs="Times New Roman"/>
          <w:sz w:val="28"/>
          <w:szCs w:val="28"/>
          <w:lang w:eastAsia="ru-RU"/>
        </w:rPr>
      </w:pPr>
    </w:p>
    <w:p w14:paraId="0633FA16"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6 К</w:t>
      </w:r>
      <w:r w:rsidR="00AC1186" w:rsidRPr="009656DE">
        <w:rPr>
          <w:rFonts w:ascii="Times New Roman" w:eastAsia="Times New Roman" w:hAnsi="Times New Roman" w:cs="Times New Roman"/>
          <w:b/>
          <w:bCs/>
          <w:iCs/>
          <w:sz w:val="28"/>
          <w:szCs w:val="28"/>
          <w:lang w:eastAsia="zh-CN"/>
        </w:rPr>
        <w:t>ритерии оценки</w:t>
      </w:r>
      <w:bookmarkEnd w:id="2"/>
    </w:p>
    <w:p w14:paraId="130DCA47"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p>
    <w:p w14:paraId="1315C6AF"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Вид итогового контроля - дифференцированный зачет по результатам практики. 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4573E697"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Критерии оценки:</w:t>
      </w:r>
    </w:p>
    <w:p w14:paraId="0A61FF7B"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«отлично»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6C92D63E"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5831EA14"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продемонстрировать умение связать теорию с возможностями ее применения на практике, навыки свободного решения поставленных задач и обоснования принятого решения;</w:t>
      </w:r>
    </w:p>
    <w:p w14:paraId="0DEDEE4A"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«хорошо»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7BDB4B5F"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26E76816"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научный аппарат.</w:t>
      </w:r>
    </w:p>
    <w:p w14:paraId="1690CF1D"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«удовлетворительно»</w:t>
      </w:r>
      <w:r w:rsidRPr="009656DE">
        <w:rPr>
          <w:rFonts w:ascii="Times New Roman" w:eastAsia="Times New Roman" w:hAnsi="Times New Roman" w:cs="Times New Roman"/>
          <w:sz w:val="28"/>
          <w:szCs w:val="28"/>
          <w:lang w:eastAsia="ru-RU"/>
        </w:rPr>
        <w:t>: Отчет о прохождении практики не полностью отражает задание по практике, содержит недостаточно материалов.</w:t>
      </w:r>
    </w:p>
    <w:p w14:paraId="4C664B1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w:t>
      </w:r>
      <w:r w:rsidRPr="009656DE">
        <w:rPr>
          <w:rFonts w:ascii="Times New Roman" w:eastAsia="Times New Roman" w:hAnsi="Times New Roman" w:cs="Times New Roman"/>
          <w:sz w:val="28"/>
          <w:szCs w:val="28"/>
          <w:lang w:eastAsia="ru-RU"/>
        </w:rPr>
        <w:lastRenderedPageBreak/>
        <w:t>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0B5AF2F2"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3B26D5A0"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«неудовлетворительно/незачет»</w:t>
      </w:r>
      <w:r w:rsidRPr="009656DE">
        <w:rPr>
          <w:rFonts w:ascii="Times New Roman" w:eastAsia="Times New Roman" w:hAnsi="Times New Roman" w:cs="Times New Roman"/>
          <w:sz w:val="28"/>
          <w:szCs w:val="28"/>
          <w:lang w:eastAsia="ru-RU"/>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содержит недостаточно материалов.</w:t>
      </w:r>
    </w:p>
    <w:p w14:paraId="5BDE3F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82F678D"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
          <w:bCs/>
          <w:sz w:val="28"/>
          <w:szCs w:val="28"/>
          <w:lang w:eastAsia="ru-RU"/>
        </w:rPr>
        <w:t>7 П</w:t>
      </w:r>
      <w:r w:rsidR="00AC1186" w:rsidRPr="009656DE">
        <w:rPr>
          <w:rFonts w:ascii="Times New Roman" w:eastAsia="Times New Roman" w:hAnsi="Times New Roman" w:cs="Times New Roman"/>
          <w:b/>
          <w:bCs/>
          <w:sz w:val="28"/>
          <w:szCs w:val="28"/>
          <w:lang w:eastAsia="ru-RU"/>
        </w:rPr>
        <w:t>рава и</w:t>
      </w:r>
      <w:r w:rsidR="00AC1186">
        <w:rPr>
          <w:rFonts w:ascii="Times New Roman" w:eastAsia="Times New Roman" w:hAnsi="Times New Roman" w:cs="Times New Roman"/>
          <w:b/>
          <w:bCs/>
          <w:sz w:val="28"/>
          <w:szCs w:val="28"/>
          <w:lang w:eastAsia="ru-RU"/>
        </w:rPr>
        <w:t xml:space="preserve"> обязанности студента-практикант</w:t>
      </w:r>
      <w:r w:rsidR="00AC1186" w:rsidRPr="009656DE">
        <w:rPr>
          <w:rFonts w:ascii="Times New Roman" w:eastAsia="Times New Roman" w:hAnsi="Times New Roman" w:cs="Times New Roman"/>
          <w:b/>
          <w:bCs/>
          <w:sz w:val="28"/>
          <w:szCs w:val="28"/>
          <w:lang w:eastAsia="ru-RU"/>
        </w:rPr>
        <w:t>а</w:t>
      </w:r>
    </w:p>
    <w:p w14:paraId="4DA492B8"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D9D787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Перед выходом на практику студент должен ознакомиться с программой практики, оформить необходимую документацию.</w:t>
      </w:r>
    </w:p>
    <w:p w14:paraId="5D23E624"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До начала практики: обучающемуся предоставляется право самостоятельно выбрать базу практики. </w:t>
      </w:r>
    </w:p>
    <w:p w14:paraId="4540DC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Обучающемуся также необходимо: </w:t>
      </w:r>
    </w:p>
    <w:p w14:paraId="645DC9E2"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согласовать с руководителем организации характер деятельности при прохождении практики; </w:t>
      </w:r>
    </w:p>
    <w:p w14:paraId="7D16CD6C"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своевременно (за один месяц) уведомить о месте прохождения практики руководство института; </w:t>
      </w:r>
    </w:p>
    <w:p w14:paraId="6ED39EC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уточнить особенности проведения практики у руководителя практики от института, получить индивидуальное задание с учетом места и содержания практики; </w:t>
      </w:r>
    </w:p>
    <w:p w14:paraId="477ED33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6778E0B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практики студент-практикант является членом педагогического  коллектива и на него распространяются все правила его внутреннего распорядка и режима дня.</w:t>
      </w:r>
    </w:p>
    <w:p w14:paraId="23524F4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обязан:</w:t>
      </w:r>
    </w:p>
    <w:p w14:paraId="27B865D5"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Полностью выполнять программные задания всех разделов практики с учетом специфических особенностей образовательной организации.</w:t>
      </w:r>
    </w:p>
    <w:p w14:paraId="68276CB3"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Ознакомиться с правилами безопасности и охраны труда, пожарной безопасности; правилами внутреннего распорядка образовательного учреждения и строго соблюдать их.</w:t>
      </w:r>
    </w:p>
    <w:p w14:paraId="4B820471"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Регулярно фиксировать и оформлять записи в дневнике по всем выполняемым заданиям.</w:t>
      </w:r>
    </w:p>
    <w:p w14:paraId="55F12E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Сдать отчетную документацию и отчет по практике руководителю практики от института в установленные сроки.</w:t>
      </w:r>
    </w:p>
    <w:p w14:paraId="209A80F2"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При невыполнении программы практики и получении неудовлетворительной оценки, студент-практикант направляется в образовательное учреждение для повторного прохождения практики.</w:t>
      </w:r>
    </w:p>
    <w:p w14:paraId="6251828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имеет право:</w:t>
      </w:r>
    </w:p>
    <w:p w14:paraId="6C0A55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lastRenderedPageBreak/>
        <w:t>• Разработать индивидуальный план учебной деятельности на период практики;</w:t>
      </w:r>
    </w:p>
    <w:p w14:paraId="6387C01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Включаться в деятельность с учетом творческих способностей с целью дальнейшего развития.</w:t>
      </w:r>
    </w:p>
    <w:p w14:paraId="69E15EE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Запросить дополнительную, уточняющую информацию о деятельности организации у руководителя ОУ, классного руководителя, воспитателя, психолога, учителя начальной школы.</w:t>
      </w:r>
    </w:p>
    <w:p w14:paraId="06031D10"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Ознакомиться с документацией ОУ, не вошедшей в перечень обязательной для изучения (по согласованию с администрацией образовательного учреждения).</w:t>
      </w:r>
    </w:p>
    <w:p w14:paraId="407EB16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Ежедневно вести дневник с фиксацией результатов выполненной работы, фактических материалов, наблюдений, оценок и выводов как фрагментов будущего отчета.</w:t>
      </w:r>
    </w:p>
    <w:p w14:paraId="5769686E"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 xml:space="preserve">Получить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01D828E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После окончания практики: </w:t>
      </w:r>
    </w:p>
    <w:p w14:paraId="5CA5800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542C83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итоговой конференции для оценки результативности практики; </w:t>
      </w:r>
    </w:p>
    <w:p w14:paraId="4AC36D9E"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rPr>
      </w:pPr>
      <w:r w:rsidRPr="00ED176D">
        <w:rPr>
          <w:rFonts w:ascii="Times New Roman" w:eastAsia="Calibri" w:hAnsi="Times New Roman" w:cs="Times New Roman"/>
          <w:sz w:val="28"/>
          <w:szCs w:val="28"/>
          <w:lang w:val="x-none"/>
        </w:rPr>
        <w:t xml:space="preserve">– отработать программу практики в другие сроки в случае болезни или других объективных причин. </w:t>
      </w:r>
    </w:p>
    <w:p w14:paraId="465118F8" w14:textId="77777777" w:rsidR="00AC1186" w:rsidRDefault="00AC1186" w:rsidP="004949CB">
      <w:pPr>
        <w:widowControl w:val="0"/>
        <w:spacing w:after="0" w:line="240" w:lineRule="auto"/>
        <w:jc w:val="both"/>
        <w:outlineLvl w:val="0"/>
        <w:rPr>
          <w:rFonts w:ascii="Times New Roman" w:eastAsia="Calibri" w:hAnsi="Times New Roman" w:cs="Times New Roman"/>
          <w:sz w:val="28"/>
          <w:szCs w:val="28"/>
        </w:rPr>
      </w:pPr>
    </w:p>
    <w:p w14:paraId="3037C261"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8.Перечень учебной литературы и ресурсов сети Интернет, необходимых для проведения практики</w:t>
      </w:r>
    </w:p>
    <w:p w14:paraId="6628C65F"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 xml:space="preserve"> Основная литература</w:t>
      </w:r>
    </w:p>
    <w:p w14:paraId="454F2120"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Рузавин, Г.И. Методология научного познания : учебное пособие / Г.И. Рузавин. - Москва : Юнити-Дана, 2015. - 287 с. - Библиогр. в кн. - ISBN 978-5-238-00920-9 ; То же [Электронный ресурс]. - URL: </w:t>
      </w:r>
      <w:hyperlink r:id="rId14" w:history="1">
        <w:r w:rsidRPr="00ED176D">
          <w:rPr>
            <w:rFonts w:ascii="Times New Roman" w:hAnsi="Times New Roman" w:cs="Times New Roman"/>
            <w:color w:val="0000FF"/>
            <w:sz w:val="28"/>
            <w:szCs w:val="28"/>
            <w:u w:val="single"/>
          </w:rPr>
          <w:t>http://biblioclub.ru/index.php?page=book&amp;id=115020</w:t>
        </w:r>
      </w:hyperlink>
    </w:p>
    <w:p w14:paraId="07B690B6"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Комлацкий, В.И. Планирование и организация научных исследований : учебное пособие / В.И. Комлацкий, С.В. Логинов, Г.В. Комлацкий. - Ростов-на-Дону : Издательство «Феникс», 2014. - 208 с. : схем., табл. - (Высшее образование). - Библиогр. в кн. - ISBN 978-5-222-21840-2 ; То же [Электронный ресурс]. - URL: </w:t>
      </w:r>
      <w:hyperlink r:id="rId15" w:history="1">
        <w:r w:rsidRPr="00ED176D">
          <w:rPr>
            <w:rFonts w:ascii="Times New Roman" w:hAnsi="Times New Roman" w:cs="Times New Roman"/>
            <w:color w:val="0000FF"/>
            <w:sz w:val="28"/>
            <w:szCs w:val="28"/>
            <w:u w:val="single"/>
          </w:rPr>
          <w:t>http://biblioclub.ru/index.php?page=book&amp;id=271595</w:t>
        </w:r>
      </w:hyperlink>
    </w:p>
    <w:p w14:paraId="01DA3F8F"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Сафронова, Т.Н. Основы научных исследований : учебное пособие / Т.Н. Сафронова, А.М. Тимофеева ; Министерство образования и науки Российской Федерации, Сибирский Федеральный университет. - Красноярск : Сибирский федеральный университет, 2015. - 131 с. : табл., ил. - ISBN 978-5-7638-3170-2 ; То же [Электронный ресурс]. - URL: </w:t>
      </w:r>
      <w:hyperlink r:id="rId16" w:history="1">
        <w:r w:rsidRPr="00ED176D">
          <w:rPr>
            <w:rFonts w:ascii="Times New Roman" w:hAnsi="Times New Roman" w:cs="Times New Roman"/>
            <w:color w:val="0000FF"/>
            <w:sz w:val="28"/>
            <w:szCs w:val="28"/>
            <w:u w:val="single"/>
          </w:rPr>
          <w:t>http://biblioclub.ru/index.php?page=book&amp;id=435828</w:t>
        </w:r>
      </w:hyperlink>
    </w:p>
    <w:p w14:paraId="2CC4EF39" w14:textId="77777777" w:rsidR="00AC1186" w:rsidRPr="00ED176D" w:rsidRDefault="00AC1186" w:rsidP="00AC1186">
      <w:pPr>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lastRenderedPageBreak/>
        <w:t>Столяренко, А.М. Психология и педагогика: Psychology and pedagogy : учебник для студентов вузов / А.М. Столяренко. - 3-е изд., доп. - Москва : Юнити-Дана, 2015. - 543 с. : ил., схем. - (Золотой фонд российских учебников). - ISBN 978-5-238-01479-5 ; То же [Электронный ресурс]. - URL: </w:t>
      </w:r>
      <w:hyperlink r:id="rId17" w:history="1">
        <w:r w:rsidRPr="00ED176D">
          <w:rPr>
            <w:rFonts w:ascii="Times New Roman" w:hAnsi="Times New Roman" w:cs="Times New Roman"/>
            <w:color w:val="000000"/>
            <w:sz w:val="28"/>
            <w:szCs w:val="28"/>
            <w:u w:val="single"/>
          </w:rPr>
          <w:t>http://biblioclub.ru/index.php?page=book&amp;id=444437</w:t>
        </w:r>
      </w:hyperlink>
    </w:p>
    <w:p w14:paraId="1A1A1FE0"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t>Козьяков, Р.В. Психология и педагогика : учебник / Р.В. Козьяков. - Москва : Директ-Медиа, 2013. - Ч. 2. Педагогика. - 727 с. - ISBN 978-5-4458-4896-7 ; То же [Электронный ресурс]. - URL: </w:t>
      </w:r>
      <w:r w:rsidRPr="00ED176D">
        <w:rPr>
          <w:rFonts w:ascii="Times New Roman" w:hAnsi="Times New Roman" w:cs="Times New Roman"/>
          <w:sz w:val="28"/>
          <w:szCs w:val="28"/>
        </w:rPr>
        <w:t>http://biblioclub.ru/index.php?page=book&amp;id=214209</w:t>
      </w:r>
    </w:p>
    <w:p w14:paraId="77458766" w14:textId="77777777" w:rsidR="00AC1186" w:rsidRPr="00ED176D" w:rsidRDefault="004349BE" w:rsidP="00AC1186">
      <w:pPr>
        <w:widowControl w:val="0"/>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8.1</w:t>
      </w:r>
      <w:r w:rsidRPr="00ED176D">
        <w:rPr>
          <w:rFonts w:ascii="Times New Roman" w:hAnsi="Times New Roman" w:cs="Times New Roman"/>
          <w:b/>
          <w:sz w:val="28"/>
          <w:szCs w:val="28"/>
        </w:rPr>
        <w:t xml:space="preserve"> </w:t>
      </w:r>
      <w:r w:rsidR="00AC1186" w:rsidRPr="00ED176D">
        <w:rPr>
          <w:rFonts w:ascii="Times New Roman" w:hAnsi="Times New Roman" w:cs="Times New Roman"/>
          <w:b/>
          <w:sz w:val="28"/>
          <w:szCs w:val="28"/>
        </w:rPr>
        <w:t xml:space="preserve"> Дополнительная литература</w:t>
      </w:r>
    </w:p>
    <w:p w14:paraId="416848A5" w14:textId="77777777" w:rsidR="00AC1186" w:rsidRPr="00ED176D" w:rsidRDefault="00AC1186" w:rsidP="00AC1186">
      <w:pPr>
        <w:widowControl w:val="0"/>
        <w:tabs>
          <w:tab w:val="left" w:pos="851"/>
          <w:tab w:val="left" w:pos="1134"/>
        </w:tabs>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Артеменко, О.Н. Педагогика :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- 251 с. : ил. - Библиогр.: с. 215-217. - ISBN 978-5-9296-0731-8 ; То же [Электронный ресурс]. - URL: </w:t>
      </w:r>
      <w:hyperlink r:id="rId18" w:history="1">
        <w:r w:rsidRPr="00ED176D">
          <w:rPr>
            <w:rFonts w:ascii="Times New Roman" w:hAnsi="Times New Roman" w:cs="Times New Roman"/>
            <w:color w:val="0000FF"/>
            <w:sz w:val="28"/>
            <w:szCs w:val="28"/>
            <w:u w:val="single"/>
          </w:rPr>
          <w:t>http://biblioclub.ru/index.php?page=book&amp;id=457136</w:t>
        </w:r>
      </w:hyperlink>
    </w:p>
    <w:p w14:paraId="58B7ADB1"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Гуревич, П.С. Психология и педагогика : учебник / П.С. Гуревич. - Москва : Юнити-Дана, 2015. - 320 с. - (Учебники профессора П.С. Гуревича). - Библиогр. в кн. - ISBN 5-238-00904-6 ; То же [Электронный ресурс]. - URL: </w:t>
      </w:r>
      <w:hyperlink r:id="rId19" w:history="1">
        <w:r w:rsidRPr="00ED176D">
          <w:rPr>
            <w:rFonts w:ascii="Times New Roman" w:hAnsi="Times New Roman" w:cs="Times New Roman"/>
            <w:color w:val="0000FF"/>
            <w:sz w:val="28"/>
            <w:szCs w:val="28"/>
            <w:u w:val="single"/>
          </w:rPr>
          <w:t>http://biblioclub.ru/index.php?page=book&amp;id=117117</w:t>
        </w:r>
      </w:hyperlink>
    </w:p>
    <w:p w14:paraId="198F51A5"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Столяренко, А.М. Общая педагогика : учебное пособие / А.М. Столяренко. - Москва : Юнити-Дана, 2015. - 479 с. - Библиогр. в кн. - ISBN 5-238-00972-0 ; То же [Электронный ресурс]. - URL: </w:t>
      </w:r>
      <w:hyperlink r:id="rId20" w:history="1">
        <w:r w:rsidRPr="00ED176D">
          <w:rPr>
            <w:rFonts w:ascii="Times New Roman" w:hAnsi="Times New Roman" w:cs="Times New Roman"/>
            <w:color w:val="0000FF"/>
            <w:sz w:val="28"/>
            <w:szCs w:val="28"/>
            <w:u w:val="single"/>
          </w:rPr>
          <w:t>http://biblioclub.ru/index.php?page=book&amp;id=436823</w:t>
        </w:r>
      </w:hyperlink>
    </w:p>
    <w:p w14:paraId="2A3BE176" w14:textId="77777777" w:rsidR="00AC1186" w:rsidRPr="00ED176D" w:rsidRDefault="004349BE" w:rsidP="00AC1186">
      <w:pPr>
        <w:keepNext/>
        <w:suppressAutoHyphens/>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8.2</w:t>
      </w:r>
      <w:r w:rsidR="00AC1186" w:rsidRPr="00ED176D">
        <w:rPr>
          <w:rFonts w:ascii="Times New Roman" w:hAnsi="Times New Roman" w:cs="Times New Roman"/>
          <w:b/>
          <w:sz w:val="28"/>
          <w:szCs w:val="28"/>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56454063"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https://openedu.ru/course/</w:t>
      </w:r>
      <w:r w:rsidRPr="00ED176D">
        <w:rPr>
          <w:rFonts w:ascii="Times New Roman" w:hAnsi="Times New Roman" w:cs="Times New Roman"/>
          <w:sz w:val="28"/>
          <w:szCs w:val="28"/>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39C3EB9C"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https://www.lektorium.tv/mooc</w:t>
      </w:r>
      <w:r w:rsidRPr="00ED176D">
        <w:rPr>
          <w:rFonts w:ascii="Times New Roman" w:hAnsi="Times New Roman" w:cs="Times New Roman"/>
          <w:sz w:val="28"/>
          <w:szCs w:val="28"/>
        </w:rPr>
        <w:t xml:space="preserve"> - «Лекториум», МООК: «Как стать наставником проекта».</w:t>
      </w:r>
    </w:p>
    <w:p w14:paraId="2C328AC0"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http://fcior.edu.ru/</w:t>
      </w:r>
      <w:r w:rsidRPr="00ED176D">
        <w:rPr>
          <w:rFonts w:ascii="Times New Roman" w:hAnsi="Times New Roman" w:cs="Times New Roman"/>
          <w:color w:val="000000"/>
          <w:spacing w:val="-1"/>
          <w:sz w:val="28"/>
          <w:szCs w:val="28"/>
          <w:lang w:eastAsia="ru-RU"/>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2A01C1BE" w14:textId="77777777" w:rsidR="00AC1186" w:rsidRPr="00ED176D" w:rsidRDefault="00AC1186" w:rsidP="00AC1186">
      <w:pPr>
        <w:keepNext/>
        <w:suppressAutoHyphens/>
        <w:spacing w:after="0" w:line="240" w:lineRule="auto"/>
        <w:ind w:firstLine="709"/>
        <w:jc w:val="both"/>
        <w:rPr>
          <w:rFonts w:ascii="Times New Roman" w:hAnsi="Times New Roman" w:cs="Times New Roman"/>
          <w:b/>
          <w:sz w:val="28"/>
          <w:szCs w:val="28"/>
        </w:rPr>
      </w:pPr>
      <w:r w:rsidRPr="00ED176D">
        <w:rPr>
          <w:rFonts w:ascii="Times New Roman" w:hAnsi="Times New Roman" w:cs="Times New Roman"/>
          <w:color w:val="0000FF"/>
          <w:spacing w:val="-1"/>
          <w:sz w:val="28"/>
          <w:szCs w:val="28"/>
          <w:lang w:eastAsia="ru-RU"/>
        </w:rPr>
        <w:t>http: //www.pedagogika – rao.ru</w:t>
      </w:r>
      <w:r w:rsidRPr="00ED176D">
        <w:rPr>
          <w:rFonts w:ascii="Times New Roman" w:hAnsi="Times New Roman" w:cs="Times New Roman"/>
          <w:color w:val="000000"/>
          <w:spacing w:val="-1"/>
          <w:sz w:val="28"/>
          <w:szCs w:val="28"/>
          <w:lang w:eastAsia="ru-RU"/>
        </w:rPr>
        <w:t xml:space="preserve"> - Педагогика – Научно – теоретический журнал Российской  академии образования.</w:t>
      </w:r>
    </w:p>
    <w:p w14:paraId="20724F45"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 Microsoft Office 2007 (лицензия по договору № ПО/8-12 от 28.02.2012 г.);</w:t>
      </w:r>
    </w:p>
    <w:p w14:paraId="5C57DB36"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lastRenderedPageBreak/>
        <w:t>- Веб-приложение «Универсальная система тестирования  БГТИ»</w:t>
      </w:r>
    </w:p>
    <w:p w14:paraId="31819BF5"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 http://www.edu.ru/</w:t>
      </w:r>
      <w:r w:rsidRPr="00ED176D">
        <w:rPr>
          <w:rFonts w:ascii="Times New Roman" w:hAnsi="Times New Roman" w:cs="Times New Roman"/>
          <w:color w:val="000000"/>
          <w:spacing w:val="-1"/>
          <w:sz w:val="28"/>
          <w:szCs w:val="28"/>
          <w:lang w:eastAsia="ru-RU"/>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5448CAB6" w14:textId="77777777" w:rsidR="00AC1186" w:rsidRPr="00ED176D" w:rsidRDefault="00AC1186" w:rsidP="00AC1186">
      <w:pPr>
        <w:widowControl w:val="0"/>
        <w:spacing w:after="0" w:line="240" w:lineRule="auto"/>
        <w:ind w:firstLine="709"/>
        <w:jc w:val="both"/>
        <w:rPr>
          <w:rFonts w:ascii="Times New Roman" w:hAnsi="Times New Roman" w:cs="Times New Roman"/>
          <w:spacing w:val="-1"/>
          <w:sz w:val="28"/>
          <w:szCs w:val="28"/>
          <w:lang w:eastAsia="ru-RU"/>
        </w:rPr>
      </w:pPr>
      <w:r w:rsidRPr="00ED176D">
        <w:rPr>
          <w:rFonts w:ascii="Times New Roman" w:hAnsi="Times New Roman" w:cs="Times New Roman"/>
          <w:spacing w:val="-1"/>
          <w:sz w:val="28"/>
          <w:szCs w:val="28"/>
          <w:lang w:eastAsia="ru-RU"/>
        </w:rPr>
        <w:t>https://www.uchportal.ru/ - Учительский портал</w:t>
      </w:r>
    </w:p>
    <w:p w14:paraId="0795979D" w14:textId="77777777" w:rsidR="00AC1186" w:rsidRPr="00ED176D" w:rsidRDefault="00AC1186" w:rsidP="00AC1186">
      <w:pPr>
        <w:suppressAutoHyphens/>
        <w:spacing w:after="0" w:line="240" w:lineRule="auto"/>
        <w:ind w:firstLine="709"/>
        <w:jc w:val="both"/>
        <w:rPr>
          <w:rFonts w:ascii="Times New Roman" w:hAnsi="Times New Roman" w:cs="Times New Roman"/>
          <w:sz w:val="28"/>
          <w:szCs w:val="28"/>
        </w:rPr>
      </w:pPr>
    </w:p>
    <w:p w14:paraId="10E6204E" w14:textId="77777777" w:rsidR="00AC1186" w:rsidRPr="00ED176D" w:rsidRDefault="00AC1186" w:rsidP="004949CB">
      <w:pPr>
        <w:widowControl w:val="0"/>
        <w:spacing w:after="0" w:line="240" w:lineRule="auto"/>
        <w:jc w:val="both"/>
        <w:outlineLvl w:val="0"/>
        <w:rPr>
          <w:rFonts w:ascii="Times New Roman" w:eastAsia="Calibri" w:hAnsi="Times New Roman" w:cs="Times New Roman"/>
          <w:sz w:val="28"/>
          <w:szCs w:val="28"/>
        </w:rPr>
      </w:pPr>
    </w:p>
    <w:p w14:paraId="677201A3" w14:textId="77777777" w:rsidR="00AC1186" w:rsidRPr="009656DE" w:rsidRDefault="00AC1186" w:rsidP="00AC1186">
      <w:pPr>
        <w:spacing w:after="0" w:line="240" w:lineRule="auto"/>
        <w:jc w:val="both"/>
        <w:rPr>
          <w:rFonts w:ascii="Times New Roman" w:eastAsia="Times New Roman" w:hAnsi="Times New Roman" w:cs="Times New Roman"/>
          <w:sz w:val="28"/>
          <w:szCs w:val="28"/>
          <w:lang w:eastAsia="ru-RU"/>
        </w:rPr>
      </w:pPr>
    </w:p>
    <w:p w14:paraId="1BB5B7FD"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5601C5C" w14:textId="77777777" w:rsidR="004949CB" w:rsidRPr="009656DE" w:rsidRDefault="00AC1186" w:rsidP="004949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А</w:t>
      </w:r>
    </w:p>
    <w:p w14:paraId="732CB8C8"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Образец оформления титульного листа</w:t>
      </w:r>
    </w:p>
    <w:p w14:paraId="15B9B5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080A86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32CA62D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193DEA7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75942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3659363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80BBD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0B3BA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A0275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62B44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Кафедра педагогического образования</w:t>
      </w:r>
    </w:p>
    <w:p w14:paraId="74AAB62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41BA08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2EA66A2"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Отчет</w:t>
      </w:r>
    </w:p>
    <w:p w14:paraId="35703DE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E0393B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Практика по получению  профессиональных умений и опыта профессиональной деятельности, научно-исследовательская работа</w:t>
      </w:r>
    </w:p>
    <w:p w14:paraId="5A46DAA6" w14:textId="77777777" w:rsidR="004949CB" w:rsidRPr="009656DE" w:rsidRDefault="004949CB" w:rsidP="004949CB">
      <w:pPr>
        <w:spacing w:after="0" w:line="240" w:lineRule="auto"/>
        <w:rPr>
          <w:rFonts w:ascii="Times New Roman" w:eastAsia="Times New Roman" w:hAnsi="Times New Roman" w:cs="Times New Roman"/>
          <w:b/>
          <w:sz w:val="28"/>
          <w:szCs w:val="28"/>
          <w:lang w:eastAsia="ru-RU"/>
        </w:rPr>
      </w:pPr>
    </w:p>
    <w:p w14:paraId="6B3F063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41B776A9" wp14:editId="365002C4">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EB3F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9656DE">
        <w:rPr>
          <w:rFonts w:ascii="Times New Roman" w:eastAsia="Times New Roman" w:hAnsi="Times New Roman" w:cs="Times New Roman"/>
          <w:sz w:val="28"/>
          <w:szCs w:val="28"/>
          <w:lang w:eastAsia="ru-RU"/>
        </w:rPr>
        <w:t xml:space="preserve">Студента </w:t>
      </w:r>
    </w:p>
    <w:p w14:paraId="6BDE6C1B"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Группа _____________________________________</w:t>
      </w:r>
    </w:p>
    <w:p w14:paraId="4EE6390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Руководитель практики ________________________________________________</w:t>
      </w:r>
    </w:p>
    <w:p w14:paraId="712686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6E0A73F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Адрес образовательного учреждения ______________________________________________________________________________________________________________________________________</w:t>
      </w:r>
    </w:p>
    <w:p w14:paraId="220FBD2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Время прохождения практики __________________________________________</w:t>
      </w:r>
    </w:p>
    <w:p w14:paraId="50D81C5E"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DC51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5D70AED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46F0A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199518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Оценка______________________</w:t>
      </w:r>
    </w:p>
    <w:p w14:paraId="07E73013"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Принял______________________</w:t>
      </w:r>
    </w:p>
    <w:p w14:paraId="4B2C0A50"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(подпись, Ф.И.О.)</w:t>
      </w:r>
    </w:p>
    <w:p w14:paraId="73948E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Дата________________________</w:t>
      </w:r>
    </w:p>
    <w:p w14:paraId="253941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209A374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747BB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5ECDD4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Бузулук </w:t>
      </w:r>
    </w:p>
    <w:p w14:paraId="1AF26AA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201___</w:t>
      </w:r>
    </w:p>
    <w:p w14:paraId="60F24B6D"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Б</w:t>
      </w:r>
    </w:p>
    <w:p w14:paraId="4A448EBB"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4324789F"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693439A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1395EB2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796C202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441B17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5E5C53D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08CE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7E0059E"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7844527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ИНДИВИДУАЛЬНОЕ ЗАДАНИЕ НА ПРАКТИКУ</w:t>
      </w:r>
    </w:p>
    <w:p w14:paraId="701C97CA"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13F80444"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CC85D2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1DA965DA"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06B50BC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институт)_____________________________________________________</w:t>
      </w:r>
    </w:p>
    <w:p w14:paraId="6A9191E1"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6D96549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Направление подготовки (специальность)___________________________________________</w:t>
      </w:r>
    </w:p>
    <w:p w14:paraId="3B389F6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06488E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задания на практику (перечень подлежащих рассмотрению вопросов):</w:t>
      </w:r>
    </w:p>
    <w:p w14:paraId="28A0301B"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2462480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9716A8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_______________________________________________________________________________</w:t>
      </w:r>
    </w:p>
    <w:p w14:paraId="3F10121C"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69392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выдачи задания___________</w:t>
      </w:r>
    </w:p>
    <w:p w14:paraId="4678E81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276B96B7"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581A958" w14:textId="77777777" w:rsidR="004949CB" w:rsidRPr="009656DE" w:rsidRDefault="004949CB" w:rsidP="004949CB">
      <w:pPr>
        <w:tabs>
          <w:tab w:val="left" w:pos="2775"/>
        </w:tabs>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ab/>
      </w:r>
    </w:p>
    <w:p w14:paraId="3A4A7E05"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Согласовано:</w:t>
      </w:r>
    </w:p>
    <w:p w14:paraId="56D1529E"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375B58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 __________________________________</w:t>
      </w:r>
    </w:p>
    <w:p w14:paraId="4653B6CE"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498D69A"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Ознакомлен:</w:t>
      </w:r>
    </w:p>
    <w:p w14:paraId="466D9CA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Обучающийся                             ______________________ ____________________________</w:t>
      </w:r>
    </w:p>
    <w:p w14:paraId="761F69D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2E2B44C7" w14:textId="77777777" w:rsidR="004949CB" w:rsidRPr="009656DE" w:rsidRDefault="004949CB" w:rsidP="004949CB">
      <w:pPr>
        <w:spacing w:before="120" w:after="0" w:line="240" w:lineRule="auto"/>
        <w:rPr>
          <w:rFonts w:ascii="Times New Roman" w:eastAsia="Times New Roman" w:hAnsi="Times New Roman" w:cs="Times New Roman"/>
          <w:b/>
          <w:bCs/>
          <w:sz w:val="28"/>
          <w:szCs w:val="28"/>
        </w:rPr>
      </w:pPr>
      <w:r w:rsidRPr="009656DE">
        <w:rPr>
          <w:rFonts w:ascii="Times New Roman" w:eastAsia="Times New Roman" w:hAnsi="Times New Roman" w:cs="Times New Roman"/>
          <w:b/>
          <w:bCs/>
          <w:sz w:val="28"/>
          <w:szCs w:val="28"/>
        </w:rPr>
        <w:t>Заключение руководителя о выполнении задания практики:</w:t>
      </w:r>
    </w:p>
    <w:p w14:paraId="4CFA55A4"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p>
    <w:p w14:paraId="3AB45C2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343F38E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7875CFE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5AB4B0CC"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0EF55A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В</w:t>
      </w:r>
    </w:p>
    <w:p w14:paraId="58B5D5D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52D866DA"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52EE8E5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Рабочий график (план) проведения практики</w:t>
      </w:r>
    </w:p>
    <w:p w14:paraId="24D67A1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531694D4" w14:textId="77777777" w:rsidR="004949CB" w:rsidRPr="009656DE" w:rsidRDefault="004949CB" w:rsidP="004949CB">
      <w:pPr>
        <w:spacing w:before="120"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458660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6E4DF7CC"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4028393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w:t>
      </w:r>
    </w:p>
    <w:p w14:paraId="62286A78"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438955DC"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Направление подготовки (специальность)___________________________________________</w:t>
      </w:r>
    </w:p>
    <w:p w14:paraId="06AFB1B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Место прохождения практики_____________________________________________________</w:t>
      </w:r>
    </w:p>
    <w:p w14:paraId="1D417653"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наименование профильной организации</w:t>
      </w:r>
    </w:p>
    <w:p w14:paraId="73651482"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Срок прохождения практики: с ___________ по ___________</w:t>
      </w:r>
    </w:p>
    <w:p w14:paraId="07D0AE9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6BC5EDE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2343BE9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78F33F0E"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_________________________________ __________________________________</w:t>
      </w:r>
    </w:p>
    <w:p w14:paraId="26C6EFA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38E3AA90"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11131D33" w14:textId="77777777" w:rsidR="004949CB" w:rsidRPr="009656DE" w:rsidRDefault="004949CB" w:rsidP="004949CB">
      <w:pPr>
        <w:spacing w:after="0" w:line="240" w:lineRule="auto"/>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7868"/>
      </w:tblGrid>
      <w:tr w:rsidR="004949CB" w:rsidRPr="009656DE" w14:paraId="6AE5610F" w14:textId="77777777" w:rsidTr="00E87907">
        <w:tc>
          <w:tcPr>
            <w:tcW w:w="1908" w:type="dxa"/>
            <w:shd w:val="clear" w:color="auto" w:fill="auto"/>
          </w:tcPr>
          <w:p w14:paraId="2553DA90"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(период)</w:t>
            </w:r>
          </w:p>
        </w:tc>
        <w:tc>
          <w:tcPr>
            <w:tcW w:w="8513" w:type="dxa"/>
            <w:shd w:val="clear" w:color="auto" w:fill="auto"/>
          </w:tcPr>
          <w:p w14:paraId="1CF48029"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и планируемые результаты практики</w:t>
            </w:r>
          </w:p>
        </w:tc>
      </w:tr>
      <w:tr w:rsidR="004949CB" w:rsidRPr="009656DE" w14:paraId="629944CA" w14:textId="77777777" w:rsidTr="00E87907">
        <w:tc>
          <w:tcPr>
            <w:tcW w:w="1908" w:type="dxa"/>
            <w:shd w:val="clear" w:color="auto" w:fill="auto"/>
          </w:tcPr>
          <w:p w14:paraId="7CC9772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57EE0DE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6755EA61" w14:textId="77777777" w:rsidTr="00E87907">
        <w:tc>
          <w:tcPr>
            <w:tcW w:w="1908" w:type="dxa"/>
            <w:shd w:val="clear" w:color="auto" w:fill="auto"/>
          </w:tcPr>
          <w:p w14:paraId="2CF0F7B7"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335BE466"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17B4A437" w14:textId="77777777" w:rsidTr="00E87907">
        <w:tc>
          <w:tcPr>
            <w:tcW w:w="1908" w:type="dxa"/>
            <w:shd w:val="clear" w:color="auto" w:fill="auto"/>
          </w:tcPr>
          <w:p w14:paraId="660D7675"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2D8663EF"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bl>
    <w:p w14:paraId="080C8409"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63320DA2"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1241DAD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03744B09"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1F6F5A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организации______________________ __________________________________</w:t>
      </w:r>
    </w:p>
    <w:p w14:paraId="0DE4771A" w14:textId="77777777" w:rsidR="004949CB" w:rsidRPr="00AC1186"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0B9DDBD"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Г</w:t>
      </w:r>
    </w:p>
    <w:p w14:paraId="457C657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(обязательное)</w:t>
      </w:r>
    </w:p>
    <w:p w14:paraId="504D5CD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 xml:space="preserve">Пример оформления отзыва-характеристики </w:t>
      </w:r>
    </w:p>
    <w:p w14:paraId="42EFC9C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руководителя от базы практики</w:t>
      </w:r>
    </w:p>
    <w:p w14:paraId="041C7BB6" w14:textId="77777777" w:rsidR="004949CB" w:rsidRPr="009656DE" w:rsidRDefault="004949CB" w:rsidP="004949CB">
      <w:pPr>
        <w:suppressAutoHyphens/>
        <w:spacing w:after="0" w:line="240" w:lineRule="auto"/>
        <w:jc w:val="center"/>
        <w:rPr>
          <w:rFonts w:ascii="Times New Roman" w:eastAsia="Times New Roman" w:hAnsi="Times New Roman" w:cs="Times New Roman"/>
          <w:i/>
          <w:iCs/>
          <w:color w:val="404040"/>
          <w:sz w:val="28"/>
          <w:szCs w:val="28"/>
        </w:rPr>
      </w:pPr>
      <w:r w:rsidRPr="009656DE">
        <w:rPr>
          <w:rFonts w:ascii="Times New Roman" w:eastAsia="Times New Roman" w:hAnsi="Times New Roman" w:cs="Times New Roman"/>
          <w:i/>
          <w:iCs/>
          <w:color w:val="404040"/>
          <w:sz w:val="28"/>
          <w:szCs w:val="28"/>
        </w:rPr>
        <w:tab/>
      </w:r>
    </w:p>
    <w:p w14:paraId="53C2B33B" w14:textId="77777777" w:rsidR="004949CB" w:rsidRPr="009656DE" w:rsidRDefault="004949CB" w:rsidP="004949CB">
      <w:pPr>
        <w:suppressAutoHyphens/>
        <w:spacing w:after="0" w:line="240" w:lineRule="auto"/>
        <w:jc w:val="center"/>
        <w:rPr>
          <w:rFonts w:ascii="Times New Roman" w:eastAsia="Times New Roman" w:hAnsi="Times New Roman" w:cs="Times New Roman"/>
          <w:b/>
          <w:iCs/>
          <w:sz w:val="28"/>
          <w:szCs w:val="28"/>
          <w:lang w:val="x-none" w:eastAsia="x-none"/>
        </w:rPr>
      </w:pPr>
      <w:r w:rsidRPr="009656DE">
        <w:rPr>
          <w:rFonts w:ascii="Times New Roman" w:eastAsia="Times New Roman" w:hAnsi="Times New Roman" w:cs="Times New Roman"/>
          <w:b/>
          <w:sz w:val="28"/>
          <w:szCs w:val="28"/>
          <w:lang w:eastAsia="ru-RU"/>
        </w:rPr>
        <w:t xml:space="preserve">Отзыв-характеристика </w:t>
      </w:r>
      <w:r w:rsidRPr="009656DE">
        <w:rPr>
          <w:rFonts w:ascii="Times New Roman" w:eastAsia="Times New Roman" w:hAnsi="Times New Roman" w:cs="Times New Roman"/>
          <w:b/>
          <w:iCs/>
          <w:sz w:val="28"/>
          <w:szCs w:val="28"/>
          <w:lang w:val="x-none" w:eastAsia="x-none"/>
        </w:rPr>
        <w:t xml:space="preserve">   </w:t>
      </w:r>
    </w:p>
    <w:p w14:paraId="6F62CE86"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 xml:space="preserve">на </w:t>
      </w:r>
      <w:r w:rsidRPr="009656DE">
        <w:rPr>
          <w:rFonts w:ascii="Times New Roman" w:eastAsia="Times New Roman" w:hAnsi="Times New Roman" w:cs="Times New Roman"/>
          <w:iCs/>
          <w:sz w:val="28"/>
          <w:szCs w:val="28"/>
          <w:lang w:val="x-none" w:eastAsia="x-none"/>
        </w:rPr>
        <w:t>студентк</w:t>
      </w:r>
      <w:r w:rsidRPr="009656DE">
        <w:rPr>
          <w:rFonts w:ascii="Times New Roman" w:eastAsia="Times New Roman" w:hAnsi="Times New Roman" w:cs="Times New Roman"/>
          <w:iCs/>
          <w:sz w:val="28"/>
          <w:szCs w:val="28"/>
          <w:lang w:eastAsia="x-none"/>
        </w:rPr>
        <w:t>у</w:t>
      </w:r>
      <w:r w:rsidRPr="009656DE">
        <w:rPr>
          <w:rFonts w:ascii="Times New Roman" w:eastAsia="Times New Roman" w:hAnsi="Times New Roman" w:cs="Times New Roman"/>
          <w:iCs/>
          <w:sz w:val="28"/>
          <w:szCs w:val="28"/>
          <w:lang w:val="x-none" w:eastAsia="x-none"/>
        </w:rPr>
        <w:t xml:space="preserve"> Бузулукского гуманитарно-технологического института (филиала) ОГУ </w:t>
      </w:r>
    </w:p>
    <w:p w14:paraId="3C99E0B1"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val="x-none" w:eastAsia="x-none"/>
        </w:rPr>
      </w:pPr>
      <w:r w:rsidRPr="009656DE">
        <w:rPr>
          <w:rFonts w:ascii="Times New Roman" w:eastAsia="Times New Roman" w:hAnsi="Times New Roman" w:cs="Times New Roman"/>
          <w:iCs/>
          <w:sz w:val="28"/>
          <w:szCs w:val="28"/>
          <w:lang w:val="x-none" w:eastAsia="x-none"/>
        </w:rPr>
        <w:t>факультет</w:t>
      </w:r>
      <w:r w:rsidRPr="009656DE">
        <w:rPr>
          <w:rFonts w:ascii="Times New Roman" w:eastAsia="Times New Roman" w:hAnsi="Times New Roman" w:cs="Times New Roman"/>
          <w:iCs/>
          <w:sz w:val="28"/>
          <w:szCs w:val="28"/>
          <w:lang w:eastAsia="x-none"/>
        </w:rPr>
        <w:t>а</w:t>
      </w:r>
      <w:r w:rsidRPr="009656DE">
        <w:rPr>
          <w:rFonts w:ascii="Times New Roman" w:eastAsia="Times New Roman" w:hAnsi="Times New Roman" w:cs="Times New Roman"/>
          <w:iCs/>
          <w:sz w:val="28"/>
          <w:szCs w:val="28"/>
          <w:lang w:val="x-none" w:eastAsia="x-none"/>
        </w:rPr>
        <w:t xml:space="preserve"> экономики и права</w:t>
      </w:r>
      <w:r w:rsidRPr="009656DE">
        <w:rPr>
          <w:rFonts w:ascii="Times New Roman" w:eastAsia="Times New Roman" w:hAnsi="Times New Roman" w:cs="Times New Roman"/>
          <w:iCs/>
          <w:sz w:val="28"/>
          <w:szCs w:val="28"/>
          <w:lang w:eastAsia="x-none"/>
        </w:rPr>
        <w:t xml:space="preserve">, </w:t>
      </w:r>
      <w:r w:rsidRPr="009656DE">
        <w:rPr>
          <w:rFonts w:ascii="Times New Roman" w:eastAsia="Times New Roman" w:hAnsi="Times New Roman" w:cs="Times New Roman"/>
          <w:iCs/>
          <w:sz w:val="28"/>
          <w:szCs w:val="28"/>
          <w:lang w:val="x-none" w:eastAsia="x-none"/>
        </w:rPr>
        <w:t xml:space="preserve"> групп</w:t>
      </w:r>
      <w:r w:rsidRPr="009656DE">
        <w:rPr>
          <w:rFonts w:ascii="Times New Roman" w:eastAsia="Times New Roman" w:hAnsi="Times New Roman" w:cs="Times New Roman"/>
          <w:iCs/>
          <w:sz w:val="28"/>
          <w:szCs w:val="28"/>
          <w:lang w:eastAsia="x-none"/>
        </w:rPr>
        <w:t>ы</w:t>
      </w:r>
      <w:r w:rsidRPr="009656DE">
        <w:rPr>
          <w:rFonts w:ascii="Times New Roman" w:eastAsia="Times New Roman" w:hAnsi="Times New Roman" w:cs="Times New Roman"/>
          <w:iCs/>
          <w:sz w:val="28"/>
          <w:szCs w:val="28"/>
          <w:lang w:val="x-none" w:eastAsia="x-none"/>
        </w:rPr>
        <w:t xml:space="preserve"> </w:t>
      </w:r>
    </w:p>
    <w:p w14:paraId="764DC36F"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ФИО</w:t>
      </w:r>
    </w:p>
    <w:p w14:paraId="204F7110"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b/>
          <w:iCs/>
          <w:color w:val="404040"/>
          <w:sz w:val="28"/>
          <w:szCs w:val="28"/>
          <w:lang w:val="x-none" w:eastAsia="x-none"/>
        </w:rPr>
      </w:pPr>
    </w:p>
    <w:p w14:paraId="22B1307B" w14:textId="77777777" w:rsidR="004949CB" w:rsidRPr="009656DE" w:rsidRDefault="004949CB" w:rsidP="004949CB">
      <w:pPr>
        <w:widowControl w:val="0"/>
        <w:spacing w:after="0" w:line="360" w:lineRule="auto"/>
        <w:outlineLvl w:val="6"/>
        <w:rPr>
          <w:rFonts w:ascii="Times New Roman" w:eastAsia="Calibri" w:hAnsi="Times New Roman" w:cs="Times New Roman"/>
          <w:sz w:val="28"/>
          <w:szCs w:val="28"/>
          <w:lang w:val="x-none"/>
        </w:rPr>
      </w:pPr>
      <w:r w:rsidRPr="009656DE">
        <w:rPr>
          <w:rFonts w:ascii="Times New Roman" w:eastAsia="Calibri" w:hAnsi="Times New Roman" w:cs="Times New Roman"/>
          <w:sz w:val="28"/>
          <w:szCs w:val="28"/>
          <w:lang w:val="x-none"/>
        </w:rPr>
        <w:t xml:space="preserve">Период практики:  с </w:t>
      </w:r>
      <w:r w:rsidRPr="009656DE">
        <w:rPr>
          <w:rFonts w:ascii="Times New Roman" w:eastAsia="Calibri" w:hAnsi="Times New Roman" w:cs="Times New Roman"/>
          <w:sz w:val="28"/>
          <w:szCs w:val="28"/>
        </w:rPr>
        <w:t>_________</w:t>
      </w:r>
      <w:r w:rsidRPr="009656DE">
        <w:rPr>
          <w:rFonts w:ascii="Times New Roman" w:eastAsia="Calibri" w:hAnsi="Times New Roman" w:cs="Times New Roman"/>
          <w:sz w:val="28"/>
          <w:szCs w:val="28"/>
          <w:lang w:val="x-none"/>
        </w:rPr>
        <w:t xml:space="preserve"> г. по </w:t>
      </w:r>
      <w:r w:rsidRPr="009656DE">
        <w:rPr>
          <w:rFonts w:ascii="Times New Roman" w:eastAsia="Calibri" w:hAnsi="Times New Roman" w:cs="Times New Roman"/>
          <w:sz w:val="28"/>
          <w:szCs w:val="28"/>
        </w:rPr>
        <w:t>___________</w:t>
      </w:r>
      <w:r w:rsidRPr="009656DE">
        <w:rPr>
          <w:rFonts w:ascii="Times New Roman" w:eastAsia="Calibri" w:hAnsi="Times New Roman" w:cs="Times New Roman"/>
          <w:sz w:val="28"/>
          <w:szCs w:val="28"/>
          <w:lang w:val="x-none"/>
        </w:rPr>
        <w:t xml:space="preserve"> г.</w:t>
      </w:r>
    </w:p>
    <w:p w14:paraId="029DA4F8" w14:textId="77777777" w:rsidR="004949CB" w:rsidRPr="009656DE" w:rsidRDefault="004949CB" w:rsidP="004949CB">
      <w:pPr>
        <w:widowControl w:val="0"/>
        <w:spacing w:after="0" w:line="360" w:lineRule="auto"/>
        <w:contextualSpacing/>
        <w:rPr>
          <w:rFonts w:ascii="Times New Roman" w:eastAsia="Calibri" w:hAnsi="Times New Roman" w:cs="Times New Roman"/>
          <w:sz w:val="28"/>
          <w:szCs w:val="28"/>
        </w:rPr>
      </w:pPr>
      <w:r w:rsidRPr="009656DE">
        <w:rPr>
          <w:rFonts w:ascii="Times New Roman" w:eastAsia="Calibri" w:hAnsi="Times New Roman" w:cs="Times New Roman"/>
          <w:sz w:val="28"/>
          <w:szCs w:val="28"/>
        </w:rPr>
        <w:t>Организация  предоставившая место: __________________________________</w:t>
      </w:r>
    </w:p>
    <w:p w14:paraId="74CE801A" w14:textId="77777777" w:rsidR="004949CB" w:rsidRPr="009656DE" w:rsidRDefault="004949CB" w:rsidP="004949CB">
      <w:pPr>
        <w:widowControl w:val="0"/>
        <w:spacing w:after="0" w:line="360" w:lineRule="auto"/>
        <w:contextualSpacing/>
        <w:jc w:val="both"/>
        <w:rPr>
          <w:rFonts w:ascii="Times New Roman" w:eastAsia="Calibri" w:hAnsi="Times New Roman" w:cs="Times New Roman"/>
          <w:sz w:val="28"/>
          <w:szCs w:val="28"/>
        </w:rPr>
      </w:pPr>
    </w:p>
    <w:p w14:paraId="311566A0" w14:textId="77777777" w:rsidR="004949CB" w:rsidRPr="009656DE" w:rsidRDefault="004949CB" w:rsidP="004949CB">
      <w:pPr>
        <w:widowControl w:val="0"/>
        <w:spacing w:after="0"/>
        <w:contextualSpacing/>
        <w:jc w:val="both"/>
        <w:rPr>
          <w:rFonts w:ascii="Times New Roman" w:eastAsia="Calibri" w:hAnsi="Times New Roman" w:cs="Times New Roman"/>
          <w:b/>
          <w:sz w:val="28"/>
          <w:szCs w:val="28"/>
          <w:lang w:eastAsia="ru-RU"/>
        </w:rPr>
      </w:pPr>
      <w:r w:rsidRPr="009656DE">
        <w:rPr>
          <w:rFonts w:ascii="Times New Roman" w:eastAsia="Calibri" w:hAnsi="Times New Roman" w:cs="Times New Roman"/>
          <w:sz w:val="28"/>
          <w:szCs w:val="28"/>
        </w:rPr>
        <w:lastRenderedPageBreak/>
        <w:t>Студентка за время ______________ практики ознакомилась с деятельностью ........., изучила основные нормативно-правовые акты, регламентирующие деятельность организации.</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За время практики ___________ изучила,,,,,,,,,,,,,,,,,,,,,,,,,,,,,,,,,,,,,,,,,,,,,,,,,,,,,.</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 xml:space="preserve">Также ..... провела ознакомление с организацией ……………………………………………….. Приобрела необходимые профессиональные навыки на рабочем месте. </w:t>
      </w:r>
    </w:p>
    <w:p w14:paraId="1D0ED860" w14:textId="77777777" w:rsidR="004949CB" w:rsidRPr="009656DE" w:rsidRDefault="004949CB" w:rsidP="004949CB">
      <w:pPr>
        <w:widowControl w:val="0"/>
        <w:spacing w:after="0"/>
        <w:jc w:val="both"/>
        <w:rPr>
          <w:rFonts w:ascii="Times New Roman" w:eastAsia="Times New Roman" w:hAnsi="Times New Roman" w:cs="Times New Roman"/>
          <w:sz w:val="28"/>
          <w:szCs w:val="28"/>
          <w:shd w:val="clear" w:color="auto" w:fill="FFFFFF"/>
          <w:lang w:eastAsia="ru-RU"/>
        </w:rPr>
      </w:pPr>
      <w:r w:rsidRPr="009656DE">
        <w:rPr>
          <w:rFonts w:ascii="Times New Roman" w:eastAsia="Times New Roman" w:hAnsi="Times New Roman" w:cs="Times New Roman"/>
          <w:sz w:val="28"/>
          <w:szCs w:val="28"/>
          <w:shd w:val="clear" w:color="auto" w:fill="FFFFFF"/>
          <w:lang w:eastAsia="ru-RU"/>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9656DE">
        <w:rPr>
          <w:rFonts w:ascii="Times New Roman" w:eastAsia="Times New Roman" w:hAnsi="Times New Roman" w:cs="Times New Roman"/>
          <w:iCs/>
          <w:sz w:val="28"/>
          <w:szCs w:val="28"/>
          <w:lang w:val="x-none" w:eastAsia="x-none"/>
        </w:rPr>
        <w:t>Бузулукско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гуманитарно-технологическо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институт</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xml:space="preserve"> (филиал</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ОГУ</w:t>
      </w:r>
      <w:r w:rsidRPr="009656DE">
        <w:rPr>
          <w:rFonts w:ascii="Times New Roman" w:eastAsia="Times New Roman" w:hAnsi="Times New Roman" w:cs="Times New Roman"/>
          <w:sz w:val="28"/>
          <w:szCs w:val="28"/>
          <w:shd w:val="clear" w:color="auto" w:fill="FFFFFF"/>
          <w:lang w:eastAsia="ru-RU"/>
        </w:rPr>
        <w:t>. За время прохождения __________________ практики приобрела необходимые профессиональные навыки, собрала и обработала материал, необходимый для _______________.</w:t>
      </w:r>
    </w:p>
    <w:p w14:paraId="5D8FA2F4" w14:textId="77777777" w:rsidR="004949CB" w:rsidRPr="009656DE" w:rsidRDefault="004949CB" w:rsidP="004949CB">
      <w:pPr>
        <w:widowControl w:val="0"/>
        <w:spacing w:after="0"/>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shd w:val="clear" w:color="auto" w:fill="FFFFFF"/>
          <w:lang w:eastAsia="ru-RU"/>
        </w:rPr>
        <w:t>...... программу _________________ практики выполнила и заслуживает оценки  ______________.</w:t>
      </w:r>
    </w:p>
    <w:p w14:paraId="6A6B60CD" w14:textId="77777777" w:rsidR="004949CB" w:rsidRPr="009656DE" w:rsidRDefault="004949CB" w:rsidP="004949CB">
      <w:pPr>
        <w:widowControl w:val="0"/>
        <w:spacing w:after="0" w:line="360" w:lineRule="auto"/>
        <w:jc w:val="both"/>
        <w:rPr>
          <w:rFonts w:ascii="Times New Roman" w:eastAsia="Times New Roman" w:hAnsi="Times New Roman" w:cs="Times New Roman"/>
          <w:b/>
          <w:bCs/>
          <w:sz w:val="28"/>
          <w:szCs w:val="28"/>
          <w:lang w:eastAsia="ru-RU"/>
        </w:rPr>
      </w:pPr>
    </w:p>
    <w:p w14:paraId="346D8379" w14:textId="77777777" w:rsidR="004949CB" w:rsidRPr="009656DE" w:rsidRDefault="004949CB" w:rsidP="004949CB">
      <w:pPr>
        <w:widowControl w:val="0"/>
        <w:spacing w:after="0" w:line="36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
          <w:bCs/>
          <w:sz w:val="28"/>
          <w:szCs w:val="28"/>
          <w:lang w:eastAsia="ru-RU"/>
        </w:rPr>
        <w:t>Руководитель практики:</w:t>
      </w:r>
    </w:p>
    <w:p w14:paraId="68597B1E" w14:textId="77777777" w:rsidR="004949CB" w:rsidRPr="009656DE" w:rsidRDefault="004949CB" w:rsidP="004949CB">
      <w:pPr>
        <w:widowControl w:val="0"/>
        <w:tabs>
          <w:tab w:val="left" w:pos="3330"/>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i/>
          <w:sz w:val="28"/>
          <w:szCs w:val="28"/>
          <w:lang w:eastAsia="ru-RU"/>
        </w:rPr>
        <w:t xml:space="preserve">должность       </w:t>
      </w:r>
      <w:r w:rsidRPr="009656DE">
        <w:rPr>
          <w:rFonts w:ascii="Times New Roman" w:eastAsia="Times New Roman" w:hAnsi="Times New Roman" w:cs="Times New Roman"/>
          <w:sz w:val="28"/>
          <w:szCs w:val="28"/>
          <w:lang w:eastAsia="ru-RU"/>
        </w:rPr>
        <w:t xml:space="preserve">                                          ___________________                     ФИО                                                                                  </w:t>
      </w:r>
    </w:p>
    <w:p w14:paraId="4BD516A6" w14:textId="77777777" w:rsidR="004949CB" w:rsidRPr="009656DE" w:rsidRDefault="004949CB" w:rsidP="004949CB">
      <w:pPr>
        <w:widowControl w:val="0"/>
        <w:tabs>
          <w:tab w:val="left" w:pos="333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М.П. </w:t>
      </w:r>
    </w:p>
    <w:p w14:paraId="48D2B599" w14:textId="77777777" w:rsidR="004949CB" w:rsidRPr="009656DE" w:rsidRDefault="004949CB" w:rsidP="004949CB">
      <w:pPr>
        <w:widowControl w:val="0"/>
        <w:tabs>
          <w:tab w:val="left" w:pos="3330"/>
        </w:tabs>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568D7982" w14:textId="77777777" w:rsidR="004949CB" w:rsidRPr="009656DE" w:rsidRDefault="004949CB" w:rsidP="00AC1186">
      <w:pPr>
        <w:keepNext/>
        <w:spacing w:after="0" w:line="240" w:lineRule="auto"/>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Д</w:t>
      </w:r>
    </w:p>
    <w:p w14:paraId="0C7B62A5"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(обязательное)</w:t>
      </w:r>
    </w:p>
    <w:p w14:paraId="7484156D" w14:textId="77777777" w:rsidR="004949CB" w:rsidRPr="009656DE" w:rsidRDefault="004949CB" w:rsidP="004949CB">
      <w:pPr>
        <w:jc w:val="center"/>
        <w:rPr>
          <w:rFonts w:ascii="Times New Roman" w:eastAsia="Times New Roman" w:hAnsi="Times New Roman" w:cs="Times New Roman"/>
          <w:b/>
          <w:sz w:val="28"/>
          <w:szCs w:val="28"/>
          <w:lang w:eastAsia="zh-CN"/>
        </w:rPr>
      </w:pPr>
    </w:p>
    <w:p w14:paraId="0A36ED5D" w14:textId="77777777" w:rsidR="004949CB" w:rsidRPr="009656DE" w:rsidRDefault="004949CB" w:rsidP="004949CB">
      <w:pPr>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Пример оформления дневника практики</w:t>
      </w:r>
    </w:p>
    <w:p w14:paraId="783CB883"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ДНЕВНИК</w:t>
      </w:r>
    </w:p>
    <w:p w14:paraId="4C7F6E7A"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прохождения __________________  практики студентки </w:t>
      </w:r>
    </w:p>
    <w:p w14:paraId="4FBE25F2"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Бузулукского гуманитарно-технологического института (филиала) ОГУ</w:t>
      </w:r>
    </w:p>
    <w:p w14:paraId="4CC296C5"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ФИО, группа </w:t>
      </w:r>
    </w:p>
    <w:p w14:paraId="601EE5F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C6861B6"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Место прохождения практики: ____________________</w:t>
      </w:r>
    </w:p>
    <w:p w14:paraId="6B795310"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87485C0"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Фамилия и занимаемая должность руководителя практики: ФИО, должность</w:t>
      </w:r>
    </w:p>
    <w:p w14:paraId="193BD0D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6C6D95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 кафедры:  ФИО, должность </w:t>
      </w:r>
    </w:p>
    <w:p w14:paraId="358D8CCB"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color w:val="FF0000"/>
          <w:sz w:val="28"/>
          <w:szCs w:val="28"/>
        </w:rPr>
        <w:t xml:space="preserve">                                             </w:t>
      </w:r>
    </w:p>
    <w:p w14:paraId="125F1094"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от организации____________________________________________________________</w:t>
      </w:r>
    </w:p>
    <w:p w14:paraId="640BC685" w14:textId="77777777" w:rsidR="004949CB" w:rsidRPr="009656DE" w:rsidRDefault="004949CB" w:rsidP="004949CB">
      <w:pPr>
        <w:spacing w:after="0" w:line="240" w:lineRule="auto"/>
        <w:jc w:val="both"/>
        <w:rPr>
          <w:rFonts w:ascii="Times New Roman" w:eastAsia="Calibri" w:hAnsi="Times New Roman" w:cs="Times New Roman"/>
          <w:i/>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i/>
          <w:sz w:val="28"/>
          <w:szCs w:val="28"/>
        </w:rPr>
        <w:t>должность, ФИО (непосредственного руководителя от организации)</w:t>
      </w:r>
    </w:p>
    <w:p w14:paraId="32CBC478" w14:textId="77777777" w:rsidR="004949CB" w:rsidRPr="009656DE" w:rsidRDefault="004949CB" w:rsidP="004949CB">
      <w:pPr>
        <w:spacing w:after="0" w:line="240" w:lineRule="auto"/>
        <w:jc w:val="both"/>
        <w:rPr>
          <w:rFonts w:ascii="Times New Roman" w:eastAsia="Calibri" w:hAnsi="Times New Roman" w:cs="Times New Roman"/>
          <w:i/>
          <w:sz w:val="28"/>
          <w:szCs w:val="28"/>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3546"/>
        <w:gridCol w:w="2413"/>
        <w:gridCol w:w="2308"/>
      </w:tblGrid>
      <w:tr w:rsidR="004949CB" w:rsidRPr="009656DE" w14:paraId="3B1B4EEE" w14:textId="77777777" w:rsidTr="00E87907">
        <w:tc>
          <w:tcPr>
            <w:tcW w:w="1629" w:type="dxa"/>
            <w:vAlign w:val="center"/>
          </w:tcPr>
          <w:p w14:paraId="4E3CF58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Период</w:t>
            </w:r>
          </w:p>
          <w:p w14:paraId="13A31B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практики</w:t>
            </w:r>
          </w:p>
        </w:tc>
        <w:tc>
          <w:tcPr>
            <w:tcW w:w="3582" w:type="dxa"/>
            <w:vAlign w:val="center"/>
          </w:tcPr>
          <w:p w14:paraId="735EE11B"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Краткое содержание работы</w:t>
            </w:r>
          </w:p>
        </w:tc>
        <w:tc>
          <w:tcPr>
            <w:tcW w:w="2416" w:type="dxa"/>
            <w:vAlign w:val="center"/>
          </w:tcPr>
          <w:p w14:paraId="19EECCD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Как выполнялась </w:t>
            </w:r>
          </w:p>
          <w:p w14:paraId="7934E35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работа </w:t>
            </w:r>
          </w:p>
        </w:tc>
        <w:tc>
          <w:tcPr>
            <w:tcW w:w="2317" w:type="dxa"/>
          </w:tcPr>
          <w:p w14:paraId="7D016F64"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Замечания и оценка руководителя практики о качестве выполнения работ</w:t>
            </w:r>
          </w:p>
        </w:tc>
      </w:tr>
      <w:tr w:rsidR="004949CB" w:rsidRPr="009656DE" w14:paraId="7DEE15E5" w14:textId="77777777" w:rsidTr="00E87907">
        <w:tc>
          <w:tcPr>
            <w:tcW w:w="1629" w:type="dxa"/>
          </w:tcPr>
          <w:p w14:paraId="21AFE731"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1</w:t>
            </w:r>
          </w:p>
        </w:tc>
        <w:tc>
          <w:tcPr>
            <w:tcW w:w="3582" w:type="dxa"/>
          </w:tcPr>
          <w:p w14:paraId="7444F7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2</w:t>
            </w:r>
          </w:p>
        </w:tc>
        <w:tc>
          <w:tcPr>
            <w:tcW w:w="2416" w:type="dxa"/>
          </w:tcPr>
          <w:p w14:paraId="14D3F187"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3</w:t>
            </w:r>
          </w:p>
        </w:tc>
        <w:tc>
          <w:tcPr>
            <w:tcW w:w="2317" w:type="dxa"/>
          </w:tcPr>
          <w:p w14:paraId="21E58A0F"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4</w:t>
            </w:r>
          </w:p>
        </w:tc>
      </w:tr>
      <w:tr w:rsidR="004949CB" w:rsidRPr="009656DE" w14:paraId="60B71666" w14:textId="77777777" w:rsidTr="00E87907">
        <w:tc>
          <w:tcPr>
            <w:tcW w:w="1629" w:type="dxa"/>
            <w:vAlign w:val="center"/>
          </w:tcPr>
          <w:p w14:paraId="31CAF817"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конкретные даты</w:t>
            </w:r>
          </w:p>
        </w:tc>
        <w:tc>
          <w:tcPr>
            <w:tcW w:w="3582" w:type="dxa"/>
          </w:tcPr>
          <w:p w14:paraId="529C549C"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266BEBC"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самостоятельно / под руководством</w:t>
            </w:r>
          </w:p>
        </w:tc>
        <w:tc>
          <w:tcPr>
            <w:tcW w:w="2317" w:type="dxa"/>
          </w:tcPr>
          <w:p w14:paraId="4AB018E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4B6415B4" w14:textId="77777777" w:rsidTr="00E87907">
        <w:tc>
          <w:tcPr>
            <w:tcW w:w="1629" w:type="dxa"/>
          </w:tcPr>
          <w:p w14:paraId="6AE33CC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A9F12C1"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9F5127"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01F9133F"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732D0570" w14:textId="77777777" w:rsidTr="00E87907">
        <w:tc>
          <w:tcPr>
            <w:tcW w:w="1629" w:type="dxa"/>
          </w:tcPr>
          <w:p w14:paraId="59A16E9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11D4DCF"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7C3ED0B1"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10D915FB"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595B6A2B" w14:textId="77777777" w:rsidTr="00E87907">
        <w:tc>
          <w:tcPr>
            <w:tcW w:w="1629" w:type="dxa"/>
          </w:tcPr>
          <w:p w14:paraId="21368FED"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453C42DA"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DD712C"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514B85DE"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2C7B695F" w14:textId="77777777" w:rsidTr="00E87907">
        <w:tc>
          <w:tcPr>
            <w:tcW w:w="1629" w:type="dxa"/>
          </w:tcPr>
          <w:p w14:paraId="2304C94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09AA00C9"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9ECD2A5"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D59E38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0292D40B" w14:textId="77777777" w:rsidTr="00E87907">
        <w:tc>
          <w:tcPr>
            <w:tcW w:w="1629" w:type="dxa"/>
          </w:tcPr>
          <w:p w14:paraId="1586309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5801CFFD"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8950848"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86B9728"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1112B799" w14:textId="77777777" w:rsidTr="00E87907">
        <w:tc>
          <w:tcPr>
            <w:tcW w:w="1629" w:type="dxa"/>
          </w:tcPr>
          <w:p w14:paraId="55DD5CC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83DDDCC"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val="x-none"/>
              </w:rPr>
              <w:t>Оформляла отчет по практике</w:t>
            </w:r>
          </w:p>
        </w:tc>
        <w:tc>
          <w:tcPr>
            <w:tcW w:w="2416" w:type="dxa"/>
          </w:tcPr>
          <w:p w14:paraId="6872A3DD"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самостоятельно</w:t>
            </w:r>
          </w:p>
        </w:tc>
        <w:tc>
          <w:tcPr>
            <w:tcW w:w="2317" w:type="dxa"/>
          </w:tcPr>
          <w:p w14:paraId="11053D7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bl>
    <w:p w14:paraId="161A2E1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0567FDF5"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Подпить руководителя практики от организации: </w:t>
      </w:r>
    </w:p>
    <w:p w14:paraId="0186574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9D000C3"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5BB9FFDF"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0999FAD9"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7339171E"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______________________                 ФИО </w:t>
      </w:r>
    </w:p>
    <w:p w14:paraId="7038D441"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4F33B347"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М.П. </w:t>
      </w:r>
    </w:p>
    <w:p w14:paraId="0D7199C4"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5A24A80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Подпись студента                                     _________________                         ФИО</w:t>
      </w:r>
    </w:p>
    <w:p w14:paraId="4B4FEF3C" w14:textId="77777777" w:rsidR="004949CB" w:rsidRPr="009656DE" w:rsidRDefault="004949CB" w:rsidP="004949CB">
      <w:pPr>
        <w:spacing w:after="0" w:line="240" w:lineRule="auto"/>
        <w:rPr>
          <w:rFonts w:ascii="Times New Roman" w:eastAsia="Calibri" w:hAnsi="Times New Roman" w:cs="Times New Roman"/>
          <w:b/>
          <w:sz w:val="28"/>
          <w:szCs w:val="28"/>
        </w:rPr>
      </w:pPr>
    </w:p>
    <w:p w14:paraId="5499BBF2" w14:textId="77777777" w:rsidR="004949CB" w:rsidRPr="009656DE" w:rsidRDefault="004949CB" w:rsidP="004949CB">
      <w:pPr>
        <w:spacing w:after="0" w:line="240" w:lineRule="auto"/>
        <w:rPr>
          <w:rFonts w:ascii="Times New Roman" w:eastAsia="Calibri" w:hAnsi="Times New Roman" w:cs="Times New Roman"/>
          <w:sz w:val="28"/>
          <w:szCs w:val="28"/>
        </w:rPr>
      </w:pPr>
    </w:p>
    <w:p w14:paraId="28CC0304"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Оценка и подпись руководителя практики от института:</w:t>
      </w:r>
    </w:p>
    <w:p w14:paraId="359C6A99"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                      ФИО </w:t>
      </w:r>
    </w:p>
    <w:p w14:paraId="4CB2479F"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Calibri" w:hAnsi="Times New Roman" w:cs="Times New Roman"/>
          <w:sz w:val="28"/>
          <w:szCs w:val="28"/>
        </w:rPr>
        <w:br w:type="page"/>
      </w:r>
      <w:r w:rsidRPr="009656DE">
        <w:rPr>
          <w:rFonts w:ascii="Times New Roman" w:eastAsia="Times New Roman" w:hAnsi="Times New Roman" w:cs="Times New Roman"/>
          <w:b/>
          <w:sz w:val="28"/>
          <w:szCs w:val="28"/>
        </w:rPr>
        <w:lastRenderedPageBreak/>
        <w:t>Приложение Е</w:t>
      </w:r>
    </w:p>
    <w:p w14:paraId="6E728902"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3AFF014C" w14:textId="77777777" w:rsidR="004949CB" w:rsidRPr="009656DE" w:rsidRDefault="004949CB" w:rsidP="004949CB">
      <w:pPr>
        <w:jc w:val="center"/>
        <w:rPr>
          <w:rFonts w:ascii="Times New Roman" w:eastAsia="Calibri" w:hAnsi="Times New Roman" w:cs="Times New Roman"/>
          <w:b/>
          <w:sz w:val="28"/>
          <w:szCs w:val="28"/>
        </w:rPr>
      </w:pPr>
    </w:p>
    <w:p w14:paraId="63E185EB"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Лист инструктажа</w:t>
      </w:r>
    </w:p>
    <w:p w14:paraId="5DDB62E2" w14:textId="77777777" w:rsidR="004949CB" w:rsidRPr="009656DE" w:rsidRDefault="004949CB" w:rsidP="004949CB">
      <w:pPr>
        <w:tabs>
          <w:tab w:val="left" w:leader="underscore" w:pos="10206"/>
        </w:tabs>
        <w:spacing w:after="0"/>
        <w:jc w:val="both"/>
        <w:rPr>
          <w:rFonts w:ascii="Times New Roman" w:eastAsia="Calibri" w:hAnsi="Times New Roman" w:cs="Times New Roman"/>
          <w:b/>
          <w:sz w:val="28"/>
          <w:szCs w:val="28"/>
        </w:rPr>
      </w:pPr>
      <w:r w:rsidRPr="009656DE">
        <w:rPr>
          <w:rFonts w:ascii="Times New Roman" w:eastAsia="Calibri" w:hAnsi="Times New Roman" w:cs="Times New Roman"/>
          <w:b/>
          <w:sz w:val="28"/>
          <w:szCs w:val="28"/>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446D6220" w14:textId="77777777" w:rsidR="004949CB" w:rsidRPr="009656DE" w:rsidRDefault="004949CB" w:rsidP="004949CB">
      <w:pPr>
        <w:spacing w:after="0" w:line="240" w:lineRule="auto"/>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(указать вид и тип практики)</w:t>
      </w:r>
    </w:p>
    <w:p w14:paraId="335A404A"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Направление подготовки </w:t>
      </w:r>
      <w:r w:rsidRPr="009656DE">
        <w:rPr>
          <w:rFonts w:ascii="Times New Roman" w:eastAsia="Calibri" w:hAnsi="Times New Roman" w:cs="Times New Roman"/>
          <w:sz w:val="28"/>
          <w:szCs w:val="28"/>
        </w:rPr>
        <w:tab/>
      </w:r>
    </w:p>
    <w:p w14:paraId="2861287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Профиль </w:t>
      </w:r>
      <w:r w:rsidRPr="009656DE">
        <w:rPr>
          <w:rFonts w:ascii="Times New Roman" w:eastAsia="Calibri" w:hAnsi="Times New Roman" w:cs="Times New Roman"/>
          <w:sz w:val="28"/>
          <w:szCs w:val="28"/>
        </w:rPr>
        <w:tab/>
      </w:r>
    </w:p>
    <w:p w14:paraId="325AC91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Курс _________________  Форма обучения </w:t>
      </w:r>
      <w:r w:rsidRPr="009656DE">
        <w:rPr>
          <w:rFonts w:ascii="Times New Roman" w:eastAsia="Calibri" w:hAnsi="Times New Roman" w:cs="Times New Roman"/>
          <w:sz w:val="28"/>
          <w:szCs w:val="28"/>
        </w:rPr>
        <w:tab/>
      </w:r>
    </w:p>
    <w:p w14:paraId="5FE1E327" w14:textId="77777777" w:rsidR="004949CB" w:rsidRPr="009656DE" w:rsidRDefault="004949CB" w:rsidP="004949CB">
      <w:pPr>
        <w:tabs>
          <w:tab w:val="left" w:leader="underscore" w:pos="10206"/>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Фамилия и должность проводившего инструктаж </w:t>
      </w:r>
      <w:r w:rsidRPr="009656DE">
        <w:rPr>
          <w:rFonts w:ascii="Times New Roman" w:eastAsia="Calibri" w:hAnsi="Times New Roman" w:cs="Times New Roman"/>
          <w:sz w:val="28"/>
          <w:szCs w:val="28"/>
        </w:rPr>
        <w:tab/>
      </w:r>
    </w:p>
    <w:p w14:paraId="77D440E8"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24CAFA25" w14:textId="77777777" w:rsidR="004949CB" w:rsidRPr="009656DE" w:rsidRDefault="004949CB" w:rsidP="004949CB">
      <w:pPr>
        <w:tabs>
          <w:tab w:val="left" w:leader="underscore" w:pos="9639"/>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получен и усвоен, в чем расписываюсь:</w:t>
      </w:r>
    </w:p>
    <w:p w14:paraId="19EB2CA5" w14:textId="77777777" w:rsidR="004949CB" w:rsidRPr="009656DE" w:rsidRDefault="004949CB" w:rsidP="004949CB">
      <w:pPr>
        <w:tabs>
          <w:tab w:val="left" w:leader="underscore" w:pos="9639"/>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   ______________________   ______________________   _____________</w:t>
      </w:r>
    </w:p>
    <w:p w14:paraId="6E1C6931"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группа                                      ФИО обучающегося                                          роспись                                                        дата</w:t>
      </w:r>
    </w:p>
    <w:p w14:paraId="52FC5FEE" w14:textId="77777777" w:rsidR="004949CB" w:rsidRPr="009656DE" w:rsidRDefault="004949CB" w:rsidP="004949CB">
      <w:pPr>
        <w:tabs>
          <w:tab w:val="left" w:leader="underscore" w:pos="9639"/>
        </w:tabs>
        <w:rPr>
          <w:rFonts w:ascii="Times New Roman" w:eastAsia="Calibri" w:hAnsi="Times New Roman" w:cs="Times New Roman"/>
          <w:sz w:val="28"/>
          <w:szCs w:val="28"/>
        </w:rPr>
      </w:pPr>
    </w:p>
    <w:p w14:paraId="36F9134A" w14:textId="77777777" w:rsidR="004949CB" w:rsidRPr="009656DE" w:rsidRDefault="004949CB" w:rsidP="004949CB">
      <w:pPr>
        <w:tabs>
          <w:tab w:val="left" w:leader="underscore" w:pos="9639"/>
        </w:tabs>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C65D1F5" w14:textId="77777777" w:rsidR="004949CB" w:rsidRPr="009656DE" w:rsidRDefault="004949CB" w:rsidP="004949CB">
      <w:pPr>
        <w:tabs>
          <w:tab w:val="left" w:leader="underscore" w:pos="9639"/>
        </w:tabs>
        <w:spacing w:after="0"/>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__________________ / ____________________/  «____» ______________ 20___г.</w:t>
      </w:r>
    </w:p>
    <w:p w14:paraId="39344FD6"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Подпись                                                        ФИО</w:t>
      </w:r>
    </w:p>
    <w:p w14:paraId="26E7A88C" w14:textId="77777777" w:rsidR="00DC6957" w:rsidRPr="009656DE" w:rsidRDefault="00DC6957">
      <w:pPr>
        <w:rPr>
          <w:rFonts w:ascii="Times New Roman" w:hAnsi="Times New Roman" w:cs="Times New Roman"/>
          <w:sz w:val="28"/>
          <w:szCs w:val="28"/>
        </w:rPr>
      </w:pPr>
    </w:p>
    <w:sectPr w:rsidR="00DC6957" w:rsidRPr="009656DE" w:rsidSect="00E87907">
      <w:footerReference w:type="default" r:id="rId21"/>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2FC21" w14:textId="77777777" w:rsidR="00DD2D24" w:rsidRDefault="00DD2D24">
      <w:pPr>
        <w:spacing w:after="0" w:line="240" w:lineRule="auto"/>
      </w:pPr>
      <w:r>
        <w:separator/>
      </w:r>
    </w:p>
  </w:endnote>
  <w:endnote w:type="continuationSeparator" w:id="0">
    <w:p w14:paraId="3DBB148D" w14:textId="77777777" w:rsidR="00DD2D24" w:rsidRDefault="00DD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7228" w14:textId="77777777" w:rsidR="009F155F" w:rsidRDefault="009F155F">
    <w:pPr>
      <w:pStyle w:val="a3"/>
      <w:jc w:val="right"/>
    </w:pPr>
    <w:r>
      <w:fldChar w:fldCharType="begin"/>
    </w:r>
    <w:r>
      <w:instrText>PAGE   \* MERGEFORMAT</w:instrText>
    </w:r>
    <w:r>
      <w:fldChar w:fldCharType="separate"/>
    </w:r>
    <w:r w:rsidR="004349BE">
      <w:rPr>
        <w:noProof/>
      </w:rPr>
      <w:t>37</w:t>
    </w:r>
    <w:r>
      <w:fldChar w:fldCharType="end"/>
    </w:r>
  </w:p>
  <w:p w14:paraId="5B2C50E8" w14:textId="77777777" w:rsidR="009F155F" w:rsidRDefault="009F155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97A2" w14:textId="77777777" w:rsidR="00DD2D24" w:rsidRDefault="00DD2D24">
      <w:pPr>
        <w:spacing w:after="0" w:line="240" w:lineRule="auto"/>
      </w:pPr>
      <w:r>
        <w:separator/>
      </w:r>
    </w:p>
  </w:footnote>
  <w:footnote w:type="continuationSeparator" w:id="0">
    <w:p w14:paraId="756296A9" w14:textId="77777777" w:rsidR="00DD2D24" w:rsidRDefault="00DD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77B466A"/>
    <w:multiLevelType w:val="hybridMultilevel"/>
    <w:tmpl w:val="05583E36"/>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 w15:restartNumberingAfterBreak="0">
    <w:nsid w:val="308C2B30"/>
    <w:multiLevelType w:val="hybridMultilevel"/>
    <w:tmpl w:val="DA4A02EA"/>
    <w:lvl w:ilvl="0" w:tplc="FFFFFFFF">
      <w:start w:val="1"/>
      <w:numFmt w:val="decimal"/>
      <w:lvlText w:val="%1."/>
      <w:lvlJc w:val="left"/>
      <w:pPr>
        <w:tabs>
          <w:tab w:val="num" w:pos="1320"/>
        </w:tabs>
        <w:ind w:left="13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15:restartNumberingAfterBreak="0">
    <w:nsid w:val="3225635D"/>
    <w:multiLevelType w:val="hybridMultilevel"/>
    <w:tmpl w:val="8968C6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3787635C"/>
    <w:multiLevelType w:val="hybridMultilevel"/>
    <w:tmpl w:val="36A005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155A6F"/>
    <w:multiLevelType w:val="hybridMultilevel"/>
    <w:tmpl w:val="591AAB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64A7351"/>
    <w:multiLevelType w:val="hybridMultilevel"/>
    <w:tmpl w:val="4762FAE2"/>
    <w:lvl w:ilvl="0" w:tplc="5CD6DD4C">
      <w:start w:val="1"/>
      <w:numFmt w:val="decimal"/>
      <w:lvlText w:val="%1."/>
      <w:lvlJc w:val="left"/>
      <w:pPr>
        <w:ind w:left="1512" w:hanging="94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82653AF"/>
    <w:multiLevelType w:val="hybridMultilevel"/>
    <w:tmpl w:val="6A0A5DDA"/>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74E37A6"/>
    <w:multiLevelType w:val="hybridMultilevel"/>
    <w:tmpl w:val="1A2C880E"/>
    <w:lvl w:ilvl="0" w:tplc="E78C7D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8"/>
  </w:num>
  <w:num w:numId="4">
    <w:abstractNumId w:val="2"/>
  </w:num>
  <w:num w:numId="5">
    <w:abstractNumId w:val="0"/>
  </w:num>
  <w:num w:numId="6">
    <w:abstractNumId w:val="14"/>
  </w:num>
  <w:num w:numId="7">
    <w:abstractNumId w:val="7"/>
  </w:num>
  <w:num w:numId="8">
    <w:abstractNumId w:val="1"/>
  </w:num>
  <w:num w:numId="9">
    <w:abstractNumId w:val="4"/>
  </w:num>
  <w:num w:numId="10">
    <w:abstractNumId w:val="6"/>
  </w:num>
  <w:num w:numId="11">
    <w:abstractNumId w:val="15"/>
  </w:num>
  <w:num w:numId="12">
    <w:abstractNumId w:val="5"/>
  </w:num>
  <w:num w:numId="13">
    <w:abstractNumId w:val="12"/>
  </w:num>
  <w:num w:numId="14">
    <w:abstractNumId w:val="1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82C"/>
    <w:rsid w:val="000228AD"/>
    <w:rsid w:val="00133A19"/>
    <w:rsid w:val="00186E8D"/>
    <w:rsid w:val="001A014E"/>
    <w:rsid w:val="001D506A"/>
    <w:rsid w:val="001E4A07"/>
    <w:rsid w:val="002806A8"/>
    <w:rsid w:val="00285C30"/>
    <w:rsid w:val="003F458F"/>
    <w:rsid w:val="004349BE"/>
    <w:rsid w:val="004949CB"/>
    <w:rsid w:val="0055276E"/>
    <w:rsid w:val="005F2E8B"/>
    <w:rsid w:val="006F282C"/>
    <w:rsid w:val="0077249B"/>
    <w:rsid w:val="007B2C65"/>
    <w:rsid w:val="007C400A"/>
    <w:rsid w:val="0083688D"/>
    <w:rsid w:val="009656DE"/>
    <w:rsid w:val="009F155F"/>
    <w:rsid w:val="00A2356E"/>
    <w:rsid w:val="00AC1186"/>
    <w:rsid w:val="00C17E39"/>
    <w:rsid w:val="00C643EF"/>
    <w:rsid w:val="00D6056B"/>
    <w:rsid w:val="00DC6957"/>
    <w:rsid w:val="00DD2D24"/>
    <w:rsid w:val="00DD630E"/>
    <w:rsid w:val="00E04D55"/>
    <w:rsid w:val="00E87907"/>
    <w:rsid w:val="00ED1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3D0B"/>
  <w15:docId w15:val="{18CFB78A-1B25-442C-A89D-C297433A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949CB"/>
  </w:style>
  <w:style w:type="paragraph" w:styleId="a3">
    <w:name w:val="footer"/>
    <w:basedOn w:val="a"/>
    <w:link w:val="a4"/>
    <w:uiPriority w:val="99"/>
    <w:rsid w:val="004949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uiPriority w:val="99"/>
    <w:rsid w:val="004949CB"/>
    <w:rPr>
      <w:rFonts w:ascii="Times New Roman" w:eastAsia="Times New Roman" w:hAnsi="Times New Roman" w:cs="Times New Roman"/>
      <w:sz w:val="20"/>
      <w:szCs w:val="20"/>
      <w:lang w:eastAsia="ru-RU"/>
    </w:rPr>
  </w:style>
  <w:style w:type="paragraph" w:customStyle="1" w:styleId="Default">
    <w:name w:val="Default"/>
    <w:rsid w:val="004949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4949CB"/>
    <w:pPr>
      <w:spacing w:after="0" w:line="240" w:lineRule="auto"/>
    </w:pPr>
    <w:rPr>
      <w:rFonts w:ascii="Times New Roman" w:eastAsia="Calibri" w:hAnsi="Times New Roman" w:cs="Times New Roman"/>
      <w:sz w:val="24"/>
      <w:lang w:val="x-none"/>
    </w:rPr>
  </w:style>
  <w:style w:type="character" w:customStyle="1" w:styleId="ReportMain0">
    <w:name w:val="Report_Main Знак"/>
    <w:link w:val="ReportMain"/>
    <w:rsid w:val="004949CB"/>
    <w:rPr>
      <w:rFonts w:ascii="Times New Roman" w:eastAsia="Calibri" w:hAnsi="Times New Roman" w:cs="Times New Roman"/>
      <w:sz w:val="24"/>
      <w:lang w:val="x-none"/>
    </w:rPr>
  </w:style>
  <w:style w:type="paragraph" w:styleId="a5">
    <w:name w:val="Balloon Text"/>
    <w:basedOn w:val="a"/>
    <w:link w:val="a6"/>
    <w:uiPriority w:val="99"/>
    <w:semiHidden/>
    <w:unhideWhenUsed/>
    <w:rsid w:val="004949C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4949CB"/>
    <w:rPr>
      <w:rFonts w:ascii="Tahoma" w:eastAsia="Times New Roman" w:hAnsi="Tahoma" w:cs="Tahoma"/>
      <w:sz w:val="16"/>
      <w:szCs w:val="16"/>
      <w:lang w:eastAsia="ru-RU"/>
    </w:rPr>
  </w:style>
  <w:style w:type="paragraph" w:styleId="a7">
    <w:name w:val="footnote text"/>
    <w:basedOn w:val="a"/>
    <w:link w:val="a8"/>
    <w:uiPriority w:val="99"/>
    <w:semiHidden/>
    <w:unhideWhenUsed/>
    <w:rsid w:val="004949C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4949CB"/>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7C400A"/>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7C400A"/>
    <w:rPr>
      <w:rFonts w:ascii="Times New Roman" w:eastAsia="Calibri" w:hAnsi="Times New Roman" w:cs="Times New Roman"/>
      <w:sz w:val="28"/>
    </w:rPr>
  </w:style>
  <w:style w:type="paragraph" w:styleId="a9">
    <w:name w:val="Normal (Web)"/>
    <w:basedOn w:val="a"/>
    <w:rsid w:val="005F2E8B"/>
    <w:pPr>
      <w:spacing w:before="100" w:beforeAutospacing="1" w:after="100" w:afterAutospacing="1" w:line="240" w:lineRule="auto"/>
    </w:pPr>
    <w:rPr>
      <w:rFonts w:ascii="Verdana" w:eastAsia="Times New Roman" w:hAnsi="Verdana" w:cs="Times New Roman"/>
      <w:sz w:val="20"/>
      <w:szCs w:val="20"/>
      <w:lang w:eastAsia="ru-RU"/>
    </w:rPr>
  </w:style>
  <w:style w:type="paragraph" w:styleId="aa">
    <w:name w:val="List Paragraph"/>
    <w:basedOn w:val="a"/>
    <w:uiPriority w:val="99"/>
    <w:qFormat/>
    <w:rsid w:val="00133A19"/>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 TargetMode="External"/><Relationship Id="rId13" Type="http://schemas.openxmlformats.org/officeDocument/2006/relationships/image" Target="media/image4.png"/><Relationship Id="rId18" Type="http://schemas.openxmlformats.org/officeDocument/2006/relationships/hyperlink" Target="http://biblioclub.ru/index.php?page=book&amp;id=45713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oim.ru." TargetMode="External"/><Relationship Id="rId12" Type="http://schemas.openxmlformats.org/officeDocument/2006/relationships/image" Target="media/image3.png"/><Relationship Id="rId17" Type="http://schemas.openxmlformats.org/officeDocument/2006/relationships/hyperlink" Target="http://biblioclub.ru/index.php?page=book&amp;id=446437" TargetMode="External"/><Relationship Id="rId2" Type="http://schemas.openxmlformats.org/officeDocument/2006/relationships/styles" Target="styles.xml"/><Relationship Id="rId16" Type="http://schemas.openxmlformats.org/officeDocument/2006/relationships/hyperlink" Target="http://biblioclub.ru/index.php?page=book&amp;id=435828" TargetMode="External"/><Relationship Id="rId20" Type="http://schemas.openxmlformats.org/officeDocument/2006/relationships/hyperlink" Target="http://biblioclub.ru/index.php?page=book&amp;id=4368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biblioclub.ru/index.php?page=book&amp;id=27159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biblioclub.ru/index.php?page=book&amp;id=117117" TargetMode="External"/><Relationship Id="rId4" Type="http://schemas.openxmlformats.org/officeDocument/2006/relationships/webSettings" Target="webSettings.xml"/><Relationship Id="rId9" Type="http://schemas.openxmlformats.org/officeDocument/2006/relationships/hyperlink" Target="http://ru.wikipedia.org" TargetMode="External"/><Relationship Id="rId14" Type="http://schemas.openxmlformats.org/officeDocument/2006/relationships/hyperlink" Target="http://biblioclub.ru/index.php?page=book&amp;id=1150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10309</Words>
  <Characters>58764</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15</cp:revision>
  <dcterms:created xsi:type="dcterms:W3CDTF">2020-02-15T17:36:00Z</dcterms:created>
  <dcterms:modified xsi:type="dcterms:W3CDTF">2020-02-16T18:01:00Z</dcterms:modified>
</cp:coreProperties>
</file>