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76" w:rsidRDefault="00080C76" w:rsidP="00080C76">
      <w:pPr>
        <w:pStyle w:val="ReportHead"/>
        <w:suppressAutoHyphens/>
        <w:rPr>
          <w:szCs w:val="28"/>
        </w:rPr>
      </w:pPr>
      <w:r>
        <w:rPr>
          <w:szCs w:val="28"/>
        </w:rPr>
        <w:t>Минобрнауки России</w:t>
      </w:r>
    </w:p>
    <w:p w:rsidR="00080C76" w:rsidRDefault="00080C76" w:rsidP="00080C76">
      <w:pPr>
        <w:pStyle w:val="ReportHead"/>
        <w:suppressAutoHyphens/>
        <w:rPr>
          <w:szCs w:val="28"/>
        </w:rPr>
      </w:pPr>
    </w:p>
    <w:p w:rsidR="00080C76" w:rsidRDefault="00080C76" w:rsidP="00080C76">
      <w:pPr>
        <w:pStyle w:val="ReportHead"/>
        <w:suppressAutoHyphens/>
        <w:rPr>
          <w:szCs w:val="28"/>
        </w:rPr>
      </w:pPr>
      <w:r>
        <w:rPr>
          <w:szCs w:val="28"/>
        </w:rPr>
        <w:t>Бузулукский гуманитарно-технологический институт (филиал)</w:t>
      </w:r>
    </w:p>
    <w:p w:rsidR="00080C76" w:rsidRDefault="00080C76" w:rsidP="00080C76">
      <w:pPr>
        <w:pStyle w:val="ReportHead"/>
        <w:suppressAutoHyphens/>
        <w:rPr>
          <w:szCs w:val="28"/>
        </w:rPr>
      </w:pPr>
      <w:r>
        <w:rPr>
          <w:szCs w:val="28"/>
        </w:rPr>
        <w:t>федерального государственного бюджетного образовательного учреждения</w:t>
      </w:r>
    </w:p>
    <w:p w:rsidR="00080C76" w:rsidRDefault="00521CE9" w:rsidP="00080C76">
      <w:pPr>
        <w:pStyle w:val="ReportHead"/>
        <w:suppressAutoHyphens/>
        <w:rPr>
          <w:szCs w:val="28"/>
        </w:rPr>
      </w:pPr>
      <w:r>
        <w:rPr>
          <w:szCs w:val="28"/>
        </w:rPr>
        <w:t xml:space="preserve">высшего </w:t>
      </w:r>
      <w:r w:rsidR="00080C76">
        <w:rPr>
          <w:szCs w:val="28"/>
        </w:rPr>
        <w:t xml:space="preserve"> образования</w:t>
      </w:r>
    </w:p>
    <w:p w:rsidR="00080C76" w:rsidRDefault="00080C76" w:rsidP="00080C76">
      <w:pPr>
        <w:pStyle w:val="ReportHead"/>
        <w:suppressAutoHyphens/>
        <w:rPr>
          <w:b/>
          <w:szCs w:val="28"/>
        </w:rPr>
      </w:pPr>
      <w:r>
        <w:rPr>
          <w:b/>
          <w:szCs w:val="28"/>
        </w:rPr>
        <w:t>«Оренбургский государственный университет»</w:t>
      </w:r>
    </w:p>
    <w:p w:rsidR="00080C76" w:rsidRDefault="00080C76" w:rsidP="00080C76">
      <w:pPr>
        <w:pStyle w:val="ReportHead"/>
        <w:suppressAutoHyphens/>
        <w:rPr>
          <w:szCs w:val="28"/>
        </w:rPr>
      </w:pPr>
    </w:p>
    <w:p w:rsidR="00B86738" w:rsidRPr="00080C76" w:rsidRDefault="00080C76" w:rsidP="00080C76">
      <w:pPr>
        <w:spacing w:after="0" w:line="240" w:lineRule="auto"/>
        <w:ind w:left="567" w:hanging="141"/>
        <w:contextualSpacing/>
        <w:jc w:val="center"/>
        <w:rPr>
          <w:rFonts w:ascii="Times New Roman" w:eastAsia="Times New Roman" w:hAnsi="Times New Roman" w:cs="Times New Roman"/>
          <w:i/>
          <w:sz w:val="28"/>
          <w:szCs w:val="28"/>
          <w:lang w:eastAsia="ru-RU"/>
        </w:rPr>
      </w:pPr>
      <w:r w:rsidRPr="00080C76">
        <w:rPr>
          <w:sz w:val="28"/>
          <w:szCs w:val="28"/>
        </w:rPr>
        <w:t>Кафедра педагогического образования</w:t>
      </w:r>
    </w:p>
    <w:p w:rsidR="00B86738" w:rsidRPr="00080C76" w:rsidRDefault="00B86738" w:rsidP="00B86738">
      <w:pPr>
        <w:spacing w:after="0" w:line="240" w:lineRule="auto"/>
        <w:ind w:left="567" w:hanging="141"/>
        <w:contextualSpacing/>
        <w:jc w:val="center"/>
        <w:rPr>
          <w:rFonts w:ascii="Times New Roman" w:eastAsia="Times New Roman" w:hAnsi="Times New Roman" w:cs="Times New Roman"/>
          <w:i/>
          <w:sz w:val="28"/>
          <w:szCs w:val="28"/>
          <w:lang w:eastAsia="ru-RU"/>
        </w:rPr>
      </w:pPr>
    </w:p>
    <w:p w:rsidR="00B86738" w:rsidRPr="00536036" w:rsidRDefault="00B86738" w:rsidP="00B86738">
      <w:pPr>
        <w:pStyle w:val="Default"/>
        <w:jc w:val="cente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Pr="001367F3"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r w:rsidR="001367F3">
        <w:rPr>
          <w:i/>
          <w:sz w:val="24"/>
          <w:u w:val="single"/>
        </w:rPr>
        <w:t>, Информатика</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Программа академического бакалавриата</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rPr>
          <w:szCs w:val="28"/>
        </w:rPr>
      </w:pPr>
    </w:p>
    <w:p w:rsidR="00080C76" w:rsidRPr="008339B8" w:rsidRDefault="00080C76" w:rsidP="00080C76">
      <w:pPr>
        <w:pStyle w:val="ReportHead"/>
        <w:suppressAutoHyphens/>
        <w:ind w:firstLine="709"/>
        <w:rPr>
          <w:szCs w:val="28"/>
        </w:rPr>
      </w:pPr>
      <w:r w:rsidRPr="00545ABA">
        <w:rPr>
          <w:szCs w:val="28"/>
        </w:rPr>
        <w:t>Бузулук 201</w:t>
      </w:r>
      <w:r w:rsidR="008339B8" w:rsidRPr="008339B8">
        <w:rPr>
          <w:szCs w:val="28"/>
        </w:rPr>
        <w:t>7</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jc w:val="left"/>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w:t>
      </w:r>
      <w:r w:rsidR="00A91AD6" w:rsidRPr="00536036">
        <w:rPr>
          <w:rFonts w:ascii="Times New Roman" w:eastAsia="Times New Roman" w:hAnsi="Times New Roman" w:cs="Times New Roman"/>
          <w:color w:val="000000"/>
          <w:sz w:val="28"/>
          <w:szCs w:val="28"/>
          <w:lang w:eastAsia="ru-RU"/>
        </w:rPr>
        <w:t>с</w:t>
      </w:r>
      <w:r w:rsidR="00A91AD6" w:rsidRPr="00536036">
        <w:rPr>
          <w:rFonts w:ascii="Times New Roman" w:eastAsia="Times New Roman" w:hAnsi="Times New Roman" w:cs="Times New Roman"/>
          <w:color w:val="000000"/>
          <w:sz w:val="28"/>
          <w:szCs w:val="28"/>
          <w:lang w:eastAsia="ru-RU"/>
        </w:rPr>
        <w:t>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8339B8" w:rsidRPr="008339B8">
        <w:rPr>
          <w:rFonts w:ascii="Times New Roman" w:eastAsia="Times New Roman" w:hAnsi="Times New Roman" w:cs="Times New Roman"/>
          <w:color w:val="000000"/>
          <w:sz w:val="28"/>
          <w:szCs w:val="28"/>
          <w:lang w:eastAsia="ru-RU"/>
        </w:rPr>
        <w:t>7</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8339B8" w:rsidRPr="001367F3">
        <w:rPr>
          <w:rFonts w:ascii="Times New Roman" w:eastAsia="Times New Roman" w:hAnsi="Times New Roman"/>
          <w:sz w:val="28"/>
          <w:szCs w:val="28"/>
        </w:rPr>
        <w:t>7</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дисци</w:t>
      </w:r>
      <w:r w:rsidR="00891CFA" w:rsidRPr="00536036">
        <w:rPr>
          <w:rFonts w:ascii="Times New Roman" w:eastAsia="Times New Roman" w:hAnsi="Times New Roman" w:cs="Times New Roman"/>
          <w:color w:val="000000"/>
          <w:sz w:val="28"/>
          <w:szCs w:val="28"/>
          <w:lang w:eastAsia="ru-RU"/>
        </w:rPr>
        <w:t>п</w:t>
      </w:r>
      <w:r w:rsidR="00891CFA" w:rsidRPr="00536036">
        <w:rPr>
          <w:rFonts w:ascii="Times New Roman" w:eastAsia="Times New Roman" w:hAnsi="Times New Roman" w:cs="Times New Roman"/>
          <w:color w:val="000000"/>
          <w:sz w:val="28"/>
          <w:szCs w:val="28"/>
          <w:lang w:eastAsia="ru-RU"/>
        </w:rPr>
        <w:t xml:space="preserve">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w:t>
      </w:r>
      <w:r w:rsidR="008D7778" w:rsidRPr="00536036">
        <w:rPr>
          <w:rFonts w:ascii="Times New Roman" w:hAnsi="Times New Roman"/>
          <w:sz w:val="28"/>
          <w:szCs w:val="28"/>
        </w:rPr>
        <w:t>о</w:t>
      </w:r>
      <w:r w:rsidR="008D7778" w:rsidRPr="00536036">
        <w:rPr>
          <w:rFonts w:ascii="Times New Roman" w:hAnsi="Times New Roman"/>
          <w:sz w:val="28"/>
          <w:szCs w:val="28"/>
        </w:rPr>
        <w:t xml:space="preserve">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w:t>
      </w:r>
      <w:r w:rsidR="00A91AD6" w:rsidRPr="00536036">
        <w:rPr>
          <w:rFonts w:ascii="Times New Roman" w:eastAsia="Times New Roman" w:hAnsi="Times New Roman" w:cs="Times New Roman"/>
          <w:color w:val="000000"/>
          <w:sz w:val="28"/>
          <w:szCs w:val="28"/>
          <w:lang w:eastAsia="ru-RU"/>
        </w:rPr>
        <w:t>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8339B8" w:rsidRDefault="00A91AD6" w:rsidP="009F7F84">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8339B8"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8339B8" w:rsidRPr="008339B8">
        <w:rPr>
          <w:rFonts w:ascii="Times New Roman" w:eastAsia="Times New Roman" w:hAnsi="Times New Roman" w:cs="Times New Roman"/>
          <w:sz w:val="28"/>
          <w:szCs w:val="28"/>
          <w:lang w:eastAsia="ru-RU"/>
        </w:rPr>
        <w:t>7</w:t>
      </w:r>
    </w:p>
    <w:p w:rsidR="00163B1E" w:rsidRPr="008339B8"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lastRenderedPageBreak/>
        <w:t xml:space="preserve">                                                                   © БГТИ (филиал) ОГУ, 201</w:t>
      </w:r>
      <w:r w:rsidR="008339B8" w:rsidRPr="008339B8">
        <w:rPr>
          <w:rFonts w:ascii="Times New Roman" w:eastAsia="Times New Roman" w:hAnsi="Times New Roman" w:cs="Times New Roman"/>
          <w:sz w:val="28"/>
          <w:szCs w:val="28"/>
          <w:lang w:eastAsia="ru-RU"/>
        </w:rPr>
        <w:t>7</w:t>
      </w:r>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Подготовка к психологическом</w:t>
            </w:r>
            <w:r>
              <w:rPr>
                <w:bCs/>
                <w:sz w:val="28"/>
                <w:szCs w:val="28"/>
              </w:rPr>
              <w:t>у треннингу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 ,образования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теоретическое освоение обучающимися современных психологических концепций и моделей личности.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w:t>
      </w:r>
      <w:r w:rsidRPr="0046638D">
        <w:rPr>
          <w:rFonts w:ascii="Times New Roman" w:hAnsi="Times New Roman"/>
          <w:sz w:val="28"/>
          <w:szCs w:val="28"/>
        </w:rPr>
        <w:t>о</w:t>
      </w:r>
      <w:r w:rsidRPr="0046638D">
        <w:rPr>
          <w:rFonts w:ascii="Times New Roman" w:hAnsi="Times New Roman"/>
          <w:sz w:val="28"/>
          <w:szCs w:val="28"/>
        </w:rPr>
        <w:t>дством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w:t>
      </w:r>
      <w:r w:rsidRPr="00545ABA">
        <w:rPr>
          <w:rFonts w:ascii="Times New Roman" w:hAnsi="Times New Roman"/>
          <w:sz w:val="28"/>
          <w:szCs w:val="28"/>
        </w:rPr>
        <w:t>о</w:t>
      </w:r>
      <w:r w:rsidRPr="00545ABA">
        <w:rPr>
          <w:rFonts w:ascii="Times New Roman" w:hAnsi="Times New Roman"/>
          <w:sz w:val="28"/>
          <w:szCs w:val="28"/>
        </w:rPr>
        <w:t>дством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A16870">
        <w:rPr>
          <w:rFonts w:ascii="Times New Roman" w:hAnsi="Times New Roman"/>
          <w:sz w:val="28"/>
          <w:szCs w:val="28"/>
        </w:rPr>
        <w:t>,</w:t>
      </w:r>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Практическая работа заключается в выполнении обучающимися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ормирование мировоззренческой и 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ыявление факторов внутриличностной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Семинарские (практические) задания обучающиеся представляют в письменном виде. 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 xml:space="preserve">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r w:rsidR="00655648">
        <w:rPr>
          <w:rFonts w:ascii="Times New Roman" w:eastAsia="Times New Roman" w:hAnsi="Times New Roman" w:cs="Times New Roman"/>
          <w:color w:val="000000"/>
          <w:sz w:val="28"/>
          <w:szCs w:val="26"/>
          <w:lang w:val="en-US" w:eastAsia="ru-RU"/>
        </w:rPr>
        <w:t>c</w:t>
      </w:r>
      <w:r w:rsidR="00655648">
        <w:rPr>
          <w:rFonts w:ascii="Times New Roman" w:eastAsia="Times New Roman" w:hAnsi="Times New Roman" w:cs="Times New Roman"/>
          <w:color w:val="000000"/>
          <w:sz w:val="28"/>
          <w:szCs w:val="26"/>
          <w:lang w:eastAsia="ru-RU"/>
        </w:rPr>
        <w:t>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 xml:space="preserve">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психолого--</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Задачи организации самостоятельной работы обучающихся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крепление и систематизацию знаний, формирование умений и навыков. А</w:t>
      </w:r>
      <w:r w:rsidRPr="00536036">
        <w:rPr>
          <w:sz w:val="28"/>
          <w:szCs w:val="28"/>
        </w:rPr>
        <w:t>п</w:t>
      </w:r>
      <w:r w:rsidRPr="00536036">
        <w:rPr>
          <w:sz w:val="28"/>
          <w:szCs w:val="28"/>
        </w:rPr>
        <w:t xml:space="preserve">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гогранна. В качестве форм СР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гащает научными данными, способствует закреплению знаний вооружает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t>с</w:t>
      </w:r>
      <w:r w:rsidRPr="00536036">
        <w:rPr>
          <w:sz w:val="28"/>
          <w:szCs w:val="28"/>
        </w:rPr>
        <w:t>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w:t>
      </w:r>
      <w:r w:rsidRPr="00536036">
        <w:rPr>
          <w:sz w:val="28"/>
          <w:szCs w:val="27"/>
          <w:shd w:val="clear" w:color="auto" w:fill="FEFEFE"/>
        </w:rPr>
        <w:t>у</w:t>
      </w:r>
      <w:r w:rsidRPr="00536036">
        <w:rPr>
          <w:sz w:val="28"/>
          <w:szCs w:val="27"/>
          <w:shd w:val="clear" w:color="auto" w:fill="FEFEFE"/>
        </w:rPr>
        <w:t>чаемого материала, уточняются позиции авторов научных концепций, ра</w:t>
      </w:r>
      <w:r w:rsidRPr="00536036">
        <w:rPr>
          <w:sz w:val="28"/>
          <w:szCs w:val="27"/>
          <w:shd w:val="clear" w:color="auto" w:fill="FEFEFE"/>
        </w:rPr>
        <w:t>с</w:t>
      </w:r>
      <w:r w:rsidRPr="00536036">
        <w:rPr>
          <w:sz w:val="28"/>
          <w:szCs w:val="27"/>
          <w:shd w:val="clear" w:color="auto" w:fill="FEFEFE"/>
        </w:rPr>
        <w:t>см</w:t>
      </w:r>
      <w:r w:rsidR="00D56F6C">
        <w:rPr>
          <w:sz w:val="28"/>
          <w:szCs w:val="27"/>
          <w:shd w:val="clear" w:color="auto" w:fill="FEFEFE"/>
        </w:rPr>
        <w:t>атриваются психолого-педагогические и</w:t>
      </w:r>
      <w:r w:rsidRPr="00536036">
        <w:rPr>
          <w:sz w:val="28"/>
          <w:szCs w:val="27"/>
          <w:shd w:val="clear" w:color="auto" w:fill="FEFEFE"/>
        </w:rPr>
        <w:t xml:space="preserve">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w:t>
      </w:r>
      <w:r w:rsidRPr="00536036">
        <w:rPr>
          <w:sz w:val="28"/>
          <w:szCs w:val="27"/>
          <w:shd w:val="clear" w:color="auto" w:fill="FEFEFE"/>
        </w:rPr>
        <w:t>и</w:t>
      </w:r>
      <w:r w:rsidRPr="00536036">
        <w:rPr>
          <w:sz w:val="28"/>
          <w:szCs w:val="27"/>
          <w:shd w:val="clear" w:color="auto" w:fill="FEFEFE"/>
        </w:rPr>
        <w:t xml:space="preserve">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наблюдаемом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Эмпатия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w:t>
      </w:r>
      <w:r w:rsidRPr="00B51A2B">
        <w:rPr>
          <w:sz w:val="28"/>
          <w:szCs w:val="28"/>
        </w:rPr>
        <w:t>с</w:t>
      </w:r>
      <w:r w:rsidRPr="00B51A2B">
        <w:rPr>
          <w:sz w:val="28"/>
          <w:szCs w:val="28"/>
        </w:rPr>
        <w:t>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знакомы между собой проводим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следовать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r w:rsidR="00B51A2B" w:rsidRPr="00B51A2B">
        <w:rPr>
          <w:sz w:val="28"/>
          <w:szCs w:val="28"/>
        </w:rPr>
        <w:t>обсуждаем только что происходит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r w:rsidRPr="00B51A2B">
        <w:rPr>
          <w:sz w:val="28"/>
          <w:szCs w:val="28"/>
        </w:rPr>
        <w:t>( 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Опрос. «Легко ли было устанавливать контакт? Что помогло определить желающего общаться?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ного стула. Его задача – пригласить кого-нибудь из сидящих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«Эмпатия»</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щихся с понятием эмпатия,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 – вот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тельны, умеем ли видеть хорошее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был это сделать, смотрит в глаза или в сторону, как держит руки, как говорит и т.д)</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«эмпатия».   Эмпатия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 : «Если бы это был цветок (животное, погода, мебель, одежда, машина, посуда, здание, цвет, фигура, насекомое и т.п.), то какой?» Участник, к которому о</w:t>
      </w:r>
      <w:r w:rsidRPr="00B51A2B">
        <w:rPr>
          <w:sz w:val="28"/>
          <w:szCs w:val="28"/>
        </w:rPr>
        <w:t>б</w:t>
      </w:r>
      <w:r w:rsidRPr="00B51A2B">
        <w:rPr>
          <w:sz w:val="28"/>
          <w:szCs w:val="28"/>
        </w:rPr>
        <w:t>ращается водящий, говорит свою ассоциацию. Например ,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почти сразу же возвращается к остальным участникам (таможенникам). Вс</w:t>
      </w:r>
      <w:r w:rsidRPr="00B51A2B">
        <w:rPr>
          <w:sz w:val="28"/>
          <w:szCs w:val="28"/>
        </w:rPr>
        <w:t>е</w:t>
      </w:r>
      <w:r w:rsidRPr="00B51A2B">
        <w:rPr>
          <w:sz w:val="28"/>
          <w:szCs w:val="28"/>
        </w:rPr>
        <w:t>го он выходит из комнаты 5 раз и при одном возвращении (каком</w:t>
      </w:r>
      <w:r w:rsidR="00C4095B">
        <w:rPr>
          <w:sz w:val="28"/>
          <w:szCs w:val="28"/>
        </w:rPr>
        <w:t xml:space="preserve"> </w:t>
      </w:r>
      <w:r w:rsidRPr="00B51A2B">
        <w:rPr>
          <w:sz w:val="28"/>
          <w:szCs w:val="28"/>
        </w:rPr>
        <w:t>- он выб</w:t>
      </w:r>
      <w:r w:rsidRPr="00B51A2B">
        <w:rPr>
          <w:sz w:val="28"/>
          <w:szCs w:val="28"/>
        </w:rPr>
        <w:t>и</w:t>
      </w:r>
      <w:r w:rsidRPr="00B51A2B">
        <w:rPr>
          <w:sz w:val="28"/>
          <w:szCs w:val="28"/>
        </w:rPr>
        <w:t>рает сам) у него под одеждой должен быть прикреплен конверт, содержащий небольшой предмет. Таможенники не имеют права обыскивать контрабанд</w:t>
      </w:r>
      <w:r w:rsidRPr="00B51A2B">
        <w:rPr>
          <w:sz w:val="28"/>
          <w:szCs w:val="28"/>
        </w:rPr>
        <w:t>и</w:t>
      </w:r>
      <w:r w:rsidRPr="00B51A2B">
        <w:rPr>
          <w:sz w:val="28"/>
          <w:szCs w:val="28"/>
        </w:rPr>
        <w:t>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w:t>
      </w:r>
      <w:r w:rsidRPr="00B51A2B">
        <w:rPr>
          <w:sz w:val="28"/>
          <w:szCs w:val="28"/>
        </w:rPr>
        <w:t>и</w:t>
      </w:r>
      <w:r w:rsidRPr="00B51A2B">
        <w:rPr>
          <w:sz w:val="28"/>
          <w:szCs w:val="28"/>
        </w:rPr>
        <w:t>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приветс</w:t>
      </w:r>
      <w:r w:rsidRPr="00B51A2B">
        <w:rPr>
          <w:sz w:val="28"/>
          <w:szCs w:val="28"/>
        </w:rPr>
        <w:t>т</w:t>
      </w:r>
      <w:r w:rsidRPr="00B51A2B">
        <w:rPr>
          <w:sz w:val="28"/>
          <w:szCs w:val="28"/>
        </w:rPr>
        <w:t>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Упражнение «Грани сходства»  «Давайте подумаем над тем, что же нас объединяет в этом мире. Таких разных, часто непонятных для других. Для этого нужно выбрать себе партнера и сесть рядом с ним, взяв при этом чи</w:t>
      </w:r>
      <w:r w:rsidRPr="00B51A2B">
        <w:rPr>
          <w:sz w:val="28"/>
          <w:szCs w:val="28"/>
        </w:rPr>
        <w:t>с</w:t>
      </w:r>
      <w:r w:rsidRPr="00B51A2B">
        <w:rPr>
          <w:sz w:val="28"/>
          <w:szCs w:val="28"/>
        </w:rPr>
        <w:t>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 Другой.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ли</w:t>
      </w:r>
      <w:r w:rsidRPr="00B51A2B">
        <w:rPr>
          <w:sz w:val="28"/>
          <w:szCs w:val="28"/>
        </w:rPr>
        <w:t>с</w:t>
      </w:r>
      <w:r w:rsidRPr="00B51A2B">
        <w:rPr>
          <w:sz w:val="28"/>
          <w:szCs w:val="28"/>
        </w:rPr>
        <w:t>ток под заголовком «Наше сходство», думая об этом человеке и о себе одн</w:t>
      </w:r>
      <w:r w:rsidRPr="00B51A2B">
        <w:rPr>
          <w:sz w:val="28"/>
          <w:szCs w:val="28"/>
        </w:rPr>
        <w:t>о</w:t>
      </w:r>
      <w:r w:rsidRPr="00B51A2B">
        <w:rPr>
          <w:sz w:val="28"/>
          <w:szCs w:val="28"/>
        </w:rPr>
        <w:t>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ные; любим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w:t>
      </w:r>
      <w:r w:rsidRPr="00B51A2B">
        <w:rPr>
          <w:sz w:val="28"/>
          <w:szCs w:val="28"/>
        </w:rPr>
        <w:t>и</w:t>
      </w:r>
      <w:r w:rsidRPr="00B51A2B">
        <w:rPr>
          <w:sz w:val="28"/>
          <w:szCs w:val="28"/>
        </w:rPr>
        <w:t>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осознать сильные стороны своей личности.</w:t>
      </w:r>
    </w:p>
    <w:p w:rsidR="00B51A2B" w:rsidRPr="00B51A2B" w:rsidRDefault="00B51A2B" w:rsidP="00B51A2B">
      <w:pPr>
        <w:pStyle w:val="Default"/>
        <w:ind w:firstLine="567"/>
        <w:jc w:val="both"/>
        <w:rPr>
          <w:sz w:val="28"/>
          <w:szCs w:val="28"/>
        </w:rPr>
      </w:pPr>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 Каждый по кругу начинает со слов: «Я великий мастер…» - например, пеших прогулок, приготовления, заплетания косичек и т.п. ,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Тот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Начало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приятие различных предметов или явлений. Например, один, услышав слово «море», представляет себе пароход, а другой  - пляж.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ните со своими. У похожих людей и рисунки похожи. Постарайтесь дог</w:t>
      </w:r>
      <w:r w:rsidRPr="00B51A2B">
        <w:rPr>
          <w:sz w:val="28"/>
          <w:szCs w:val="28"/>
        </w:rPr>
        <w:t>а</w:t>
      </w:r>
      <w:r w:rsidRPr="00B51A2B">
        <w:rPr>
          <w:sz w:val="28"/>
          <w:szCs w:val="28"/>
        </w:rPr>
        <w:t>даться ,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своей личности), и учиться понимать других людей; завершить работу тренинговой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 xml:space="preserve">а ..»)Или как прогноз погоды… </w:t>
      </w:r>
      <w:r w:rsidR="00B51A2B" w:rsidRPr="00B51A2B">
        <w:rPr>
          <w:sz w:val="28"/>
          <w:szCs w:val="28"/>
        </w:rPr>
        <w:t>Итак,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эмпатии,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количес</w:t>
      </w:r>
      <w:r w:rsidRPr="00B51A2B">
        <w:rPr>
          <w:sz w:val="28"/>
          <w:szCs w:val="28"/>
        </w:rPr>
        <w:t>т</w:t>
      </w:r>
      <w:r w:rsidRPr="00B51A2B">
        <w:rPr>
          <w:sz w:val="28"/>
          <w:szCs w:val="28"/>
        </w:rPr>
        <w:t>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r w:rsidR="00C76AB5">
        <w:rPr>
          <w:sz w:val="28"/>
          <w:szCs w:val="28"/>
        </w:rPr>
        <w:t xml:space="preserve"> </w:t>
      </w:r>
      <w:r w:rsidRPr="00B51A2B">
        <w:rPr>
          <w:sz w:val="28"/>
          <w:szCs w:val="28"/>
        </w:rPr>
        <w:t>Знаете,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1.Какие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написавших.</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Когда отвечал на вопросы какое было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9"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r w:rsidRPr="00B51A2B">
        <w:rPr>
          <w:sz w:val="28"/>
          <w:szCs w:val="28"/>
        </w:rPr>
        <w:t>Я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Больше всего от других людей мне необходимы…</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w:t>
      </w:r>
      <w:r w:rsidR="001874BE" w:rsidRPr="001874BE">
        <w:rPr>
          <w:b/>
          <w:sz w:val="28"/>
          <w:szCs w:val="28"/>
        </w:rPr>
        <w:t>а</w:t>
      </w:r>
      <w:r w:rsidR="001874BE" w:rsidRPr="001874BE">
        <w:rPr>
          <w:b/>
          <w:sz w:val="28"/>
          <w:szCs w:val="28"/>
        </w:rPr>
        <w:t>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Маслоу, Э. Фромма (гуманистичекое направл</w:t>
      </w:r>
      <w:r w:rsidRPr="00832138">
        <w:rPr>
          <w:sz w:val="28"/>
          <w:szCs w:val="28"/>
        </w:rPr>
        <w:t>е</w:t>
      </w:r>
      <w:r w:rsidRPr="00832138">
        <w:rPr>
          <w:sz w:val="28"/>
          <w:szCs w:val="28"/>
        </w:rPr>
        <w:t>ние). Концепции личности Г. Олпорта, Р. Кеттела, Г. Айзенка (диспозиц</w:t>
      </w:r>
      <w:r w:rsidRPr="00832138">
        <w:rPr>
          <w:sz w:val="28"/>
          <w:szCs w:val="28"/>
        </w:rPr>
        <w:t>и</w:t>
      </w:r>
      <w:r w:rsidRPr="00832138">
        <w:rPr>
          <w:sz w:val="28"/>
          <w:szCs w:val="28"/>
        </w:rPr>
        <w:t>альные теории личности). Становление индивидуальности личности с точки зрения С.Л. Рубинштейн, Б.Г. Ананьев. Теория куьтурно-исторического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стика интересов, склонностей, убеждений, идеалов, в которых выражается мировоззрение человека. 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лев, А.С. Бабина); методика «Ценностной ориентации» (М. Рокич);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арный тест ролевых конструктов Д.Келли;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w:t>
      </w:r>
      <w:r w:rsidRPr="00536036">
        <w:rPr>
          <w:sz w:val="28"/>
          <w:szCs w:val="28"/>
        </w:rPr>
        <w:t>а</w:t>
      </w:r>
      <w:r w:rsidRPr="00536036">
        <w:rPr>
          <w:sz w:val="28"/>
          <w:szCs w:val="28"/>
        </w:rPr>
        <w:t>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w:t>
      </w:r>
      <w:r w:rsidRPr="00536036">
        <w:rPr>
          <w:sz w:val="28"/>
          <w:szCs w:val="28"/>
        </w:rPr>
        <w:t>с</w:t>
      </w:r>
      <w:r w:rsidRPr="00536036">
        <w:rPr>
          <w:sz w:val="28"/>
          <w:szCs w:val="28"/>
        </w:rPr>
        <w:t>сеянно, невнимательно, при чтении не пользуются словарями, справочник</w:t>
      </w:r>
      <w:r w:rsidRPr="00536036">
        <w:rPr>
          <w:sz w:val="28"/>
          <w:szCs w:val="28"/>
        </w:rPr>
        <w:t>а</w:t>
      </w:r>
      <w:r w:rsidRPr="00536036">
        <w:rPr>
          <w:sz w:val="28"/>
          <w:szCs w:val="28"/>
        </w:rPr>
        <w:t>ми; вследствие чего многие слова, выражения и мысли воспринимаются н</w:t>
      </w:r>
      <w:r w:rsidRPr="00536036">
        <w:rPr>
          <w:sz w:val="28"/>
          <w:szCs w:val="28"/>
        </w:rPr>
        <w:t>е</w:t>
      </w:r>
      <w:r w:rsidRPr="00536036">
        <w:rPr>
          <w:sz w:val="28"/>
          <w:szCs w:val="28"/>
        </w:rPr>
        <w:t>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ние обучающегося.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вильно организованное чтение научной литературы повышает общенаучный и специальный кругозор читающего. Начитанный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w:t>
      </w:r>
      <w:r w:rsidRPr="00536036">
        <w:rPr>
          <w:sz w:val="28"/>
          <w:szCs w:val="28"/>
        </w:rPr>
        <w:t>е</w:t>
      </w:r>
      <w:r w:rsidRPr="00536036">
        <w:rPr>
          <w:sz w:val="28"/>
          <w:szCs w:val="28"/>
        </w:rPr>
        <w:t>риалом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w:t>
      </w:r>
      <w:r w:rsidRPr="00536036">
        <w:rPr>
          <w:sz w:val="28"/>
          <w:szCs w:val="28"/>
        </w:rPr>
        <w:t>ж</w:t>
      </w:r>
      <w:r w:rsidRPr="00536036">
        <w:rPr>
          <w:sz w:val="28"/>
          <w:szCs w:val="28"/>
        </w:rPr>
        <w:t>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ных ящиках или в конвертах. 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w:t>
      </w:r>
      <w:r w:rsidRPr="00536036">
        <w:rPr>
          <w:sz w:val="28"/>
          <w:szCs w:val="28"/>
        </w:rPr>
        <w:t>а</w:t>
      </w:r>
      <w:r w:rsidRPr="00536036">
        <w:rPr>
          <w:sz w:val="28"/>
          <w:szCs w:val="28"/>
        </w:rPr>
        <w:t>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w:t>
      </w:r>
      <w:r w:rsidR="00A13C3E" w:rsidRPr="00536036">
        <w:rPr>
          <w:sz w:val="28"/>
          <w:szCs w:val="28"/>
        </w:rPr>
        <w:t>о</w:t>
      </w:r>
      <w:r w:rsidR="00A13C3E" w:rsidRPr="00536036">
        <w:rPr>
          <w:sz w:val="28"/>
          <w:szCs w:val="28"/>
        </w:rPr>
        <w:t>грамм (органайзеров и пр.), которые значительно облегчают работу при с</w:t>
      </w:r>
      <w:r w:rsidR="00A13C3E" w:rsidRPr="00536036">
        <w:rPr>
          <w:sz w:val="28"/>
          <w:szCs w:val="28"/>
        </w:rPr>
        <w:t>о</w:t>
      </w:r>
      <w:r w:rsidR="00A13C3E" w:rsidRPr="00536036">
        <w:rPr>
          <w:sz w:val="28"/>
          <w:szCs w:val="28"/>
        </w:rPr>
        <w:t>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Эссе (с французского еssai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w:t>
      </w:r>
      <w:r w:rsidRPr="00536036">
        <w:rPr>
          <w:color w:val="000000"/>
          <w:sz w:val="28"/>
          <w:szCs w:val="28"/>
          <w:shd w:val="clear" w:color="auto" w:fill="FEFEFE"/>
        </w:rPr>
        <w:t>е</w:t>
      </w:r>
      <w:r w:rsidRPr="00536036">
        <w:rPr>
          <w:color w:val="000000"/>
          <w:sz w:val="28"/>
          <w:szCs w:val="28"/>
          <w:shd w:val="clear" w:color="auto" w:fill="FEFEFE"/>
        </w:rPr>
        <w:t>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ные по этому вопросу, присутствуют ли другие (противоположные) аргуме</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ты и позиций по этому вопросу. Четвертое, обоснованно ли используются термины и понятия науки, определены ли ключевых понятия. Пятое, убед</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w:t>
      </w:r>
      <w:r w:rsidRPr="00536036">
        <w:rPr>
          <w:rFonts w:ascii="Times New Roman" w:eastAsia="Times New Roman" w:hAnsi="Times New Roman" w:cs="Times New Roman"/>
          <w:sz w:val="28"/>
          <w:szCs w:val="28"/>
        </w:rPr>
        <w:t>в</w:t>
      </w:r>
      <w:r w:rsidRPr="00536036">
        <w:rPr>
          <w:rFonts w:ascii="Times New Roman" w:eastAsia="Times New Roman" w:hAnsi="Times New Roman" w:cs="Times New Roman"/>
          <w:sz w:val="28"/>
          <w:szCs w:val="28"/>
        </w:rPr>
        <w:t>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r w:rsidRPr="00CA0E28">
              <w:rPr>
                <w:bCs/>
                <w:sz w:val="28"/>
                <w:szCs w:val="28"/>
              </w:rPr>
              <w:t>Тренинговая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тренинговой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и в конечном счете лучше понять себя. Таким образом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принимающего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w:t>
      </w:r>
      <w:r w:rsidRPr="00D965D1">
        <w:rPr>
          <w:sz w:val="28"/>
          <w:szCs w:val="28"/>
        </w:rPr>
        <w:t>а</w:t>
      </w:r>
      <w:r w:rsidRPr="00D965D1">
        <w:rPr>
          <w:sz w:val="28"/>
          <w:szCs w:val="28"/>
        </w:rPr>
        <w:t>стников. Это же правило распространяется и на тренера. Он не имеет права обсуждать участников тренинга с кем бы то ни было, будь это другой учас</w:t>
      </w:r>
      <w:r w:rsidRPr="00D965D1">
        <w:rPr>
          <w:sz w:val="28"/>
          <w:szCs w:val="28"/>
        </w:rPr>
        <w:t>т</w:t>
      </w:r>
      <w:r w:rsidRPr="00D965D1">
        <w:rPr>
          <w:sz w:val="28"/>
          <w:szCs w:val="28"/>
        </w:rPr>
        <w:t>ник тренинга, ваш непосредственный руководитель или HR-менеджер, н</w:t>
      </w:r>
      <w:r w:rsidRPr="00D965D1">
        <w:rPr>
          <w:sz w:val="28"/>
          <w:szCs w:val="28"/>
        </w:rPr>
        <w:t>а</w:t>
      </w:r>
      <w:r w:rsidRPr="00D965D1">
        <w:rPr>
          <w:sz w:val="28"/>
          <w:szCs w:val="28"/>
        </w:rPr>
        <w:t>правивший вас на обучение. Соблюдение участниками принципа конфиде</w:t>
      </w:r>
      <w:r w:rsidRPr="00D965D1">
        <w:rPr>
          <w:sz w:val="28"/>
          <w:szCs w:val="28"/>
        </w:rPr>
        <w:t>н</w:t>
      </w:r>
      <w:r w:rsidRPr="00D965D1">
        <w:rPr>
          <w:sz w:val="28"/>
          <w:szCs w:val="28"/>
        </w:rPr>
        <w:t>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0"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принимающего обратную связь, о его поведении, вербал</w:t>
      </w:r>
      <w:r w:rsidRPr="00D965D1">
        <w:rPr>
          <w:sz w:val="28"/>
          <w:szCs w:val="28"/>
        </w:rPr>
        <w:t>ь</w:t>
      </w:r>
      <w:r w:rsidRPr="00D965D1">
        <w:rPr>
          <w:sz w:val="28"/>
          <w:szCs w:val="28"/>
        </w:rPr>
        <w:t>ном и невербальном, и вызываемых им эмоциональных реакциях. Цель пр</w:t>
      </w:r>
      <w:r w:rsidRPr="00D965D1">
        <w:rPr>
          <w:sz w:val="28"/>
          <w:szCs w:val="28"/>
        </w:rPr>
        <w:t>е</w:t>
      </w:r>
      <w:r w:rsidRPr="00D965D1">
        <w:rPr>
          <w:sz w:val="28"/>
          <w:szCs w:val="28"/>
        </w:rPr>
        <w:t>доставления обратной связи — способствовать развитию самопонимания принимающего обратную связь. Механизм действия обратной связи отлично иллюстрируется так называемым окном «Джогарри» (</w:t>
      </w:r>
      <w:r w:rsidRPr="00D965D1">
        <w:rPr>
          <w:bCs/>
          <w:sz w:val="28"/>
          <w:szCs w:val="28"/>
        </w:rPr>
        <w:t>«Окно Джога</w:t>
      </w:r>
      <w:r w:rsidRPr="00D965D1">
        <w:rPr>
          <w:bCs/>
          <w:sz w:val="28"/>
          <w:szCs w:val="28"/>
        </w:rPr>
        <w:t>р</w:t>
      </w:r>
      <w:r w:rsidRPr="00D965D1">
        <w:rPr>
          <w:bCs/>
          <w:sz w:val="28"/>
          <w:szCs w:val="28"/>
        </w:rPr>
        <w:t>ри»</w:t>
      </w:r>
      <w:r w:rsidRPr="00D965D1">
        <w:rPr>
          <w:sz w:val="28"/>
          <w:szCs w:val="28"/>
        </w:rPr>
        <w:t> названо так по именам изобретателей, Джозефа Лафта и Гарри Ингрэма — «The Annual Handbook for Group Facilitators» J. E. Jones and J. W. Pfeiffer, Eds. San Diego, CA: University Associates, 1973).</w:t>
      </w:r>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1"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нится, что ваше мнение о своей стратегии значительно отличается от мнения других участников группы, вы сможете здорово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ним из условий проведенияя эффективного тренинга. Для начала неплохо сформулировать для себя цели участия в тренинге, в чем помогут анкета уч</w:t>
      </w:r>
      <w:r w:rsidRPr="00D965D1">
        <w:rPr>
          <w:sz w:val="28"/>
          <w:szCs w:val="28"/>
        </w:rPr>
        <w:t>а</w:t>
      </w:r>
      <w:r w:rsidRPr="00D965D1">
        <w:rPr>
          <w:sz w:val="28"/>
          <w:szCs w:val="28"/>
        </w:rPr>
        <w:t>стника тренинга и предтренинговое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качес</w:t>
      </w:r>
      <w:r w:rsidRPr="00D965D1">
        <w:rPr>
          <w:sz w:val="28"/>
          <w:szCs w:val="28"/>
        </w:rPr>
        <w:t>т</w:t>
      </w:r>
      <w:r w:rsidRPr="00D965D1">
        <w:rPr>
          <w:sz w:val="28"/>
          <w:szCs w:val="28"/>
        </w:rPr>
        <w:t>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2"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предтренинговых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w:t>
      </w:r>
      <w:r w:rsidRPr="00D965D1">
        <w:rPr>
          <w:sz w:val="28"/>
          <w:szCs w:val="28"/>
        </w:rPr>
        <w:t>з</w:t>
      </w:r>
      <w:r w:rsidRPr="00D965D1">
        <w:rPr>
          <w:sz w:val="28"/>
          <w:szCs w:val="28"/>
        </w:rPr>
        <w:t>нать что-то новое по теме тренинга», «мне все интересно», участник трени</w:t>
      </w:r>
      <w:r w:rsidRPr="00D965D1">
        <w:rPr>
          <w:sz w:val="28"/>
          <w:szCs w:val="28"/>
        </w:rPr>
        <w:t>н</w:t>
      </w:r>
      <w:r w:rsidRPr="00D965D1">
        <w:rPr>
          <w:sz w:val="28"/>
          <w:szCs w:val="28"/>
        </w:rPr>
        <w:t>га часто занимает выжидательную позицию «авось будет что-то интересное». Подобная пассивная позиция не способствует результативному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 xml:space="preserve">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ляется ответственейшим периодом в работе обучающегося.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w:t>
      </w:r>
      <w:r w:rsidRPr="00536036">
        <w:rPr>
          <w:sz w:val="28"/>
          <w:szCs w:val="28"/>
        </w:rPr>
        <w:t>с</w:t>
      </w:r>
      <w:r w:rsidRPr="00536036">
        <w:rPr>
          <w:sz w:val="28"/>
          <w:szCs w:val="28"/>
        </w:rPr>
        <w:t>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w:t>
      </w:r>
      <w:r w:rsidRPr="00536036">
        <w:rPr>
          <w:sz w:val="28"/>
          <w:szCs w:val="28"/>
        </w:rPr>
        <w:t>г</w:t>
      </w:r>
      <w:r w:rsidRPr="00536036">
        <w:rPr>
          <w:sz w:val="28"/>
          <w:szCs w:val="28"/>
        </w:rPr>
        <w:t>раничиваться при повторении только конспектами, ибо в них все записано весьма кратко, сжато, только самое основное. Вузовские же дисциплины н</w:t>
      </w:r>
      <w:r w:rsidRPr="00536036">
        <w:rPr>
          <w:sz w:val="28"/>
          <w:szCs w:val="28"/>
        </w:rPr>
        <w:t>е</w:t>
      </w:r>
      <w:r w:rsidRPr="00536036">
        <w:rPr>
          <w:sz w:val="28"/>
          <w:szCs w:val="28"/>
        </w:rPr>
        <w:t>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w:t>
      </w:r>
      <w:r w:rsidRPr="00536036">
        <w:rPr>
          <w:sz w:val="28"/>
          <w:szCs w:val="28"/>
        </w:rPr>
        <w:t>с</w:t>
      </w:r>
      <w:r w:rsidRPr="00536036">
        <w:rPr>
          <w:sz w:val="28"/>
          <w:szCs w:val="28"/>
        </w:rPr>
        <w:t>воения. Рекомендуется при повторении использовать такие приемы овлад</w:t>
      </w:r>
      <w:r w:rsidRPr="00536036">
        <w:rPr>
          <w:sz w:val="28"/>
          <w:szCs w:val="28"/>
        </w:rPr>
        <w:t>е</w:t>
      </w:r>
      <w:r w:rsidRPr="00536036">
        <w:rPr>
          <w:sz w:val="28"/>
          <w:szCs w:val="28"/>
        </w:rPr>
        <w:t>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w:t>
      </w:r>
      <w:r w:rsidRPr="00536036">
        <w:rPr>
          <w:sz w:val="28"/>
          <w:szCs w:val="28"/>
        </w:rPr>
        <w:t>о</w:t>
      </w:r>
      <w:r w:rsidRPr="00536036">
        <w:rPr>
          <w:sz w:val="28"/>
          <w:szCs w:val="28"/>
        </w:rPr>
        <w:t>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умс</w:t>
      </w:r>
      <w:r w:rsidRPr="00536036">
        <w:rPr>
          <w:sz w:val="28"/>
          <w:szCs w:val="28"/>
        </w:rPr>
        <w:t>т</w:t>
      </w:r>
      <w:r w:rsidRPr="00536036">
        <w:rPr>
          <w:sz w:val="28"/>
          <w:szCs w:val="28"/>
        </w:rPr>
        <w:t>венной работой, придерживайся гигиенического режима, чередуй труд и о</w:t>
      </w:r>
      <w:r w:rsidRPr="00536036">
        <w:rPr>
          <w:sz w:val="28"/>
          <w:szCs w:val="28"/>
        </w:rPr>
        <w:t>т</w:t>
      </w:r>
      <w:r w:rsidRPr="00536036">
        <w:rPr>
          <w:sz w:val="28"/>
          <w:szCs w:val="28"/>
        </w:rPr>
        <w:t>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ния обучающимися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w:t>
      </w:r>
      <w:r w:rsidRPr="00536036">
        <w:rPr>
          <w:sz w:val="28"/>
          <w:szCs w:val="28"/>
        </w:rPr>
        <w:t>е</w:t>
      </w:r>
      <w:r w:rsidRPr="00536036">
        <w:rPr>
          <w:sz w:val="28"/>
          <w:szCs w:val="28"/>
        </w:rPr>
        <w:t>риала, умение свободно выполнять задания, предусмотренные программой, усвоивший основную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w:t>
      </w:r>
      <w:r w:rsidRPr="00536036">
        <w:rPr>
          <w:sz w:val="28"/>
          <w:szCs w:val="28"/>
        </w:rPr>
        <w:t>у</w:t>
      </w:r>
      <w:r w:rsidRPr="00536036">
        <w:rPr>
          <w:sz w:val="28"/>
          <w:szCs w:val="28"/>
        </w:rPr>
        <w:t>чающимся, усвоившим взаимосвязь основных понятий дисциплины в их зн</w:t>
      </w:r>
      <w:r w:rsidRPr="00536036">
        <w:rPr>
          <w:sz w:val="28"/>
          <w:szCs w:val="28"/>
        </w:rPr>
        <w:t>а</w:t>
      </w:r>
      <w:r w:rsidRPr="00536036">
        <w:rPr>
          <w:sz w:val="28"/>
          <w:szCs w:val="28"/>
        </w:rPr>
        <w:t>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боты важное значение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до</w:t>
      </w:r>
      <w:r w:rsidRPr="00536036">
        <w:rPr>
          <w:sz w:val="28"/>
          <w:szCs w:val="28"/>
        </w:rPr>
        <w:t>с</w:t>
      </w:r>
      <w:r w:rsidRPr="00536036">
        <w:rPr>
          <w:sz w:val="28"/>
          <w:szCs w:val="28"/>
        </w:rPr>
        <w:t>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ФОС дисциплины  предназначен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w:t>
      </w:r>
      <w:r w:rsidRPr="00536036">
        <w:rPr>
          <w:rFonts w:ascii="Times New Roman" w:eastAsia="Times New Roman" w:hAnsi="Times New Roman" w:cs="Times New Roman"/>
          <w:color w:val="000000"/>
          <w:sz w:val="28"/>
          <w:szCs w:val="26"/>
          <w:lang w:eastAsia="ru-RU"/>
        </w:rPr>
        <w:t>с</w:t>
      </w:r>
      <w:r w:rsidRPr="00536036">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жательный аспект (обозначение темы выступлении).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ные конкретизаторы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46" w:rsidRDefault="00C12546" w:rsidP="00817BE6">
      <w:pPr>
        <w:spacing w:after="0" w:line="240" w:lineRule="auto"/>
      </w:pPr>
      <w:r>
        <w:separator/>
      </w:r>
    </w:p>
  </w:endnote>
  <w:endnote w:type="continuationSeparator" w:id="0">
    <w:p w:rsidR="00C12546" w:rsidRDefault="00C12546" w:rsidP="0081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076"/>
      <w:docPartObj>
        <w:docPartGallery w:val="Page Numbers (Bottom of Page)"/>
        <w:docPartUnique/>
      </w:docPartObj>
    </w:sdtPr>
    <w:sdtContent>
      <w:p w:rsidR="00F13F87" w:rsidRDefault="00D75503">
        <w:pPr>
          <w:pStyle w:val="a7"/>
          <w:jc w:val="center"/>
        </w:pPr>
        <w:fldSimple w:instr="PAGE   \* MERGEFORMAT">
          <w:r w:rsidR="001367F3">
            <w:rPr>
              <w:noProof/>
            </w:rPr>
            <w:t>3</w:t>
          </w:r>
        </w:fldSimple>
      </w:p>
    </w:sdtContent>
  </w:sdt>
  <w:p w:rsidR="00F13F87" w:rsidRDefault="00F13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46" w:rsidRDefault="00C12546" w:rsidP="00817BE6">
      <w:pPr>
        <w:spacing w:after="0" w:line="240" w:lineRule="auto"/>
      </w:pPr>
      <w:r>
        <w:separator/>
      </w:r>
    </w:p>
  </w:footnote>
  <w:footnote w:type="continuationSeparator" w:id="0">
    <w:p w:rsidR="00C12546" w:rsidRDefault="00C12546" w:rsidP="0081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551BE"/>
    <w:rsid w:val="00055F81"/>
    <w:rsid w:val="00067BE2"/>
    <w:rsid w:val="00074BB1"/>
    <w:rsid w:val="00080C76"/>
    <w:rsid w:val="000845A3"/>
    <w:rsid w:val="00090B2C"/>
    <w:rsid w:val="000A013D"/>
    <w:rsid w:val="000D5B64"/>
    <w:rsid w:val="000E2B93"/>
    <w:rsid w:val="000E373B"/>
    <w:rsid w:val="000E62FF"/>
    <w:rsid w:val="000E6D5B"/>
    <w:rsid w:val="000E76F8"/>
    <w:rsid w:val="000F1364"/>
    <w:rsid w:val="000F47B3"/>
    <w:rsid w:val="000F4960"/>
    <w:rsid w:val="000F6DC6"/>
    <w:rsid w:val="001163F3"/>
    <w:rsid w:val="00117CDE"/>
    <w:rsid w:val="001209D9"/>
    <w:rsid w:val="00122C06"/>
    <w:rsid w:val="001364E8"/>
    <w:rsid w:val="001367F3"/>
    <w:rsid w:val="00151C92"/>
    <w:rsid w:val="001566CC"/>
    <w:rsid w:val="001575FA"/>
    <w:rsid w:val="00163B1E"/>
    <w:rsid w:val="00167B9A"/>
    <w:rsid w:val="00171A9A"/>
    <w:rsid w:val="00171B34"/>
    <w:rsid w:val="00183D9D"/>
    <w:rsid w:val="001874BE"/>
    <w:rsid w:val="00190763"/>
    <w:rsid w:val="00193E54"/>
    <w:rsid w:val="001A6D1C"/>
    <w:rsid w:val="001B1A33"/>
    <w:rsid w:val="001C0603"/>
    <w:rsid w:val="001C4828"/>
    <w:rsid w:val="001D570E"/>
    <w:rsid w:val="001D7710"/>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D7C28"/>
    <w:rsid w:val="004E2063"/>
    <w:rsid w:val="004E25DD"/>
    <w:rsid w:val="004E31B6"/>
    <w:rsid w:val="004F782D"/>
    <w:rsid w:val="00504562"/>
    <w:rsid w:val="00510845"/>
    <w:rsid w:val="00521CE9"/>
    <w:rsid w:val="00525CE5"/>
    <w:rsid w:val="00536036"/>
    <w:rsid w:val="005364C3"/>
    <w:rsid w:val="005464A9"/>
    <w:rsid w:val="005560B4"/>
    <w:rsid w:val="005560C3"/>
    <w:rsid w:val="0056022C"/>
    <w:rsid w:val="00566621"/>
    <w:rsid w:val="00567B98"/>
    <w:rsid w:val="00577215"/>
    <w:rsid w:val="00581A7F"/>
    <w:rsid w:val="005838FD"/>
    <w:rsid w:val="00587DEC"/>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31A88"/>
    <w:rsid w:val="00652A56"/>
    <w:rsid w:val="00652FD0"/>
    <w:rsid w:val="00655648"/>
    <w:rsid w:val="0066386A"/>
    <w:rsid w:val="0066682C"/>
    <w:rsid w:val="0067348E"/>
    <w:rsid w:val="006814C4"/>
    <w:rsid w:val="00681C14"/>
    <w:rsid w:val="00683D2C"/>
    <w:rsid w:val="00694DBB"/>
    <w:rsid w:val="00695993"/>
    <w:rsid w:val="006960BC"/>
    <w:rsid w:val="006974C8"/>
    <w:rsid w:val="006A5CD4"/>
    <w:rsid w:val="006B1152"/>
    <w:rsid w:val="006B3592"/>
    <w:rsid w:val="006B3B2B"/>
    <w:rsid w:val="006C49F0"/>
    <w:rsid w:val="006C66E2"/>
    <w:rsid w:val="006D457F"/>
    <w:rsid w:val="006D669F"/>
    <w:rsid w:val="006D6AD2"/>
    <w:rsid w:val="006E22BA"/>
    <w:rsid w:val="00710983"/>
    <w:rsid w:val="00714722"/>
    <w:rsid w:val="007237BD"/>
    <w:rsid w:val="007311BE"/>
    <w:rsid w:val="00734A8B"/>
    <w:rsid w:val="0074681F"/>
    <w:rsid w:val="00746AA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F327D"/>
    <w:rsid w:val="007F5C97"/>
    <w:rsid w:val="00811604"/>
    <w:rsid w:val="0081607A"/>
    <w:rsid w:val="0081644D"/>
    <w:rsid w:val="00817741"/>
    <w:rsid w:val="00817BE6"/>
    <w:rsid w:val="00832138"/>
    <w:rsid w:val="008339B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60B2"/>
    <w:rsid w:val="008A1682"/>
    <w:rsid w:val="008A4700"/>
    <w:rsid w:val="008C45A3"/>
    <w:rsid w:val="008C7425"/>
    <w:rsid w:val="008D0287"/>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18C4"/>
    <w:rsid w:val="00942A48"/>
    <w:rsid w:val="0095387D"/>
    <w:rsid w:val="0096189A"/>
    <w:rsid w:val="00971A20"/>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9F7F84"/>
    <w:rsid w:val="00A062B2"/>
    <w:rsid w:val="00A10B73"/>
    <w:rsid w:val="00A12634"/>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EA"/>
    <w:rsid w:val="00B42E55"/>
    <w:rsid w:val="00B45D4F"/>
    <w:rsid w:val="00B51A2B"/>
    <w:rsid w:val="00B55747"/>
    <w:rsid w:val="00B56F0C"/>
    <w:rsid w:val="00B70C03"/>
    <w:rsid w:val="00B7266B"/>
    <w:rsid w:val="00B73EAF"/>
    <w:rsid w:val="00B75188"/>
    <w:rsid w:val="00B80AC3"/>
    <w:rsid w:val="00B86738"/>
    <w:rsid w:val="00BB41AB"/>
    <w:rsid w:val="00BB772B"/>
    <w:rsid w:val="00BD025A"/>
    <w:rsid w:val="00BD3C36"/>
    <w:rsid w:val="00BD6D4C"/>
    <w:rsid w:val="00BE2DBF"/>
    <w:rsid w:val="00BF4794"/>
    <w:rsid w:val="00C021A9"/>
    <w:rsid w:val="00C02825"/>
    <w:rsid w:val="00C02B7A"/>
    <w:rsid w:val="00C03F94"/>
    <w:rsid w:val="00C102D0"/>
    <w:rsid w:val="00C12546"/>
    <w:rsid w:val="00C22BF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21FDD"/>
    <w:rsid w:val="00D22756"/>
    <w:rsid w:val="00D276CE"/>
    <w:rsid w:val="00D31639"/>
    <w:rsid w:val="00D31DAB"/>
    <w:rsid w:val="00D42953"/>
    <w:rsid w:val="00D549EA"/>
    <w:rsid w:val="00D56F6C"/>
    <w:rsid w:val="00D57F9A"/>
    <w:rsid w:val="00D657DB"/>
    <w:rsid w:val="00D6778C"/>
    <w:rsid w:val="00D728DC"/>
    <w:rsid w:val="00D74048"/>
    <w:rsid w:val="00D75503"/>
    <w:rsid w:val="00D75CD0"/>
    <w:rsid w:val="00D87D6D"/>
    <w:rsid w:val="00D965D1"/>
    <w:rsid w:val="00D968BF"/>
    <w:rsid w:val="00DA6EB3"/>
    <w:rsid w:val="00DB129C"/>
    <w:rsid w:val="00DB1BB9"/>
    <w:rsid w:val="00DB68AF"/>
    <w:rsid w:val="00DC3091"/>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1D83"/>
    <w:rsid w:val="00E43E0B"/>
    <w:rsid w:val="00E44437"/>
    <w:rsid w:val="00E548E6"/>
    <w:rsid w:val="00E604E5"/>
    <w:rsid w:val="00E61965"/>
    <w:rsid w:val="00E716DD"/>
    <w:rsid w:val="00E800ED"/>
    <w:rsid w:val="00E83A7C"/>
    <w:rsid w:val="00E847AC"/>
    <w:rsid w:val="00E84A4D"/>
    <w:rsid w:val="00E94264"/>
    <w:rsid w:val="00EA0445"/>
    <w:rsid w:val="00EA6E50"/>
    <w:rsid w:val="00EC45E6"/>
    <w:rsid w:val="00EC67AF"/>
    <w:rsid w:val="00EC696B"/>
    <w:rsid w:val="00EC7874"/>
    <w:rsid w:val="00ED1000"/>
    <w:rsid w:val="00ED27C5"/>
    <w:rsid w:val="00EE6C10"/>
    <w:rsid w:val="00EF0FF3"/>
    <w:rsid w:val="00EF4DB8"/>
    <w:rsid w:val="00F13F87"/>
    <w:rsid w:val="00F1559F"/>
    <w:rsid w:val="00F160AF"/>
    <w:rsid w:val="00F220A5"/>
    <w:rsid w:val="00F3154B"/>
    <w:rsid w:val="00F35BA8"/>
    <w:rsid w:val="00F42881"/>
    <w:rsid w:val="00F46FAD"/>
    <w:rsid w:val="00F53DAC"/>
    <w:rsid w:val="00F55296"/>
    <w:rsid w:val="00F84A76"/>
    <w:rsid w:val="00F9022B"/>
    <w:rsid w:val="00F9259C"/>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r="http://schemas.openxmlformats.org/officeDocument/2006/relationships" xmlns:w="http://schemas.openxmlformats.org/wordprocessingml/2006/main">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78166828">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EF3E-B7A2-447E-9376-760E861C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39</Pages>
  <Words>12792</Words>
  <Characters>72918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339</cp:revision>
  <cp:lastPrinted>2016-10-27T10:34:00Z</cp:lastPrinted>
  <dcterms:created xsi:type="dcterms:W3CDTF">2016-10-09T16:26:00Z</dcterms:created>
  <dcterms:modified xsi:type="dcterms:W3CDTF">2019-11-01T11:18:00Z</dcterms:modified>
</cp:coreProperties>
</file>