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41E86">
        <w:rPr>
          <w:i/>
          <w:szCs w:val="24"/>
        </w:rPr>
        <w:t>Теория и методика обучения математике</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41E86" w:rsidRDefault="00241E86" w:rsidP="00241E86">
      <w:pPr>
        <w:pStyle w:val="ReportHead"/>
        <w:suppressAutoHyphens/>
        <w:rPr>
          <w:i/>
          <w:u w:val="single"/>
        </w:rPr>
      </w:pPr>
      <w:r>
        <w:rPr>
          <w:i/>
          <w:u w:val="single"/>
        </w:rPr>
        <w:t>44.03.01 Педагогическое образование</w:t>
      </w:r>
    </w:p>
    <w:p w:rsidR="00241E86" w:rsidRDefault="00241E86" w:rsidP="00241E86">
      <w:pPr>
        <w:pStyle w:val="ReportHead"/>
        <w:suppressAutoHyphens/>
        <w:rPr>
          <w:vertAlign w:val="superscript"/>
        </w:rPr>
      </w:pPr>
      <w:r>
        <w:rPr>
          <w:vertAlign w:val="superscript"/>
        </w:rPr>
        <w:t>(код и наименование направления подготовки)</w:t>
      </w:r>
    </w:p>
    <w:p w:rsidR="00241E86" w:rsidRDefault="00241E86" w:rsidP="00241E86">
      <w:pPr>
        <w:pStyle w:val="ReportHead"/>
        <w:suppressAutoHyphens/>
        <w:rPr>
          <w:i/>
          <w:u w:val="single"/>
        </w:rPr>
      </w:pPr>
      <w:r>
        <w:rPr>
          <w:i/>
          <w:u w:val="single"/>
        </w:rPr>
        <w:t>Математическое образование</w:t>
      </w:r>
    </w:p>
    <w:p w:rsidR="00241E86" w:rsidRDefault="00241E86" w:rsidP="00241E86">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241E86" w:rsidRDefault="00241E86" w:rsidP="00241E86">
      <w:pPr>
        <w:pStyle w:val="ReportHead"/>
        <w:suppressAutoHyphens/>
      </w:pPr>
    </w:p>
    <w:p w:rsidR="00241E86" w:rsidRDefault="00241E86" w:rsidP="00241E86">
      <w:pPr>
        <w:pStyle w:val="ReportHead"/>
        <w:suppressAutoHyphens/>
      </w:pPr>
      <w:r>
        <w:t>Квалификация</w:t>
      </w:r>
    </w:p>
    <w:p w:rsidR="00241E86" w:rsidRDefault="00241E86" w:rsidP="00241E86">
      <w:pPr>
        <w:pStyle w:val="ReportHead"/>
        <w:suppressAutoHyphens/>
        <w:rPr>
          <w:i/>
          <w:u w:val="single"/>
        </w:rPr>
      </w:pPr>
      <w:r>
        <w:rPr>
          <w:i/>
          <w:u w:val="single"/>
        </w:rPr>
        <w:t>Бакалавр</w:t>
      </w:r>
    </w:p>
    <w:p w:rsidR="00241E86" w:rsidRDefault="00241E86" w:rsidP="00241E86">
      <w:pPr>
        <w:pStyle w:val="ReportHead"/>
        <w:suppressAutoHyphens/>
        <w:spacing w:before="120"/>
      </w:pPr>
      <w:r>
        <w:t>Форма обучения</w:t>
      </w:r>
    </w:p>
    <w:p w:rsidR="000843DC" w:rsidRDefault="00241E86" w:rsidP="00241E86">
      <w:pPr>
        <w:pStyle w:val="ReportHead"/>
        <w:suppressAutoHyphens/>
      </w:pPr>
      <w:r>
        <w:rPr>
          <w:i/>
          <w:u w:val="single"/>
        </w:rPr>
        <w:t>Заочная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A468FB">
        <w:t>2</w:t>
      </w:r>
      <w:bookmarkStart w:id="1" w:name="_GoBack"/>
      <w:bookmarkEnd w:id="1"/>
    </w:p>
    <w:p w:rsidR="00644FF6" w:rsidRDefault="00644FF6">
      <w:pPr>
        <w:spacing w:after="200" w:line="276" w:lineRule="auto"/>
        <w:rPr>
          <w:sz w:val="24"/>
        </w:rPr>
      </w:pPr>
      <w:r>
        <w:br w:type="page"/>
      </w:r>
    </w:p>
    <w:p w:rsidR="00677285" w:rsidRDefault="00241E86" w:rsidP="00677285">
      <w:pPr>
        <w:spacing w:after="200" w:line="276" w:lineRule="auto"/>
        <w:jc w:val="both"/>
        <w:rPr>
          <w:sz w:val="28"/>
          <w:szCs w:val="28"/>
          <w:lang w:eastAsia="en-US"/>
        </w:rPr>
      </w:pPr>
      <w:r w:rsidRPr="00241E86">
        <w:rPr>
          <w:sz w:val="28"/>
          <w:szCs w:val="28"/>
          <w:lang w:eastAsia="en-US"/>
        </w:rPr>
        <w:lastRenderedPageBreak/>
        <w:t>Теория и методика обучения математике</w:t>
      </w:r>
      <w:r w:rsidR="00677285" w:rsidRPr="00677285">
        <w:rPr>
          <w:sz w:val="28"/>
          <w:szCs w:val="28"/>
          <w:lang w:eastAsia="en-US"/>
        </w:rPr>
        <w:t>: методические указания для обучающихся</w:t>
      </w:r>
      <w:r w:rsidR="00677285">
        <w:rPr>
          <w:sz w:val="28"/>
          <w:szCs w:val="28"/>
          <w:lang w:eastAsia="en-US"/>
        </w:rPr>
        <w:t xml:space="preserve"> </w:t>
      </w:r>
      <w:r w:rsidR="00677285" w:rsidRPr="00677285">
        <w:rPr>
          <w:sz w:val="28"/>
          <w:szCs w:val="28"/>
          <w:lang w:eastAsia="en-US"/>
        </w:rPr>
        <w:t xml:space="preserve">по освоению дисциплины / сост. И.В. Балан; </w:t>
      </w:r>
      <w:proofErr w:type="spellStart"/>
      <w:r w:rsidR="00677285" w:rsidRPr="00677285">
        <w:rPr>
          <w:sz w:val="28"/>
          <w:szCs w:val="28"/>
          <w:lang w:eastAsia="en-US"/>
        </w:rPr>
        <w:t>Бузулукский</w:t>
      </w:r>
      <w:proofErr w:type="spellEnd"/>
      <w:r w:rsidR="00677285" w:rsidRPr="00677285">
        <w:rPr>
          <w:sz w:val="28"/>
          <w:szCs w:val="28"/>
          <w:lang w:eastAsia="en-US"/>
        </w:rPr>
        <w:t xml:space="preserve"> </w:t>
      </w:r>
      <w:proofErr w:type="gramStart"/>
      <w:r w:rsidR="00677285" w:rsidRPr="00677285">
        <w:rPr>
          <w:sz w:val="28"/>
          <w:szCs w:val="28"/>
          <w:lang w:eastAsia="en-US"/>
        </w:rPr>
        <w:t>гуманитарно-технолог</w:t>
      </w:r>
      <w:proofErr w:type="gramEnd"/>
      <w:r w:rsidR="00677285" w:rsidRPr="00677285">
        <w:rPr>
          <w:sz w:val="28"/>
          <w:szCs w:val="28"/>
          <w:lang w:eastAsia="en-US"/>
        </w:rPr>
        <w:t>.</w:t>
      </w:r>
      <w:r w:rsidR="00677285">
        <w:rPr>
          <w:sz w:val="28"/>
          <w:szCs w:val="28"/>
          <w:lang w:eastAsia="en-US"/>
        </w:rPr>
        <w:t xml:space="preserve"> </w:t>
      </w:r>
      <w:r w:rsidR="00677285" w:rsidRPr="00677285">
        <w:rPr>
          <w:sz w:val="28"/>
          <w:szCs w:val="28"/>
          <w:lang w:eastAsia="en-US"/>
        </w:rPr>
        <w:t>ин-т (филиал) ОГУ. – Б</w:t>
      </w:r>
      <w:r w:rsidR="00677285">
        <w:rPr>
          <w:sz w:val="28"/>
          <w:szCs w:val="28"/>
          <w:lang w:eastAsia="en-US"/>
        </w:rPr>
        <w:t>узулук</w:t>
      </w:r>
      <w:proofErr w:type="gramStart"/>
      <w:r w:rsidR="00677285">
        <w:rPr>
          <w:sz w:val="28"/>
          <w:szCs w:val="28"/>
          <w:lang w:eastAsia="en-US"/>
        </w:rPr>
        <w:t xml:space="preserve"> :</w:t>
      </w:r>
      <w:proofErr w:type="gramEnd"/>
      <w:r w:rsidR="00677285">
        <w:rPr>
          <w:sz w:val="28"/>
          <w:szCs w:val="28"/>
          <w:lang w:eastAsia="en-US"/>
        </w:rPr>
        <w:t xml:space="preserve"> БГТИ (филиал) ОГУ, 202</w:t>
      </w:r>
      <w:r w:rsidR="00A468FB">
        <w:rPr>
          <w:sz w:val="28"/>
          <w:szCs w:val="28"/>
          <w:lang w:eastAsia="en-US"/>
        </w:rPr>
        <w:t>2</w:t>
      </w:r>
    </w:p>
    <w:p w:rsidR="00677285" w:rsidRDefault="00677285"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1626524</wp:posOffset>
            </wp:positionH>
            <wp:positionV relativeFrom="paragraph">
              <wp:posOffset>181222</wp:posOffset>
            </wp:positionV>
            <wp:extent cx="871599" cy="305297"/>
            <wp:effectExtent l="19050" t="0" r="4701" b="0"/>
            <wp:wrapNone/>
            <wp:docPr id="2"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871538" cy="30527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41E86">
        <w:rPr>
          <w:sz w:val="28"/>
          <w:szCs w:val="28"/>
          <w:lang w:eastAsia="en-US"/>
        </w:rPr>
        <w:t>Теория и методика обучения математике</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DF7982" w:rsidRPr="00DF7982" w:rsidRDefault="00C771EE">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213904" w:history="1">
        <w:r w:rsidR="00DF7982" w:rsidRPr="00DF7982">
          <w:rPr>
            <w:rStyle w:val="a6"/>
            <w:noProof/>
            <w:sz w:val="28"/>
            <w:szCs w:val="28"/>
          </w:rPr>
          <w:t>Введение</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_Toc145213904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4</w:t>
        </w:r>
        <w:r w:rsidR="00DF7982"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5" w:history="1">
        <w:r w:rsidRPr="00DF7982">
          <w:rPr>
            <w:rStyle w:val="a6"/>
            <w:noProof/>
            <w:sz w:val="28"/>
            <w:szCs w:val="28"/>
          </w:rPr>
          <w:t>1 Общие рекомендации по изучению дисциплины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_Toc145213905 \h </w:instrText>
        </w:r>
        <w:r w:rsidRPr="00DF7982">
          <w:rPr>
            <w:noProof/>
            <w:webHidden/>
            <w:sz w:val="28"/>
            <w:szCs w:val="28"/>
          </w:rPr>
        </w:r>
        <w:r w:rsidRPr="00DF7982">
          <w:rPr>
            <w:noProof/>
            <w:webHidden/>
            <w:sz w:val="28"/>
            <w:szCs w:val="28"/>
          </w:rPr>
          <w:fldChar w:fldCharType="separate"/>
        </w:r>
        <w:r w:rsidRPr="00DF7982">
          <w:rPr>
            <w:noProof/>
            <w:webHidden/>
            <w:sz w:val="28"/>
            <w:szCs w:val="28"/>
          </w:rPr>
          <w:t>5</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6" w:history="1">
        <w:r w:rsidRPr="00DF7982">
          <w:rPr>
            <w:rStyle w:val="a6"/>
            <w:noProof/>
            <w:sz w:val="28"/>
            <w:szCs w:val="28"/>
          </w:rPr>
          <w:t>2 Методические указания по лекционным и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_Toc145213906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7" w:history="1">
        <w:r w:rsidRPr="00DF7982">
          <w:rPr>
            <w:rStyle w:val="a6"/>
            <w:noProof/>
            <w:sz w:val="28"/>
            <w:szCs w:val="28"/>
          </w:rPr>
          <w:t>2.1 Методические указания по лекционным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_Toc145213907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8" w:history="1">
        <w:r w:rsidRPr="00DF7982">
          <w:rPr>
            <w:rStyle w:val="a6"/>
            <w:noProof/>
            <w:sz w:val="28"/>
            <w:szCs w:val="28"/>
          </w:rPr>
          <w:t>2.2 Методические указания по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_Toc145213908 \h </w:instrText>
        </w:r>
        <w:r w:rsidRPr="00DF7982">
          <w:rPr>
            <w:noProof/>
            <w:webHidden/>
            <w:sz w:val="28"/>
            <w:szCs w:val="28"/>
          </w:rPr>
        </w:r>
        <w:r w:rsidRPr="00DF7982">
          <w:rPr>
            <w:noProof/>
            <w:webHidden/>
            <w:sz w:val="28"/>
            <w:szCs w:val="28"/>
          </w:rPr>
          <w:fldChar w:fldCharType="separate"/>
        </w:r>
        <w:r w:rsidRPr="00DF7982">
          <w:rPr>
            <w:noProof/>
            <w:webHidden/>
            <w:sz w:val="28"/>
            <w:szCs w:val="28"/>
          </w:rPr>
          <w:t>7</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9" w:history="1">
        <w:r w:rsidRPr="00DF7982">
          <w:rPr>
            <w:rStyle w:val="a6"/>
            <w:noProof/>
            <w:sz w:val="28"/>
            <w:szCs w:val="28"/>
          </w:rPr>
          <w:t>3 Методические указания по самостоятельной работе</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_Toc145213909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0" w:history="1">
        <w:r w:rsidRPr="00DF7982">
          <w:rPr>
            <w:rStyle w:val="a6"/>
            <w:noProof/>
            <w:sz w:val="28"/>
            <w:szCs w:val="28"/>
          </w:rPr>
          <w:t>3.1 Указания по работе с литературой</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_Toc145213910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1" w:history="1">
        <w:r w:rsidRPr="00DF7982">
          <w:rPr>
            <w:rStyle w:val="a6"/>
            <w:noProof/>
            <w:sz w:val="28"/>
            <w:szCs w:val="28"/>
          </w:rPr>
          <w:t>3.2 Методические указания по выполнению курсовой работы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_Toc145213911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Default="00DF7982">
      <w:pPr>
        <w:pStyle w:val="25"/>
        <w:tabs>
          <w:tab w:val="right" w:leader="dot" w:pos="9911"/>
        </w:tabs>
        <w:rPr>
          <w:rFonts w:asciiTheme="minorHAnsi" w:eastAsiaTheme="minorEastAsia" w:hAnsiTheme="minorHAnsi" w:cstheme="minorBidi"/>
          <w:noProof/>
          <w:sz w:val="22"/>
          <w:szCs w:val="22"/>
        </w:rPr>
      </w:pPr>
      <w:hyperlink w:anchor="_Toc145213912" w:history="1">
        <w:r w:rsidRPr="00DF7982">
          <w:rPr>
            <w:rStyle w:val="a6"/>
            <w:noProof/>
            <w:sz w:val="28"/>
            <w:szCs w:val="28"/>
          </w:rPr>
          <w:t>4 Методические рекомендации по промежуточной аттестации</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_Toc145213912 \h </w:instrText>
        </w:r>
        <w:r w:rsidRPr="00DF7982">
          <w:rPr>
            <w:noProof/>
            <w:webHidden/>
            <w:sz w:val="28"/>
            <w:szCs w:val="28"/>
          </w:rPr>
        </w:r>
        <w:r w:rsidRPr="00DF7982">
          <w:rPr>
            <w:noProof/>
            <w:webHidden/>
            <w:sz w:val="28"/>
            <w:szCs w:val="28"/>
          </w:rPr>
          <w:fldChar w:fldCharType="separate"/>
        </w:r>
        <w:r w:rsidRPr="00DF7982">
          <w:rPr>
            <w:noProof/>
            <w:webHidden/>
            <w:sz w:val="28"/>
            <w:szCs w:val="28"/>
          </w:rPr>
          <w:t>11</w:t>
        </w:r>
        <w:r w:rsidRPr="00DF7982">
          <w:rPr>
            <w:noProof/>
            <w:webHidden/>
            <w:sz w:val="28"/>
            <w:szCs w:val="28"/>
          </w:rPr>
          <w:fldChar w:fldCharType="end"/>
        </w:r>
      </w:hyperlink>
    </w:p>
    <w:p w:rsidR="00612A95" w:rsidRPr="00CF29D1" w:rsidRDefault="00C771EE"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213904"/>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41E86">
        <w:rPr>
          <w:sz w:val="28"/>
          <w:szCs w:val="28"/>
          <w:lang w:eastAsia="en-US"/>
        </w:rPr>
        <w:t>Теория и методика обучения математике</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977110">
        <w:rPr>
          <w:rStyle w:val="fontstyle21"/>
        </w:rPr>
        <w:t>изучение применяемых в программировании структур данных и</w:t>
      </w:r>
      <w:r w:rsidR="00977110">
        <w:rPr>
          <w:color w:val="000000"/>
          <w:szCs w:val="24"/>
        </w:rPr>
        <w:t xml:space="preserve"> </w:t>
      </w:r>
      <w:r w:rsidR="00977110">
        <w:rPr>
          <w:rStyle w:val="fontstyle21"/>
        </w:rPr>
        <w:t>алгоритмов их обработки, алгоритмов поиска и сортировки данных</w:t>
      </w:r>
      <w:r w:rsidR="00034057" w:rsidRPr="00034057">
        <w:rPr>
          <w:sz w:val="28"/>
          <w:szCs w:val="28"/>
        </w:rPr>
        <w:t>.</w:t>
      </w:r>
    </w:p>
    <w:p w:rsidR="00034057" w:rsidRPr="00977110" w:rsidRDefault="00F67E68" w:rsidP="00977110">
      <w:pPr>
        <w:pStyle w:val="ReportMain"/>
        <w:suppressAutoHyphens/>
        <w:spacing w:line="360" w:lineRule="auto"/>
        <w:ind w:firstLine="709"/>
        <w:jc w:val="both"/>
        <w:rPr>
          <w:rStyle w:val="fontstyle21"/>
        </w:rPr>
      </w:pPr>
      <w:proofErr w:type="gramStart"/>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977110" w:rsidRPr="00977110">
        <w:rPr>
          <w:rStyle w:val="fontstyle21"/>
        </w:rPr>
        <w:t>овладеть знаниями различных (динамических и статистических) структур данных, алгоритмов поиска и сортировки данных, методов анализа алгоритмов, классификации алгоритмических задач по сложности и сводимости алгоритмических задач к известным задачам определенного класса сложности;</w:t>
      </w:r>
      <w:r w:rsidR="00977110">
        <w:rPr>
          <w:rStyle w:val="fontstyle21"/>
          <w:rFonts w:asciiTheme="minorHAnsi" w:hAnsiTheme="minorHAnsi"/>
        </w:rPr>
        <w:t xml:space="preserve"> </w:t>
      </w:r>
      <w:r w:rsidR="00977110" w:rsidRPr="00977110">
        <w:rPr>
          <w:rStyle w:val="fontstyle21"/>
        </w:rPr>
        <w:t>сформировать умения представления линейных, нелинейных структур данных на языке программирования высокого уровня и управления организацией этих структур, использования оптимальных методов поиска и сортировки данных</w:t>
      </w:r>
      <w:r w:rsidR="00034057" w:rsidRPr="00977110">
        <w:rPr>
          <w:rStyle w:val="fontstyle21"/>
        </w:rPr>
        <w:t>.</w:t>
      </w:r>
      <w:proofErr w:type="gramEnd"/>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41E86">
        <w:rPr>
          <w:sz w:val="28"/>
          <w:szCs w:val="28"/>
          <w:lang w:eastAsia="en-US"/>
        </w:rPr>
        <w:t>Теория и методика обучения математике</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выполнение</w:t>
      </w:r>
      <w:r w:rsidR="00977110">
        <w:rPr>
          <w:sz w:val="28"/>
          <w:szCs w:val="28"/>
        </w:rPr>
        <w:t xml:space="preserve"> курсовой работы</w:t>
      </w:r>
      <w:r w:rsidR="00977110" w:rsidRPr="000D5709">
        <w:rPr>
          <w:sz w:val="28"/>
          <w:szCs w:val="28"/>
        </w:rPr>
        <w:t>,</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занятиям,</w:t>
      </w:r>
      <w:r w:rsidR="00977110">
        <w:rPr>
          <w:sz w:val="28"/>
          <w:szCs w:val="28"/>
        </w:rPr>
        <w:t xml:space="preserve"> </w:t>
      </w:r>
      <w:r w:rsidR="00977110" w:rsidRPr="000D5709">
        <w:rPr>
          <w:sz w:val="28"/>
          <w:szCs w:val="28"/>
        </w:rPr>
        <w:t>экзамену).</w:t>
      </w:r>
      <w:r w:rsidR="00977110">
        <w:rPr>
          <w:sz w:val="28"/>
          <w:szCs w:val="28"/>
        </w:rPr>
        <w:t xml:space="preserve"> </w:t>
      </w:r>
      <w:proofErr w:type="gramEnd"/>
    </w:p>
    <w:p w:rsidR="00DF3387" w:rsidRPr="00B42B63"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213905"/>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213906"/>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241E86">
        <w:t xml:space="preserve"> 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213907"/>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213908"/>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оформление отчета, рисунки, графики, схемы алгоритмов  выполнять в соответствии с требованиями ГОСТ;</w:t>
      </w:r>
    </w:p>
    <w:p w:rsidR="0016003F" w:rsidRDefault="0016003F" w:rsidP="0016003F">
      <w:pPr>
        <w:pStyle w:val="a5"/>
        <w:numPr>
          <w:ilvl w:val="0"/>
          <w:numId w:val="8"/>
        </w:numPr>
        <w:tabs>
          <w:tab w:val="left" w:pos="993"/>
        </w:tabs>
        <w:spacing w:line="360" w:lineRule="auto"/>
        <w:ind w:left="0" w:firstLine="709"/>
      </w:pPr>
      <w:r>
        <w:t xml:space="preserve">при оформлении программного кода следует использовать комментарии; </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213909"/>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213910"/>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213911"/>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241E86">
        <w:t>курсовой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241E86">
        <w:rPr>
          <w:sz w:val="28"/>
          <w:szCs w:val="28"/>
          <w:lang w:eastAsia="en-US"/>
        </w:rPr>
        <w:t>курсовой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w:t>
      </w:r>
      <w:r w:rsidR="00241E86">
        <w:rPr>
          <w:sz w:val="28"/>
          <w:szCs w:val="28"/>
        </w:rPr>
        <w:t xml:space="preserve">ный </w:t>
      </w:r>
      <w:r w:rsidRPr="00DA7EC5">
        <w:rPr>
          <w:sz w:val="28"/>
          <w:szCs w:val="28"/>
        </w:rPr>
        <w:t xml:space="preserve"> </w:t>
      </w:r>
      <w:r w:rsidR="00241E86">
        <w:rPr>
          <w:sz w:val="28"/>
          <w:szCs w:val="28"/>
        </w:rPr>
        <w:t>перечень тем:</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 Методика изучения дробных чисел в пятых-шестых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 Методика изучения отрицательных чисел в 6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 Методика изучения линейной функции в 7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4 Методика изучения определений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5 Методика изучения теорем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6 Различные способы доказательств в курсе геометрии средней школы как средство</w:t>
      </w:r>
      <w:r>
        <w:rPr>
          <w:sz w:val="28"/>
          <w:szCs w:val="28"/>
          <w:lang w:eastAsia="en-US"/>
        </w:rPr>
        <w:t xml:space="preserve"> </w:t>
      </w:r>
      <w:r w:rsidRPr="00241E86">
        <w:rPr>
          <w:sz w:val="28"/>
          <w:szCs w:val="28"/>
          <w:lang w:eastAsia="en-US"/>
        </w:rPr>
        <w:t>повышения эффективности обучения.</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7 Методика изучения показательной функции в 11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8 Методика изучения производной в 10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9 Пропедевтика тригонометрических функций в курсе геометрии 8</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 xml:space="preserve">10 Построение факультативного курса «Геометрия Лобачевского в старших </w:t>
      </w:r>
      <w:r w:rsidRPr="00241E86">
        <w:rPr>
          <w:sz w:val="28"/>
          <w:szCs w:val="28"/>
          <w:lang w:eastAsia="en-US"/>
        </w:rPr>
        <w:lastRenderedPageBreak/>
        <w:t>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11 Приложение интеграла к решению геометрических и физических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12 Аналитические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13 Графические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14 Применение производной к решению школьных математических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15 Факультативный курс «Теорема Лагранжа и ее следствия» в старших 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16 Методика изучения показательной функции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17 Методика изучения тригонометрических уравнений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18 Построение факультативного курса «Замечательные точки и линии треугольника».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19 Изучение понятия предела последовательности в математических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20 Решение задач на геометрические и физические приложения производной в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21 Интегральная теория логарифма как вариант школьного изучения. Плюсы и</w:t>
      </w:r>
      <w:r>
        <w:rPr>
          <w:sz w:val="28"/>
          <w:szCs w:val="28"/>
          <w:lang w:eastAsia="en-US"/>
        </w:rPr>
        <w:t xml:space="preserve"> </w:t>
      </w:r>
      <w:r w:rsidRPr="00241E86">
        <w:rPr>
          <w:sz w:val="28"/>
          <w:szCs w:val="28"/>
          <w:lang w:eastAsia="en-US"/>
        </w:rPr>
        <w:t>минусы варианта.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22 Тригонометрические функции числового аргумента. Для чего они нужны?</w:t>
      </w:r>
      <w:r>
        <w:rPr>
          <w:sz w:val="28"/>
          <w:szCs w:val="28"/>
          <w:lang w:eastAsia="en-US"/>
        </w:rPr>
        <w:t xml:space="preserve"> </w:t>
      </w:r>
      <w:r w:rsidRPr="00241E86">
        <w:rPr>
          <w:sz w:val="28"/>
          <w:szCs w:val="28"/>
          <w:lang w:eastAsia="en-US"/>
        </w:rPr>
        <w:t>Типичные ошибки учащихся и их преодоление.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23 Методика изучения уравнений в курсе алгебры 9-летней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24 Организация повторения на уроках геометрии в 9-летней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25 Методика изучения неравен</w:t>
      </w:r>
      <w:proofErr w:type="gramStart"/>
      <w:r w:rsidRPr="00241E86">
        <w:rPr>
          <w:sz w:val="28"/>
          <w:szCs w:val="28"/>
          <w:lang w:eastAsia="en-US"/>
        </w:rPr>
        <w:t>ств в ср</w:t>
      </w:r>
      <w:proofErr w:type="gramEnd"/>
      <w:r w:rsidRPr="00241E86">
        <w:rPr>
          <w:sz w:val="28"/>
          <w:szCs w:val="28"/>
          <w:lang w:eastAsia="en-US"/>
        </w:rPr>
        <w:t>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26 Роль индукции в преподавании математики.</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27 Дифференцированный подход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28 Методика обучения решению текстовых задач по алгебре.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29 Политехническая направленность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30 Развитие творческого потенциала личности учащихся на уроках математики</w:t>
      </w:r>
      <w:r>
        <w:rPr>
          <w:sz w:val="28"/>
          <w:szCs w:val="28"/>
          <w:lang w:eastAsia="en-US"/>
        </w:rPr>
        <w:t xml:space="preserve"> </w:t>
      </w:r>
      <w:r w:rsidRPr="00241E86">
        <w:rPr>
          <w:sz w:val="28"/>
          <w:szCs w:val="28"/>
          <w:lang w:eastAsia="en-US"/>
        </w:rPr>
        <w:t>средней школы.</w:t>
      </w:r>
    </w:p>
    <w:p w:rsidR="00DF3387" w:rsidRPr="005A659E" w:rsidRDefault="00DF3387" w:rsidP="001750F9">
      <w:pPr>
        <w:pStyle w:val="a5"/>
        <w:spacing w:line="360" w:lineRule="auto"/>
        <w:ind w:left="0" w:firstLine="709"/>
      </w:pPr>
      <w:r w:rsidRPr="005A659E">
        <w:t>К</w:t>
      </w:r>
      <w:r w:rsidR="00644FF6">
        <w:t xml:space="preserve"> </w:t>
      </w:r>
      <w:r w:rsidRPr="005A659E">
        <w:t>выполнению</w:t>
      </w:r>
      <w:r w:rsidR="00644FF6">
        <w:t xml:space="preserve"> </w:t>
      </w:r>
      <w:r w:rsidR="00241E86">
        <w:t>курсовой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lastRenderedPageBreak/>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1" w:name="_Toc145213912"/>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p>
    <w:sectPr w:rsidR="00CF29D1"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B9" w:rsidRDefault="00260EB9">
      <w:pPr>
        <w:spacing w:after="200" w:line="276" w:lineRule="auto"/>
        <w:rPr>
          <w:sz w:val="28"/>
          <w:szCs w:val="28"/>
          <w:lang w:eastAsia="en-US"/>
        </w:rPr>
      </w:pPr>
      <w:r>
        <w:rPr>
          <w:sz w:val="28"/>
          <w:szCs w:val="28"/>
          <w:lang w:eastAsia="en-US"/>
        </w:rPr>
        <w:separator/>
      </w:r>
    </w:p>
  </w:endnote>
  <w:endnote w:type="continuationSeparator" w:id="0">
    <w:p w:rsidR="00260EB9" w:rsidRDefault="00260EB9">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A468FB">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B9" w:rsidRDefault="00260EB9">
      <w:pPr>
        <w:spacing w:after="200" w:line="276" w:lineRule="auto"/>
        <w:rPr>
          <w:sz w:val="28"/>
          <w:szCs w:val="28"/>
          <w:lang w:eastAsia="en-US"/>
        </w:rPr>
      </w:pPr>
      <w:r>
        <w:rPr>
          <w:sz w:val="28"/>
          <w:szCs w:val="28"/>
          <w:lang w:eastAsia="en-US"/>
        </w:rPr>
        <w:separator/>
      </w:r>
    </w:p>
  </w:footnote>
  <w:footnote w:type="continuationSeparator" w:id="0">
    <w:p w:rsidR="00260EB9" w:rsidRDefault="00260EB9">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1E86"/>
    <w:rsid w:val="00245635"/>
    <w:rsid w:val="00260EB9"/>
    <w:rsid w:val="00263618"/>
    <w:rsid w:val="002A0483"/>
    <w:rsid w:val="002A6229"/>
    <w:rsid w:val="00306707"/>
    <w:rsid w:val="003721AB"/>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33961"/>
    <w:rsid w:val="00840217"/>
    <w:rsid w:val="00853F94"/>
    <w:rsid w:val="008656D1"/>
    <w:rsid w:val="008E0042"/>
    <w:rsid w:val="00927A99"/>
    <w:rsid w:val="00937B63"/>
    <w:rsid w:val="009559AD"/>
    <w:rsid w:val="00961374"/>
    <w:rsid w:val="00977110"/>
    <w:rsid w:val="009914EF"/>
    <w:rsid w:val="009B3E77"/>
    <w:rsid w:val="009D10C2"/>
    <w:rsid w:val="009D79CC"/>
    <w:rsid w:val="009E7CF9"/>
    <w:rsid w:val="00A06FED"/>
    <w:rsid w:val="00A22803"/>
    <w:rsid w:val="00A468FB"/>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DF7982"/>
    <w:rsid w:val="00E1078D"/>
    <w:rsid w:val="00E71BC5"/>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240">
      <w:bodyDiv w:val="1"/>
      <w:marLeft w:val="0"/>
      <w:marRight w:val="0"/>
      <w:marTop w:val="0"/>
      <w:marBottom w:val="0"/>
      <w:divBdr>
        <w:top w:val="none" w:sz="0" w:space="0" w:color="auto"/>
        <w:left w:val="none" w:sz="0" w:space="0" w:color="auto"/>
        <w:bottom w:val="none" w:sz="0" w:space="0" w:color="auto"/>
        <w:right w:val="none" w:sz="0" w:space="0" w:color="auto"/>
      </w:divBdr>
    </w:div>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14461479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595F-CE21-4AE3-9CFD-ACB9C580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4</cp:revision>
  <cp:lastPrinted>2019-03-26T10:54:00Z</cp:lastPrinted>
  <dcterms:created xsi:type="dcterms:W3CDTF">2023-09-10T01:51:00Z</dcterms:created>
  <dcterms:modified xsi:type="dcterms:W3CDTF">2023-09-10T01:52:00Z</dcterms:modified>
</cp:coreProperties>
</file>