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A456" w14:textId="1997B62F" w:rsidR="00D467DA" w:rsidRPr="00233B39" w:rsidRDefault="00AA40CA" w:rsidP="00AA40CA">
      <w:pPr>
        <w:pStyle w:val="ReportHead"/>
        <w:suppressAutoHyphens/>
        <w:jc w:val="left"/>
        <w:rPr>
          <w:sz w:val="24"/>
          <w:szCs w:val="24"/>
        </w:rPr>
      </w:pPr>
      <w:r>
        <w:rPr>
          <w:sz w:val="24"/>
          <w:szCs w:val="24"/>
        </w:rPr>
        <w:t xml:space="preserve">                       </w:t>
      </w:r>
      <w:r w:rsidR="00D467DA" w:rsidRPr="00233B39">
        <w:rPr>
          <w:sz w:val="24"/>
          <w:szCs w:val="24"/>
        </w:rPr>
        <w:t xml:space="preserve">Бузулукский гуманитарно-технологический институт (филиал) </w:t>
      </w:r>
    </w:p>
    <w:p w14:paraId="155F41E0" w14:textId="77777777" w:rsidR="00D467DA" w:rsidRPr="00233B39" w:rsidRDefault="00D467DA" w:rsidP="00D467DA">
      <w:pPr>
        <w:pStyle w:val="ReportHead"/>
        <w:suppressAutoHyphens/>
        <w:rPr>
          <w:sz w:val="24"/>
          <w:szCs w:val="24"/>
        </w:rPr>
      </w:pPr>
      <w:r w:rsidRPr="00233B39">
        <w:rPr>
          <w:sz w:val="24"/>
          <w:szCs w:val="24"/>
        </w:rPr>
        <w:t>федерального государственного бюджетного образовательного учреждения</w:t>
      </w:r>
    </w:p>
    <w:p w14:paraId="026EDE8F" w14:textId="77777777" w:rsidR="00D467DA" w:rsidRPr="00233B39" w:rsidRDefault="00D467DA" w:rsidP="00D467DA">
      <w:pPr>
        <w:pStyle w:val="ReportHead"/>
        <w:suppressAutoHyphens/>
        <w:rPr>
          <w:sz w:val="24"/>
          <w:szCs w:val="24"/>
        </w:rPr>
      </w:pPr>
      <w:r w:rsidRPr="00233B39">
        <w:rPr>
          <w:sz w:val="24"/>
          <w:szCs w:val="24"/>
        </w:rPr>
        <w:t>высшего образования</w:t>
      </w:r>
    </w:p>
    <w:p w14:paraId="725CBF8E" w14:textId="77777777" w:rsidR="00D467DA" w:rsidRPr="00233B39" w:rsidRDefault="00D467DA" w:rsidP="00D467DA">
      <w:pPr>
        <w:pStyle w:val="ReportHead"/>
        <w:suppressAutoHyphens/>
        <w:rPr>
          <w:b/>
          <w:sz w:val="24"/>
          <w:szCs w:val="24"/>
        </w:rPr>
      </w:pPr>
      <w:r w:rsidRPr="00233B39">
        <w:rPr>
          <w:b/>
          <w:sz w:val="24"/>
          <w:szCs w:val="24"/>
        </w:rPr>
        <w:t>«Оренбургский государственный университет»</w:t>
      </w:r>
    </w:p>
    <w:p w14:paraId="6B2D9FD9" w14:textId="77777777" w:rsidR="00D467DA" w:rsidRPr="00233B39" w:rsidRDefault="00D467DA" w:rsidP="00D467DA">
      <w:pPr>
        <w:pStyle w:val="ReportHead"/>
        <w:suppressAutoHyphens/>
        <w:rPr>
          <w:b/>
          <w:sz w:val="24"/>
          <w:szCs w:val="24"/>
        </w:rPr>
      </w:pPr>
    </w:p>
    <w:p w14:paraId="505A42F0" w14:textId="77777777" w:rsidR="00D467DA" w:rsidRPr="00233B39" w:rsidRDefault="00D467DA" w:rsidP="00D467DA">
      <w:pPr>
        <w:pStyle w:val="ReportHead"/>
        <w:suppressAutoHyphens/>
        <w:rPr>
          <w:sz w:val="24"/>
          <w:szCs w:val="24"/>
        </w:rPr>
      </w:pPr>
    </w:p>
    <w:p w14:paraId="31C6DBD0" w14:textId="446283D0" w:rsidR="00D467DA" w:rsidRPr="00233B39" w:rsidRDefault="00222BF2" w:rsidP="00D467DA">
      <w:pPr>
        <w:pStyle w:val="ReportHead"/>
        <w:suppressAutoHyphens/>
        <w:rPr>
          <w:sz w:val="24"/>
          <w:szCs w:val="24"/>
        </w:rPr>
      </w:pPr>
      <w:r w:rsidRPr="00233B39">
        <w:rPr>
          <w:sz w:val="24"/>
          <w:szCs w:val="24"/>
        </w:rPr>
        <w:t>Каф</w:t>
      </w:r>
      <w:r w:rsidR="00D61E12">
        <w:rPr>
          <w:sz w:val="24"/>
          <w:szCs w:val="24"/>
        </w:rPr>
        <w:t xml:space="preserve">едра </w:t>
      </w:r>
      <w:r w:rsidR="00F41BD2">
        <w:rPr>
          <w:sz w:val="24"/>
          <w:szCs w:val="24"/>
        </w:rPr>
        <w:t>педагогического образования</w:t>
      </w:r>
    </w:p>
    <w:p w14:paraId="34EB803F"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9A3C7E1"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2B37D828"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86C531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0EBB9988"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DFDAE87"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81D4CC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37166E8B"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729B8995"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53FA1715"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3C54678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0D13A8C4"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63E2611"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59474339"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DEAD4E0" w14:textId="4F208BA9" w:rsidR="00E965D9" w:rsidRPr="00233B39" w:rsidRDefault="00E965D9" w:rsidP="00E965D9">
      <w:pPr>
        <w:shd w:val="clear" w:color="auto" w:fill="FFFFFF"/>
        <w:spacing w:after="0" w:line="240" w:lineRule="auto"/>
        <w:ind w:firstLine="709"/>
        <w:jc w:val="center"/>
        <w:rPr>
          <w:rFonts w:ascii="Times New Roman" w:hAnsi="Times New Roman" w:cs="Times New Roman"/>
          <w:b/>
          <w:bCs/>
          <w:sz w:val="24"/>
          <w:szCs w:val="24"/>
        </w:rPr>
      </w:pPr>
      <w:r w:rsidRPr="00233B39">
        <w:rPr>
          <w:rFonts w:ascii="Times New Roman" w:hAnsi="Times New Roman" w:cs="Times New Roman"/>
          <w:b/>
          <w:bCs/>
          <w:sz w:val="24"/>
          <w:szCs w:val="24"/>
        </w:rPr>
        <w:t>Методические</w:t>
      </w:r>
      <w:r w:rsidR="006F0ACE">
        <w:rPr>
          <w:rFonts w:ascii="Times New Roman" w:hAnsi="Times New Roman" w:cs="Times New Roman"/>
          <w:b/>
          <w:bCs/>
          <w:sz w:val="24"/>
          <w:szCs w:val="24"/>
        </w:rPr>
        <w:t xml:space="preserve"> указания</w:t>
      </w:r>
      <w:r w:rsidR="00D72F3F">
        <w:rPr>
          <w:rFonts w:ascii="Times New Roman" w:hAnsi="Times New Roman" w:cs="Times New Roman"/>
          <w:b/>
          <w:bCs/>
          <w:sz w:val="24"/>
          <w:szCs w:val="24"/>
        </w:rPr>
        <w:t xml:space="preserve"> по освоению дисциплины</w:t>
      </w:r>
    </w:p>
    <w:p w14:paraId="61CC0AD9" w14:textId="77777777" w:rsidR="00D72F3F" w:rsidRDefault="00D72F3F" w:rsidP="006F0ACE">
      <w:pPr>
        <w:spacing w:after="0" w:line="240" w:lineRule="auto"/>
        <w:jc w:val="both"/>
        <w:rPr>
          <w:rFonts w:ascii="Times New Roman" w:hAnsi="Times New Roman" w:cs="Times New Roman"/>
          <w:b/>
          <w:bCs/>
          <w:sz w:val="24"/>
          <w:szCs w:val="24"/>
        </w:rPr>
      </w:pPr>
    </w:p>
    <w:p w14:paraId="6203F8D7" w14:textId="52405ABE" w:rsidR="00E965D9" w:rsidRPr="00233B39" w:rsidRDefault="004452A0" w:rsidP="006F0ACE">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деловой иностранный язык</w:t>
      </w:r>
      <w:r w:rsidR="00D72F3F">
        <w:rPr>
          <w:rFonts w:ascii="Times New Roman" w:hAnsi="Times New Roman" w:cs="Times New Roman"/>
          <w:sz w:val="24"/>
          <w:szCs w:val="24"/>
        </w:rPr>
        <w:t xml:space="preserve"> студентам </w:t>
      </w:r>
      <w:r w:rsidR="00E6005F" w:rsidRPr="00233B39">
        <w:rPr>
          <w:rFonts w:ascii="Times New Roman" w:hAnsi="Times New Roman" w:cs="Times New Roman"/>
          <w:sz w:val="24"/>
          <w:szCs w:val="24"/>
        </w:rPr>
        <w:t>по</w:t>
      </w:r>
      <w:r w:rsidR="0084518E" w:rsidRPr="00233B39">
        <w:rPr>
          <w:rFonts w:ascii="Times New Roman" w:hAnsi="Times New Roman" w:cs="Times New Roman"/>
          <w:sz w:val="24"/>
          <w:szCs w:val="24"/>
        </w:rPr>
        <w:t xml:space="preserve"> направлению подготовки </w:t>
      </w:r>
      <w:r w:rsidR="00862604">
        <w:rPr>
          <w:rFonts w:ascii="Times New Roman" w:hAnsi="Times New Roman" w:cs="Times New Roman"/>
          <w:sz w:val="24"/>
          <w:szCs w:val="24"/>
        </w:rPr>
        <w:t>44</w:t>
      </w:r>
      <w:r w:rsidR="0084518E" w:rsidRPr="00233B39">
        <w:rPr>
          <w:rFonts w:ascii="Times New Roman" w:hAnsi="Times New Roman" w:cs="Times New Roman"/>
          <w:sz w:val="24"/>
          <w:szCs w:val="24"/>
        </w:rPr>
        <w:t>.03.0</w:t>
      </w:r>
      <w:r w:rsidR="003A7730">
        <w:rPr>
          <w:rFonts w:ascii="Times New Roman" w:hAnsi="Times New Roman" w:cs="Times New Roman"/>
          <w:sz w:val="24"/>
          <w:szCs w:val="24"/>
        </w:rPr>
        <w:t>1</w:t>
      </w:r>
      <w:r w:rsidR="00862604">
        <w:rPr>
          <w:rFonts w:ascii="Times New Roman" w:hAnsi="Times New Roman" w:cs="Times New Roman"/>
          <w:sz w:val="24"/>
          <w:szCs w:val="24"/>
        </w:rPr>
        <w:t xml:space="preserve"> П</w:t>
      </w:r>
      <w:r w:rsidR="003A7730">
        <w:rPr>
          <w:rFonts w:ascii="Times New Roman" w:hAnsi="Times New Roman" w:cs="Times New Roman"/>
          <w:sz w:val="24"/>
          <w:szCs w:val="24"/>
        </w:rPr>
        <w:t>едагогическое образование</w:t>
      </w:r>
    </w:p>
    <w:p w14:paraId="4D6E29DE" w14:textId="77777777" w:rsidR="00E965D9" w:rsidRPr="00233B39" w:rsidRDefault="00E965D9" w:rsidP="00E965D9">
      <w:pPr>
        <w:spacing w:after="0" w:line="240" w:lineRule="auto"/>
        <w:ind w:firstLine="709"/>
        <w:jc w:val="both"/>
        <w:rPr>
          <w:rFonts w:ascii="Times New Roman" w:hAnsi="Times New Roman" w:cs="Times New Roman"/>
          <w:sz w:val="24"/>
          <w:szCs w:val="24"/>
        </w:rPr>
      </w:pPr>
    </w:p>
    <w:p w14:paraId="16491AB8" w14:textId="77777777" w:rsidR="00E965D9" w:rsidRPr="00233B39" w:rsidRDefault="00E6005F" w:rsidP="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0D92BBFF" w14:textId="77777777" w:rsidR="00DE7446" w:rsidRPr="00233B39" w:rsidRDefault="00DE7446" w:rsidP="00DE7446">
      <w:pPr>
        <w:pStyle w:val="ReportHead"/>
        <w:suppressAutoHyphens/>
        <w:rPr>
          <w:i/>
          <w:sz w:val="24"/>
          <w:szCs w:val="24"/>
          <w:u w:val="single"/>
        </w:rPr>
      </w:pPr>
      <w:r w:rsidRPr="00233B39">
        <w:rPr>
          <w:sz w:val="24"/>
          <w:szCs w:val="24"/>
        </w:rPr>
        <w:t xml:space="preserve"> </w:t>
      </w:r>
    </w:p>
    <w:p w14:paraId="5142CD20" w14:textId="77777777" w:rsidR="00E965D9" w:rsidRPr="00233B39" w:rsidRDefault="00E965D9" w:rsidP="00E965D9">
      <w:pPr>
        <w:spacing w:after="0" w:line="240" w:lineRule="auto"/>
        <w:ind w:firstLine="709"/>
        <w:jc w:val="both"/>
        <w:rPr>
          <w:rFonts w:ascii="Times New Roman" w:hAnsi="Times New Roman" w:cs="Times New Roman"/>
          <w:sz w:val="24"/>
          <w:szCs w:val="24"/>
        </w:rPr>
      </w:pPr>
    </w:p>
    <w:p w14:paraId="0AC413E7" w14:textId="77777777" w:rsidR="00E965D9" w:rsidRPr="00233B39" w:rsidRDefault="00E965D9" w:rsidP="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1F3C3F24" w14:textId="26A833BD" w:rsidR="00E965D9" w:rsidRPr="00233B39" w:rsidRDefault="00862604" w:rsidP="00E965D9">
      <w:pPr>
        <w:shd w:val="clear" w:color="auto" w:fill="FFFFFF"/>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654F00B9" w14:textId="77777777" w:rsidR="00D467DA" w:rsidRPr="00233B39" w:rsidRDefault="00D467DA" w:rsidP="00E965D9">
      <w:pPr>
        <w:shd w:val="clear" w:color="auto" w:fill="FFFFFF"/>
        <w:spacing w:after="0" w:line="240" w:lineRule="auto"/>
        <w:jc w:val="both"/>
        <w:rPr>
          <w:rFonts w:ascii="Times New Roman" w:hAnsi="Times New Roman" w:cs="Times New Roman"/>
          <w:spacing w:val="-2"/>
          <w:sz w:val="24"/>
          <w:szCs w:val="24"/>
        </w:rPr>
      </w:pPr>
    </w:p>
    <w:p w14:paraId="22DB9F56"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5E7C6FD2"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66DAB35D"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6F1FDC16"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344B2803"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424AC3D8" w14:textId="77777777" w:rsidR="008975DC" w:rsidRDefault="008975DC" w:rsidP="00E965D9">
      <w:pPr>
        <w:shd w:val="clear" w:color="auto" w:fill="FFFFFF"/>
        <w:spacing w:after="0" w:line="240" w:lineRule="auto"/>
        <w:jc w:val="both"/>
        <w:rPr>
          <w:rFonts w:ascii="Times New Roman" w:hAnsi="Times New Roman" w:cs="Times New Roman"/>
          <w:sz w:val="24"/>
          <w:szCs w:val="24"/>
        </w:rPr>
      </w:pPr>
    </w:p>
    <w:p w14:paraId="49481D9E"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6EA522AB"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02FE604"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89816DF"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DB246AC"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1B4E1046"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1CD31477"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68C4D432"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620D807E" w14:textId="77777777" w:rsidR="00233B39" w:rsidRPr="00233B39" w:rsidRDefault="00233B39" w:rsidP="00E965D9">
      <w:pPr>
        <w:shd w:val="clear" w:color="auto" w:fill="FFFFFF"/>
        <w:spacing w:after="0" w:line="240" w:lineRule="auto"/>
        <w:jc w:val="both"/>
        <w:rPr>
          <w:rFonts w:ascii="Times New Roman" w:hAnsi="Times New Roman" w:cs="Times New Roman"/>
          <w:sz w:val="24"/>
          <w:szCs w:val="24"/>
        </w:rPr>
      </w:pPr>
    </w:p>
    <w:p w14:paraId="3B07450E" w14:textId="77777777" w:rsidR="00D467DA" w:rsidRPr="00233B39" w:rsidRDefault="00D467DA" w:rsidP="00E965D9">
      <w:pPr>
        <w:shd w:val="clear" w:color="auto" w:fill="FFFFFF"/>
        <w:spacing w:after="0" w:line="240" w:lineRule="auto"/>
        <w:jc w:val="both"/>
        <w:rPr>
          <w:rFonts w:ascii="Times New Roman" w:hAnsi="Times New Roman" w:cs="Times New Roman"/>
          <w:sz w:val="24"/>
          <w:szCs w:val="24"/>
        </w:rPr>
      </w:pPr>
    </w:p>
    <w:p w14:paraId="20F0F76A" w14:textId="2D801ABA" w:rsidR="00E965D9" w:rsidRPr="00233B39" w:rsidRDefault="00D467DA" w:rsidP="00E965D9">
      <w:pPr>
        <w:shd w:val="clear" w:color="auto" w:fill="FFFFFF"/>
        <w:spacing w:after="0" w:line="240" w:lineRule="auto"/>
        <w:jc w:val="both"/>
        <w:rPr>
          <w:rFonts w:ascii="Times New Roman" w:hAnsi="Times New Roman" w:cs="Times New Roman"/>
          <w:bCs/>
          <w:spacing w:val="3"/>
          <w:sz w:val="24"/>
          <w:szCs w:val="24"/>
        </w:rPr>
      </w:pPr>
      <w:r w:rsidRPr="00233B39">
        <w:rPr>
          <w:rFonts w:ascii="Times New Roman" w:hAnsi="Times New Roman" w:cs="Times New Roman"/>
          <w:sz w:val="24"/>
          <w:szCs w:val="24"/>
        </w:rPr>
        <w:t xml:space="preserve">                                                        </w:t>
      </w:r>
      <w:r w:rsidR="00233B39">
        <w:rPr>
          <w:rFonts w:ascii="Times New Roman" w:hAnsi="Times New Roman" w:cs="Times New Roman"/>
          <w:bCs/>
          <w:spacing w:val="3"/>
          <w:sz w:val="24"/>
          <w:szCs w:val="24"/>
        </w:rPr>
        <w:t>Год набора 201</w:t>
      </w:r>
      <w:r w:rsidR="00F41BD2">
        <w:rPr>
          <w:rFonts w:ascii="Times New Roman" w:hAnsi="Times New Roman" w:cs="Times New Roman"/>
          <w:bCs/>
          <w:spacing w:val="3"/>
          <w:sz w:val="24"/>
          <w:szCs w:val="24"/>
        </w:rPr>
        <w:t>7</w:t>
      </w:r>
    </w:p>
    <w:p w14:paraId="5750625E" w14:textId="77777777" w:rsidR="00E965D9" w:rsidRPr="00233B39" w:rsidRDefault="00E965D9" w:rsidP="00E965D9">
      <w:pPr>
        <w:shd w:val="clear" w:color="auto" w:fill="FFFFFF"/>
        <w:spacing w:after="0" w:line="240" w:lineRule="auto"/>
        <w:jc w:val="both"/>
        <w:rPr>
          <w:rFonts w:ascii="Times New Roman" w:hAnsi="Times New Roman" w:cs="Times New Roman"/>
          <w:b/>
          <w:bCs/>
          <w:spacing w:val="3"/>
          <w:sz w:val="24"/>
          <w:szCs w:val="24"/>
        </w:rPr>
      </w:pPr>
    </w:p>
    <w:p w14:paraId="41DA8737" w14:textId="77777777" w:rsidR="00D467DA" w:rsidRPr="00233B39" w:rsidRDefault="00D467DA" w:rsidP="00E965D9">
      <w:pPr>
        <w:tabs>
          <w:tab w:val="left" w:pos="1134"/>
        </w:tabs>
        <w:spacing w:after="0" w:line="240" w:lineRule="auto"/>
        <w:ind w:hanging="426"/>
        <w:jc w:val="both"/>
        <w:rPr>
          <w:rFonts w:ascii="Times New Roman" w:hAnsi="Times New Roman" w:cs="Times New Roman"/>
          <w:color w:val="000000"/>
          <w:sz w:val="24"/>
          <w:szCs w:val="24"/>
        </w:rPr>
      </w:pPr>
    </w:p>
    <w:p w14:paraId="7782255D" w14:textId="77777777" w:rsidR="00D467DA" w:rsidRPr="00233B39" w:rsidRDefault="00D467DA" w:rsidP="00E965D9">
      <w:pPr>
        <w:tabs>
          <w:tab w:val="left" w:pos="1134"/>
        </w:tabs>
        <w:spacing w:after="0" w:line="240" w:lineRule="auto"/>
        <w:ind w:hanging="426"/>
        <w:jc w:val="both"/>
        <w:rPr>
          <w:rFonts w:ascii="Times New Roman" w:hAnsi="Times New Roman" w:cs="Times New Roman"/>
          <w:color w:val="000000"/>
          <w:sz w:val="24"/>
          <w:szCs w:val="24"/>
        </w:rPr>
      </w:pPr>
    </w:p>
    <w:p w14:paraId="56E05F90" w14:textId="77777777" w:rsidR="00E965D9" w:rsidRPr="00233B39" w:rsidRDefault="00E965D9" w:rsidP="00E965D9">
      <w:pPr>
        <w:tabs>
          <w:tab w:val="left" w:pos="1134"/>
        </w:tabs>
        <w:spacing w:after="0" w:line="240" w:lineRule="auto"/>
        <w:ind w:hanging="426"/>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lastRenderedPageBreak/>
        <w:t>УДК 803</w:t>
      </w:r>
    </w:p>
    <w:p w14:paraId="78BEFE09" w14:textId="77777777" w:rsidR="00E965D9" w:rsidRPr="00233B39" w:rsidRDefault="00E965D9" w:rsidP="00E965D9">
      <w:pPr>
        <w:tabs>
          <w:tab w:val="left" w:pos="0"/>
          <w:tab w:val="left" w:pos="1134"/>
        </w:tabs>
        <w:spacing w:after="0" w:line="240" w:lineRule="auto"/>
        <w:ind w:hanging="426"/>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ББК 81.2 Нем</w:t>
      </w:r>
    </w:p>
    <w:p w14:paraId="5224A098" w14:textId="77777777" w:rsidR="00E965D9" w:rsidRPr="00233B39" w:rsidRDefault="00E965D9" w:rsidP="00E965D9">
      <w:pPr>
        <w:tabs>
          <w:tab w:val="left" w:pos="34"/>
          <w:tab w:val="left" w:pos="1134"/>
        </w:tabs>
        <w:spacing w:after="0" w:line="240" w:lineRule="auto"/>
        <w:ind w:firstLine="34"/>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З 38 </w:t>
      </w:r>
    </w:p>
    <w:p w14:paraId="6231D4D6" w14:textId="77777777" w:rsidR="00E965D9" w:rsidRPr="00233B39" w:rsidRDefault="00E965D9" w:rsidP="00E965D9">
      <w:pPr>
        <w:tabs>
          <w:tab w:val="left" w:pos="709"/>
          <w:tab w:val="left" w:pos="1134"/>
          <w:tab w:val="left" w:pos="1418"/>
          <w:tab w:val="left" w:pos="1560"/>
        </w:tabs>
        <w:spacing w:after="0" w:line="240" w:lineRule="auto"/>
        <w:ind w:firstLine="709"/>
        <w:jc w:val="both"/>
        <w:rPr>
          <w:rFonts w:ascii="Times New Roman" w:hAnsi="Times New Roman" w:cs="Times New Roman"/>
          <w:sz w:val="24"/>
          <w:szCs w:val="24"/>
        </w:rPr>
      </w:pPr>
    </w:p>
    <w:p w14:paraId="2CBF0BFB" w14:textId="77777777" w:rsidR="00E965D9" w:rsidRPr="00233B39" w:rsidRDefault="00E965D9" w:rsidP="00E965D9">
      <w:pPr>
        <w:spacing w:after="0" w:line="240" w:lineRule="auto"/>
        <w:jc w:val="both"/>
        <w:rPr>
          <w:rFonts w:ascii="Times New Roman" w:hAnsi="Times New Roman" w:cs="Times New Roman"/>
          <w:sz w:val="24"/>
          <w:szCs w:val="24"/>
        </w:rPr>
      </w:pPr>
      <w:r w:rsidRPr="00233B39">
        <w:rPr>
          <w:rFonts w:ascii="Times New Roman" w:hAnsi="Times New Roman" w:cs="Times New Roman"/>
          <w:color w:val="000000"/>
          <w:sz w:val="24"/>
          <w:szCs w:val="24"/>
        </w:rPr>
        <w:t xml:space="preserve"> Рецензент – </w:t>
      </w:r>
      <w:r w:rsidRPr="00233B39">
        <w:rPr>
          <w:rFonts w:ascii="Times New Roman" w:hAnsi="Times New Roman"/>
          <w:sz w:val="24"/>
          <w:szCs w:val="24"/>
        </w:rPr>
        <w:t>доцент кафедры педагогического образования, к. п. н.  Чернышева Е. Н.</w:t>
      </w:r>
    </w:p>
    <w:p w14:paraId="383B67C9" w14:textId="77777777" w:rsidR="00E965D9" w:rsidRPr="00233B39" w:rsidRDefault="00E965D9" w:rsidP="00E965D9">
      <w:pPr>
        <w:tabs>
          <w:tab w:val="left" w:pos="567"/>
          <w:tab w:val="left" w:pos="1134"/>
          <w:tab w:val="left" w:pos="1418"/>
        </w:tabs>
        <w:spacing w:after="0" w:line="240" w:lineRule="auto"/>
        <w:ind w:firstLine="709"/>
        <w:jc w:val="both"/>
        <w:rPr>
          <w:rFonts w:ascii="Times New Roman" w:hAnsi="Times New Roman" w:cs="Times New Roman"/>
          <w:b/>
          <w:color w:val="000000"/>
          <w:sz w:val="24"/>
          <w:szCs w:val="24"/>
        </w:rPr>
      </w:pPr>
      <w:r w:rsidRPr="00233B39">
        <w:rPr>
          <w:rFonts w:ascii="Times New Roman" w:hAnsi="Times New Roman" w:cs="Times New Roman"/>
          <w:color w:val="000000"/>
          <w:sz w:val="24"/>
          <w:szCs w:val="24"/>
        </w:rPr>
        <w:t xml:space="preserve">  </w:t>
      </w:r>
    </w:p>
    <w:p w14:paraId="5A096E6C" w14:textId="77777777" w:rsidR="00E965D9" w:rsidRPr="00233B39" w:rsidRDefault="00E965D9" w:rsidP="00E965D9">
      <w:pPr>
        <w:tabs>
          <w:tab w:val="left" w:pos="1134"/>
        </w:tabs>
        <w:spacing w:after="0" w:line="240" w:lineRule="auto"/>
        <w:ind w:firstLine="709"/>
        <w:jc w:val="both"/>
        <w:rPr>
          <w:rFonts w:ascii="Times New Roman" w:hAnsi="Times New Roman" w:cs="Times New Roman"/>
          <w:b/>
          <w:color w:val="000000"/>
          <w:sz w:val="24"/>
          <w:szCs w:val="24"/>
        </w:rPr>
      </w:pPr>
    </w:p>
    <w:p w14:paraId="36DE0E5C" w14:textId="77777777" w:rsidR="00E965D9" w:rsidRPr="00233B39" w:rsidRDefault="00E965D9" w:rsidP="00E965D9">
      <w:pPr>
        <w:tabs>
          <w:tab w:val="left" w:pos="1134"/>
        </w:tabs>
        <w:spacing w:after="0" w:line="240" w:lineRule="auto"/>
        <w:ind w:firstLine="709"/>
        <w:jc w:val="both"/>
        <w:rPr>
          <w:rFonts w:ascii="Times New Roman" w:hAnsi="Times New Roman" w:cs="Times New Roman"/>
          <w:b/>
          <w:color w:val="000000"/>
          <w:sz w:val="24"/>
          <w:szCs w:val="24"/>
        </w:rPr>
      </w:pPr>
    </w:p>
    <w:tbl>
      <w:tblPr>
        <w:tblW w:w="10320" w:type="dxa"/>
        <w:tblInd w:w="-318" w:type="dxa"/>
        <w:tblLook w:val="04A0" w:firstRow="1" w:lastRow="0" w:firstColumn="1" w:lastColumn="0" w:noHBand="0" w:noVBand="1"/>
      </w:tblPr>
      <w:tblGrid>
        <w:gridCol w:w="1277"/>
        <w:gridCol w:w="9043"/>
      </w:tblGrid>
      <w:tr w:rsidR="00E965D9" w:rsidRPr="00233B39" w14:paraId="6BE8B00A" w14:textId="77777777" w:rsidTr="00E965D9">
        <w:tc>
          <w:tcPr>
            <w:tcW w:w="1277" w:type="dxa"/>
          </w:tcPr>
          <w:p w14:paraId="7FD9B330" w14:textId="77777777" w:rsidR="00E965D9" w:rsidRPr="00233B39" w:rsidRDefault="00E965D9">
            <w:pPr>
              <w:tabs>
                <w:tab w:val="left" w:pos="34"/>
                <w:tab w:val="left" w:pos="1134"/>
              </w:tabs>
              <w:spacing w:after="0" w:line="240" w:lineRule="auto"/>
              <w:ind w:firstLine="34"/>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   З 38 </w:t>
            </w:r>
          </w:p>
          <w:p w14:paraId="5DBC3B7C" w14:textId="77777777" w:rsidR="00E965D9" w:rsidRPr="00233B39" w:rsidRDefault="00E965D9">
            <w:pPr>
              <w:tabs>
                <w:tab w:val="left" w:pos="1134"/>
              </w:tabs>
              <w:spacing w:after="0" w:line="240" w:lineRule="auto"/>
              <w:ind w:firstLine="709"/>
              <w:jc w:val="both"/>
              <w:rPr>
                <w:rFonts w:ascii="Times New Roman" w:hAnsi="Times New Roman" w:cs="Times New Roman"/>
                <w:b/>
                <w:color w:val="000000"/>
                <w:sz w:val="24"/>
                <w:szCs w:val="24"/>
              </w:rPr>
            </w:pPr>
          </w:p>
        </w:tc>
        <w:tc>
          <w:tcPr>
            <w:tcW w:w="9043" w:type="dxa"/>
          </w:tcPr>
          <w:p w14:paraId="1942F86A" w14:textId="77777777" w:rsidR="00E965D9" w:rsidRPr="00233B39" w:rsidRDefault="00D467DA" w:rsidP="00D467DA">
            <w:pPr>
              <w:tabs>
                <w:tab w:val="left" w:pos="459"/>
                <w:tab w:val="left" w:pos="1134"/>
              </w:tabs>
              <w:spacing w:after="0" w:line="240" w:lineRule="auto"/>
              <w:jc w:val="both"/>
              <w:rPr>
                <w:rFonts w:ascii="Times New Roman" w:hAnsi="Times New Roman" w:cs="Times New Roman"/>
                <w:sz w:val="24"/>
                <w:szCs w:val="24"/>
              </w:rPr>
            </w:pPr>
            <w:r w:rsidRPr="00233B39">
              <w:rPr>
                <w:rFonts w:ascii="Times New Roman" w:hAnsi="Times New Roman" w:cs="Times New Roman"/>
                <w:b/>
                <w:color w:val="000000"/>
                <w:sz w:val="24"/>
                <w:szCs w:val="24"/>
              </w:rPr>
              <w:t xml:space="preserve">   </w:t>
            </w:r>
            <w:r w:rsidR="00E965D9" w:rsidRPr="00233B39">
              <w:rPr>
                <w:rFonts w:ascii="Times New Roman" w:hAnsi="Times New Roman" w:cs="Times New Roman"/>
                <w:b/>
                <w:color w:val="000000"/>
                <w:sz w:val="24"/>
                <w:szCs w:val="24"/>
              </w:rPr>
              <w:t>Захарова, Е.А.</w:t>
            </w:r>
          </w:p>
          <w:p w14:paraId="3940B15B" w14:textId="7842108F" w:rsidR="00E965D9" w:rsidRPr="00233B39" w:rsidRDefault="006F0ACE">
            <w:pPr>
              <w:tabs>
                <w:tab w:val="left" w:pos="394"/>
                <w:tab w:val="left" w:pos="113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Методические указания</w:t>
            </w:r>
            <w:r w:rsidR="00E965D9" w:rsidRPr="00233B39">
              <w:rPr>
                <w:rFonts w:ascii="Times New Roman" w:eastAsia="Times New Roman" w:hAnsi="Times New Roman" w:cs="Times New Roman"/>
                <w:sz w:val="24"/>
                <w:szCs w:val="24"/>
                <w:lang w:eastAsia="ru-RU"/>
              </w:rPr>
              <w:t xml:space="preserve"> </w:t>
            </w:r>
            <w:r w:rsidR="00CA015A" w:rsidRPr="00CA015A">
              <w:rPr>
                <w:rFonts w:ascii="Times New Roman" w:hAnsi="Times New Roman" w:cs="Times New Roman"/>
                <w:bCs/>
                <w:sz w:val="24"/>
                <w:szCs w:val="24"/>
              </w:rPr>
              <w:t>по освоению дисциплины</w:t>
            </w:r>
            <w:r w:rsidR="00E965D9" w:rsidRPr="00233B39">
              <w:rPr>
                <w:rFonts w:ascii="Times New Roman" w:eastAsia="Times New Roman" w:hAnsi="Times New Roman" w:cs="Times New Roman"/>
                <w:sz w:val="24"/>
                <w:szCs w:val="24"/>
                <w:lang w:eastAsia="ru-RU"/>
              </w:rPr>
              <w:t>: методические указания /Захарова Е.А; Бузулукский гуманитарно-технолог. ин</w:t>
            </w:r>
            <w:r w:rsidR="00233B39">
              <w:rPr>
                <w:rFonts w:ascii="Times New Roman" w:eastAsia="Times New Roman" w:hAnsi="Times New Roman" w:cs="Times New Roman"/>
                <w:sz w:val="24"/>
                <w:szCs w:val="24"/>
                <w:lang w:eastAsia="ru-RU"/>
              </w:rPr>
              <w:t>-т (филиал) ОГУ. - Бузулук, 201</w:t>
            </w:r>
            <w:r w:rsidR="00F41BD2">
              <w:rPr>
                <w:rFonts w:ascii="Times New Roman" w:eastAsia="Times New Roman" w:hAnsi="Times New Roman" w:cs="Times New Roman"/>
                <w:sz w:val="24"/>
                <w:szCs w:val="24"/>
                <w:lang w:eastAsia="ru-RU"/>
              </w:rPr>
              <w:t>7</w:t>
            </w:r>
            <w:r w:rsidR="00E965D9" w:rsidRPr="00233B39">
              <w:rPr>
                <w:rFonts w:ascii="Times New Roman" w:eastAsia="Times New Roman" w:hAnsi="Times New Roman" w:cs="Times New Roman"/>
                <w:sz w:val="24"/>
                <w:szCs w:val="24"/>
                <w:lang w:eastAsia="ru-RU"/>
              </w:rPr>
              <w:t xml:space="preserve">.  </w:t>
            </w:r>
            <w:r w:rsidR="00D467DA" w:rsidRPr="00233B39">
              <w:rPr>
                <w:rFonts w:ascii="Times New Roman" w:eastAsia="Times New Roman" w:hAnsi="Times New Roman" w:cs="Times New Roman"/>
                <w:sz w:val="24"/>
                <w:szCs w:val="24"/>
                <w:lang w:eastAsia="ru-RU"/>
              </w:rPr>
              <w:t xml:space="preserve">– </w:t>
            </w:r>
            <w:r w:rsidR="00AA40CA">
              <w:rPr>
                <w:rFonts w:ascii="Times New Roman" w:eastAsia="Times New Roman" w:hAnsi="Times New Roman" w:cs="Times New Roman"/>
                <w:sz w:val="24"/>
                <w:szCs w:val="24"/>
                <w:lang w:eastAsia="ru-RU"/>
              </w:rPr>
              <w:t xml:space="preserve">8 </w:t>
            </w:r>
            <w:r w:rsidR="00E965D9" w:rsidRPr="00233B39">
              <w:rPr>
                <w:rFonts w:ascii="Times New Roman" w:eastAsia="Times New Roman" w:hAnsi="Times New Roman" w:cs="Times New Roman"/>
                <w:sz w:val="24"/>
                <w:szCs w:val="24"/>
                <w:lang w:eastAsia="ru-RU"/>
              </w:rPr>
              <w:t xml:space="preserve">с. </w:t>
            </w:r>
          </w:p>
          <w:p w14:paraId="01E0C867" w14:textId="77777777" w:rsidR="00E965D9" w:rsidRPr="00233B39" w:rsidRDefault="00E965D9">
            <w:pPr>
              <w:tabs>
                <w:tab w:val="left" w:pos="394"/>
                <w:tab w:val="left" w:pos="1134"/>
              </w:tabs>
              <w:spacing w:after="0" w:line="240" w:lineRule="auto"/>
              <w:jc w:val="both"/>
              <w:rPr>
                <w:rFonts w:ascii="Times New Roman" w:eastAsia="Times New Roman" w:hAnsi="Times New Roman" w:cs="Times New Roman"/>
                <w:sz w:val="24"/>
                <w:szCs w:val="24"/>
                <w:lang w:eastAsia="ru-RU"/>
              </w:rPr>
            </w:pPr>
          </w:p>
          <w:p w14:paraId="2774D0D1" w14:textId="77777777" w:rsidR="00E965D9" w:rsidRPr="00233B39" w:rsidRDefault="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477B9AA6" w14:textId="77777777" w:rsidR="00E965D9" w:rsidRPr="00233B39" w:rsidRDefault="00E965D9">
            <w:pPr>
              <w:spacing w:after="0" w:line="240" w:lineRule="auto"/>
              <w:ind w:firstLine="709"/>
              <w:jc w:val="both"/>
              <w:rPr>
                <w:rFonts w:ascii="Times New Roman" w:hAnsi="Times New Roman" w:cs="Times New Roman"/>
                <w:b/>
                <w:color w:val="000000"/>
                <w:sz w:val="24"/>
                <w:szCs w:val="24"/>
              </w:rPr>
            </w:pPr>
            <w:r w:rsidRPr="00233B39">
              <w:rPr>
                <w:rFonts w:ascii="Times New Roman" w:hAnsi="Times New Roman" w:cs="Times New Roman"/>
                <w:sz w:val="24"/>
                <w:szCs w:val="24"/>
              </w:rPr>
              <w:t xml:space="preserve">    </w:t>
            </w:r>
          </w:p>
        </w:tc>
      </w:tr>
    </w:tbl>
    <w:p w14:paraId="58B65263" w14:textId="77777777" w:rsidR="00E965D9" w:rsidRPr="00233B39" w:rsidRDefault="00E965D9" w:rsidP="00E965D9">
      <w:pPr>
        <w:autoSpaceDE w:val="0"/>
        <w:autoSpaceDN w:val="0"/>
        <w:adjustRightInd w:val="0"/>
        <w:spacing w:after="0" w:line="240" w:lineRule="auto"/>
        <w:jc w:val="both"/>
        <w:rPr>
          <w:rFonts w:ascii="Times New Roman" w:hAnsi="Times New Roman" w:cs="Times New Roman"/>
          <w:b/>
          <w:color w:val="000000"/>
          <w:sz w:val="24"/>
          <w:szCs w:val="24"/>
        </w:rPr>
      </w:pPr>
    </w:p>
    <w:p w14:paraId="65838963" w14:textId="77777777" w:rsidR="00E965D9" w:rsidRPr="00233B39" w:rsidRDefault="00E965D9" w:rsidP="00E965D9">
      <w:pPr>
        <w:autoSpaceDE w:val="0"/>
        <w:autoSpaceDN w:val="0"/>
        <w:adjustRightInd w:val="0"/>
        <w:spacing w:after="0" w:line="240" w:lineRule="auto"/>
        <w:jc w:val="both"/>
        <w:rPr>
          <w:rFonts w:ascii="Times New Roman" w:hAnsi="Times New Roman" w:cs="Times New Roman"/>
          <w:b/>
          <w:color w:val="000000"/>
          <w:sz w:val="24"/>
          <w:szCs w:val="24"/>
        </w:rPr>
      </w:pPr>
    </w:p>
    <w:p w14:paraId="023A8A9D" w14:textId="77777777" w:rsidR="00E965D9" w:rsidRPr="00233B39" w:rsidRDefault="00E965D9" w:rsidP="00E965D9">
      <w:pPr>
        <w:autoSpaceDE w:val="0"/>
        <w:autoSpaceDN w:val="0"/>
        <w:adjustRightInd w:val="0"/>
        <w:spacing w:after="0" w:line="240" w:lineRule="auto"/>
        <w:jc w:val="both"/>
        <w:rPr>
          <w:rStyle w:val="420pt"/>
          <w:sz w:val="24"/>
          <w:szCs w:val="24"/>
        </w:rPr>
      </w:pPr>
      <w:r w:rsidRPr="00233B39">
        <w:rPr>
          <w:rStyle w:val="420pt"/>
          <w:rFonts w:ascii="Times New Roman" w:hAnsi="Times New Roman" w:cs="Times New Roman"/>
          <w:sz w:val="24"/>
          <w:szCs w:val="24"/>
        </w:rPr>
        <w:t xml:space="preserve">                                                              </w:t>
      </w:r>
    </w:p>
    <w:p w14:paraId="1AE44EE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43B2B6C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A1BB5A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413D58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7F469E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r w:rsidRPr="00233B39">
        <w:rPr>
          <w:rStyle w:val="420pt"/>
          <w:rFonts w:ascii="Times New Roman" w:hAnsi="Times New Roman" w:cs="Times New Roman"/>
          <w:sz w:val="24"/>
          <w:szCs w:val="24"/>
        </w:rPr>
        <w:t xml:space="preserve">                                                                                  </w:t>
      </w:r>
    </w:p>
    <w:p w14:paraId="16906B9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D7B2B36"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9357D6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4198B06"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72F7498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3CBE26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FB8A1A5"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91DFAD4"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4E2C603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7742FF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F60041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189FADE"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2569CA9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68D3E85"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3A466D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50A4BA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7042D3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646722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795918A"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FFD3964"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08F9E7F"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0C0610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F56284B" w14:textId="1BDE8114" w:rsidR="00E965D9" w:rsidRPr="00233B39" w:rsidRDefault="00E965D9" w:rsidP="00E965D9">
      <w:pPr>
        <w:autoSpaceDE w:val="0"/>
        <w:autoSpaceDN w:val="0"/>
        <w:adjustRightInd w:val="0"/>
        <w:spacing w:after="0" w:line="240" w:lineRule="auto"/>
        <w:jc w:val="both"/>
        <w:rPr>
          <w:sz w:val="24"/>
          <w:szCs w:val="24"/>
        </w:rPr>
      </w:pPr>
      <w:r w:rsidRPr="00233B39">
        <w:rPr>
          <w:rStyle w:val="420pt"/>
          <w:rFonts w:ascii="Times New Roman" w:hAnsi="Times New Roman" w:cs="Times New Roman"/>
          <w:sz w:val="24"/>
          <w:szCs w:val="24"/>
        </w:rPr>
        <w:t xml:space="preserve">                                               </w:t>
      </w:r>
      <w:r w:rsidR="006F0ACE">
        <w:rPr>
          <w:rStyle w:val="420pt"/>
          <w:rFonts w:ascii="Times New Roman" w:hAnsi="Times New Roman" w:cs="Times New Roman"/>
          <w:sz w:val="24"/>
          <w:szCs w:val="24"/>
        </w:rPr>
        <w:t xml:space="preserve">                         </w:t>
      </w:r>
      <w:r w:rsidR="009C2CF9">
        <w:rPr>
          <w:rStyle w:val="420pt"/>
          <w:rFonts w:ascii="Times New Roman" w:hAnsi="Times New Roman" w:cs="Times New Roman"/>
          <w:sz w:val="24"/>
          <w:szCs w:val="24"/>
        </w:rPr>
        <w:t xml:space="preserve">          </w:t>
      </w:r>
      <w:r w:rsidRPr="00233B39">
        <w:rPr>
          <w:rFonts w:ascii="Times New Roman" w:hAnsi="Times New Roman" w:cs="Times New Roman"/>
          <w:color w:val="000000"/>
          <w:sz w:val="24"/>
          <w:szCs w:val="24"/>
        </w:rPr>
        <w:t>© Захарова Е.А.</w:t>
      </w:r>
      <w:r w:rsidR="006F0ACE">
        <w:rPr>
          <w:rFonts w:ascii="Times New Roman" w:hAnsi="Times New Roman" w:cs="Times New Roman"/>
          <w:color w:val="000000"/>
          <w:sz w:val="24"/>
          <w:szCs w:val="24"/>
        </w:rPr>
        <w:t>,</w:t>
      </w:r>
      <w:r w:rsidRPr="00233B39">
        <w:rPr>
          <w:rFonts w:ascii="Times New Roman" w:hAnsi="Times New Roman" w:cs="Times New Roman"/>
          <w:color w:val="000000"/>
          <w:sz w:val="24"/>
          <w:szCs w:val="24"/>
        </w:rPr>
        <w:t>201</w:t>
      </w:r>
      <w:r w:rsidR="00F41BD2">
        <w:rPr>
          <w:rFonts w:ascii="Times New Roman" w:hAnsi="Times New Roman" w:cs="Times New Roman"/>
          <w:color w:val="000000"/>
          <w:sz w:val="24"/>
          <w:szCs w:val="24"/>
        </w:rPr>
        <w:t>7</w:t>
      </w:r>
      <w:r w:rsidRPr="00233B39">
        <w:rPr>
          <w:rFonts w:ascii="Times New Roman" w:hAnsi="Times New Roman" w:cs="Times New Roman"/>
          <w:color w:val="000000"/>
          <w:sz w:val="24"/>
          <w:szCs w:val="24"/>
        </w:rPr>
        <w:t xml:space="preserve">                                                                                                    </w:t>
      </w:r>
    </w:p>
    <w:p w14:paraId="5754C9A5" w14:textId="2AE5B5F0" w:rsidR="00E965D9" w:rsidRPr="00233B39" w:rsidRDefault="00E965D9" w:rsidP="00E965D9">
      <w:pPr>
        <w:tabs>
          <w:tab w:val="left" w:pos="-709"/>
          <w:tab w:val="left" w:pos="1134"/>
        </w:tabs>
        <w:spacing w:after="0" w:line="240" w:lineRule="auto"/>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                                                                                      </w:t>
      </w:r>
      <w:r w:rsidR="009C2CF9">
        <w:rPr>
          <w:rFonts w:ascii="Times New Roman" w:hAnsi="Times New Roman" w:cs="Times New Roman"/>
          <w:color w:val="000000"/>
          <w:sz w:val="24"/>
          <w:szCs w:val="24"/>
        </w:rPr>
        <w:t xml:space="preserve">          </w:t>
      </w:r>
      <w:r w:rsidRPr="00233B39">
        <w:rPr>
          <w:rFonts w:ascii="Times New Roman" w:hAnsi="Times New Roman" w:cs="Times New Roman"/>
          <w:color w:val="000000"/>
          <w:sz w:val="24"/>
          <w:szCs w:val="24"/>
        </w:rPr>
        <w:t>© БГТИ (филиал) ОГУ, 201</w:t>
      </w:r>
      <w:r w:rsidR="00F41BD2">
        <w:rPr>
          <w:rFonts w:ascii="Times New Roman" w:hAnsi="Times New Roman" w:cs="Times New Roman"/>
          <w:color w:val="000000"/>
          <w:sz w:val="24"/>
          <w:szCs w:val="24"/>
        </w:rPr>
        <w:t>7</w:t>
      </w:r>
    </w:p>
    <w:p w14:paraId="6AC8A2D2" w14:textId="77777777" w:rsidR="00E965D9" w:rsidRPr="00233B39" w:rsidRDefault="00E965D9" w:rsidP="00E965D9">
      <w:pPr>
        <w:spacing w:after="0" w:line="240" w:lineRule="auto"/>
        <w:ind w:firstLine="709"/>
        <w:jc w:val="both"/>
        <w:rPr>
          <w:rFonts w:ascii="Times New Roman" w:hAnsi="Times New Roman" w:cs="Times New Roman"/>
          <w:b/>
          <w:bCs/>
          <w:sz w:val="24"/>
          <w:szCs w:val="24"/>
        </w:rPr>
      </w:pPr>
      <w:r w:rsidRPr="00233B39">
        <w:rPr>
          <w:rFonts w:ascii="Times New Roman" w:hAnsi="Times New Roman" w:cs="Times New Roman"/>
          <w:b/>
          <w:bCs/>
          <w:sz w:val="24"/>
          <w:szCs w:val="24"/>
        </w:rPr>
        <w:t xml:space="preserve">                    </w:t>
      </w:r>
    </w:p>
    <w:p w14:paraId="2E1B3100" w14:textId="77777777" w:rsidR="00E965D9" w:rsidRDefault="00E965D9" w:rsidP="00E965D9">
      <w:pPr>
        <w:spacing w:after="0" w:line="240" w:lineRule="auto"/>
        <w:ind w:firstLine="709"/>
        <w:jc w:val="both"/>
        <w:rPr>
          <w:rFonts w:ascii="Times New Roman" w:hAnsi="Times New Roman" w:cs="Times New Roman"/>
          <w:b/>
          <w:bCs/>
          <w:sz w:val="24"/>
          <w:szCs w:val="24"/>
        </w:rPr>
      </w:pPr>
    </w:p>
    <w:p w14:paraId="64339741" w14:textId="1982304B" w:rsidR="00E965D9" w:rsidRDefault="00E965D9" w:rsidP="00E965D9">
      <w:pPr>
        <w:spacing w:after="0" w:line="240" w:lineRule="auto"/>
        <w:ind w:firstLine="709"/>
        <w:jc w:val="both"/>
        <w:rPr>
          <w:rFonts w:ascii="Times New Roman" w:hAnsi="Times New Roman" w:cs="Times New Roman"/>
          <w:b/>
          <w:bCs/>
          <w:sz w:val="28"/>
          <w:szCs w:val="28"/>
        </w:rPr>
      </w:pPr>
    </w:p>
    <w:p w14:paraId="328367EB" w14:textId="77777777" w:rsidR="00AA40CA" w:rsidRDefault="00AA40CA" w:rsidP="00E965D9">
      <w:pPr>
        <w:spacing w:after="0" w:line="240" w:lineRule="auto"/>
        <w:ind w:firstLine="709"/>
        <w:jc w:val="both"/>
        <w:rPr>
          <w:rFonts w:ascii="Times New Roman" w:hAnsi="Times New Roman" w:cs="Times New Roman"/>
          <w:b/>
          <w:bCs/>
          <w:sz w:val="28"/>
          <w:szCs w:val="28"/>
        </w:rPr>
      </w:pPr>
    </w:p>
    <w:p w14:paraId="2A3E72AE" w14:textId="77777777" w:rsidR="00E965D9" w:rsidRDefault="00E965D9" w:rsidP="00E965D9">
      <w:pPr>
        <w:spacing w:after="0" w:line="240" w:lineRule="auto"/>
        <w:ind w:firstLine="709"/>
        <w:jc w:val="both"/>
        <w:rPr>
          <w:rFonts w:ascii="Times New Roman" w:hAnsi="Times New Roman" w:cs="Times New Roman"/>
          <w:b/>
          <w:bCs/>
          <w:sz w:val="28"/>
          <w:szCs w:val="28"/>
        </w:rPr>
      </w:pPr>
    </w:p>
    <w:p w14:paraId="38C23D6D" w14:textId="77777777" w:rsidR="00E965D9" w:rsidRDefault="00E965D9" w:rsidP="00E965D9">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14:paraId="240E5EBE" w14:textId="77777777" w:rsidR="00AA40CA" w:rsidRDefault="00223699" w:rsidP="00AA40CA">
      <w:pPr>
        <w:pStyle w:val="22"/>
        <w:shd w:val="clear" w:color="auto" w:fill="auto"/>
        <w:spacing w:line="240" w:lineRule="auto"/>
        <w:jc w:val="both"/>
        <w:rPr>
          <w:rFonts w:ascii="Times New Roman" w:hAnsi="Times New Roman" w:cs="Times New Roman"/>
          <w:bCs w:val="0"/>
          <w:sz w:val="24"/>
          <w:szCs w:val="24"/>
        </w:rPr>
      </w:pPr>
      <w:r>
        <w:rPr>
          <w:sz w:val="24"/>
        </w:rPr>
        <w:lastRenderedPageBreak/>
        <w:t xml:space="preserve">            </w:t>
      </w:r>
      <w:r w:rsidR="00AA40CA">
        <w:rPr>
          <w:rFonts w:ascii="Times New Roman" w:hAnsi="Times New Roman" w:cs="Times New Roman"/>
          <w:bCs w:val="0"/>
          <w:sz w:val="24"/>
          <w:szCs w:val="24"/>
        </w:rPr>
        <w:t>Пояснительная записка</w:t>
      </w:r>
    </w:p>
    <w:p w14:paraId="56556DEC" w14:textId="77777777" w:rsidR="00AA40CA" w:rsidRDefault="00AA40CA" w:rsidP="00AA40CA">
      <w:pPr>
        <w:pStyle w:val="22"/>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14:paraId="2666DAD7" w14:textId="77777777" w:rsidR="00AA40CA" w:rsidRDefault="00AA40CA" w:rsidP="00AA40CA">
      <w:pPr>
        <w:pStyle w:val="22"/>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Cs w:val="0"/>
          <w:sz w:val="24"/>
          <w:szCs w:val="24"/>
        </w:rPr>
        <w:t>Цель</w:t>
      </w:r>
      <w:r>
        <w:rPr>
          <w:rFonts w:ascii="Times New Roman" w:hAnsi="Times New Roman" w:cs="Times New Roman"/>
          <w:b w:val="0"/>
          <w:sz w:val="24"/>
          <w:szCs w:val="24"/>
        </w:rPr>
        <w:t xml:space="preserve"> методических указаний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позволяющих решать учебные задачи, выполнять разнообразные задания, преодолевать наиболее трудные моменты.</w:t>
      </w:r>
    </w:p>
    <w:p w14:paraId="52E6375B" w14:textId="77777777" w:rsidR="00AA40CA" w:rsidRDefault="00AA40CA" w:rsidP="00AA40CA">
      <w:pPr>
        <w:pStyle w:val="ReportMain0"/>
        <w:suppressAutoHyphens/>
        <w:spacing w:after="240"/>
        <w:ind w:firstLine="709"/>
        <w:jc w:val="both"/>
      </w:pPr>
      <w:r>
        <w:rPr>
          <w:b/>
        </w:rPr>
        <w:t xml:space="preserve">Цель </w:t>
      </w:r>
      <w:r>
        <w:t>освоения дисциплины: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профессиональной деятельности при общении с зарубежными партнерами, а также для дальнейшего самообразования.</w:t>
      </w:r>
    </w:p>
    <w:p w14:paraId="64E68250" w14:textId="77777777" w:rsidR="00AA40CA" w:rsidRDefault="00AA40CA" w:rsidP="00AA40CA">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 xml:space="preserve">   Задачи:</w:t>
      </w:r>
    </w:p>
    <w:p w14:paraId="7A22123F" w14:textId="77777777" w:rsidR="00AA40CA" w:rsidRDefault="00AA40CA" w:rsidP="00AA40C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овладеть навыками деловой профессиональной речи;</w:t>
      </w:r>
    </w:p>
    <w:p w14:paraId="0822FD44" w14:textId="77777777" w:rsidR="00AA40CA" w:rsidRDefault="00AA40CA" w:rsidP="00AA40C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овладеть основными грамматическими явлениями, характерными для деловой речи;</w:t>
      </w:r>
    </w:p>
    <w:p w14:paraId="415ACF47" w14:textId="77777777" w:rsidR="00AA40CA" w:rsidRDefault="00AA40CA" w:rsidP="00AA40C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овладеть деловой профессиональной лексикой языка;</w:t>
      </w:r>
    </w:p>
    <w:p w14:paraId="53CEABC3" w14:textId="77777777" w:rsidR="00AA40CA" w:rsidRDefault="00AA40CA" w:rsidP="00AA40C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овладеть навыками деловой переписки;</w:t>
      </w:r>
    </w:p>
    <w:p w14:paraId="3AA030EE" w14:textId="77777777" w:rsidR="00AA40CA" w:rsidRDefault="00AA40CA" w:rsidP="00AA40C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развить навыки устного общения на деловые профессиональные темы.</w:t>
      </w:r>
    </w:p>
    <w:p w14:paraId="2E81F32D" w14:textId="77777777" w:rsidR="00AA40CA" w:rsidRDefault="00AA40CA" w:rsidP="00AA40CA">
      <w:pPr>
        <w:pStyle w:val="22"/>
        <w:shd w:val="clear" w:color="auto" w:fill="auto"/>
        <w:spacing w:line="240" w:lineRule="auto"/>
        <w:jc w:val="both"/>
        <w:rPr>
          <w:rFonts w:ascii="Times New Roman" w:eastAsia="Times New Roman" w:hAnsi="Times New Roman" w:cs="Times New Roman"/>
          <w:sz w:val="24"/>
          <w:szCs w:val="24"/>
        </w:rPr>
      </w:pPr>
    </w:p>
    <w:p w14:paraId="4A5AE196" w14:textId="77777777" w:rsidR="00AA40CA" w:rsidRDefault="00AA40CA" w:rsidP="00AA40CA">
      <w:pPr>
        <w:pStyle w:val="22"/>
        <w:numPr>
          <w:ilvl w:val="0"/>
          <w:numId w:val="28"/>
        </w:numPr>
        <w:shd w:val="clear" w:color="auto" w:fill="auto"/>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Виды работы студентов</w:t>
      </w:r>
    </w:p>
    <w:p w14:paraId="1B8D01F9" w14:textId="77777777" w:rsidR="00AA40CA" w:rsidRDefault="00AA40CA" w:rsidP="00AA40CA">
      <w:pPr>
        <w:pStyle w:val="ReportMain0"/>
        <w:suppressAutoHyphens/>
        <w:jc w:val="both"/>
        <w:rPr>
          <w:rFonts w:eastAsia="Times New Roman"/>
          <w:szCs w:val="24"/>
        </w:rPr>
      </w:pPr>
      <w:r>
        <w:rPr>
          <w:rFonts w:eastAsia="Times New Roman"/>
          <w:i/>
          <w:szCs w:val="24"/>
        </w:rPr>
        <w:t xml:space="preserve">              Основные виды занятий</w:t>
      </w:r>
      <w:r>
        <w:rPr>
          <w:rFonts w:eastAsia="Times New Roman"/>
          <w:szCs w:val="24"/>
        </w:rPr>
        <w:t xml:space="preserve">: по курсу предусмотрено проведение практических занятий, самостоятельная работа, сдача зачета. Распределение занятий по часам представлено в РП. </w:t>
      </w:r>
    </w:p>
    <w:p w14:paraId="0B917611" w14:textId="77777777" w:rsidR="00AA40CA" w:rsidRDefault="00AA40CA" w:rsidP="00AA40CA">
      <w:pPr>
        <w:pStyle w:val="ReportMain0"/>
        <w:suppressAutoHyphens/>
        <w:jc w:val="both"/>
        <w:rPr>
          <w:rFonts w:eastAsia="Times New Roman"/>
          <w:szCs w:val="24"/>
        </w:rPr>
      </w:pPr>
      <w:r>
        <w:rPr>
          <w:rFonts w:eastAsia="Times New Roman"/>
          <w:szCs w:val="24"/>
        </w:rPr>
        <w:t xml:space="preserve">           Важным этапом является СР. В учебном процессе вуза выделяют два вида самостоятельной работы: аудиторная и внеаудиторная. </w:t>
      </w:r>
    </w:p>
    <w:p w14:paraId="666B1E06" w14:textId="77777777" w:rsidR="00AA40CA" w:rsidRDefault="00AA40CA" w:rsidP="00AA40CA">
      <w:pPr>
        <w:pStyle w:val="ReportMain0"/>
        <w:suppressAutoHyphens/>
        <w:jc w:val="both"/>
        <w:rPr>
          <w:rFonts w:eastAsia="Times New Roman"/>
          <w:szCs w:val="24"/>
        </w:rPr>
      </w:pPr>
      <w:r>
        <w:rPr>
          <w:rFonts w:eastAsia="Times New Roman"/>
          <w:szCs w:val="24"/>
        </w:rPr>
        <w:t xml:space="preserve">           Аудиторная СР выполняется во время учебных занятий под руководством преподавателя по его заданиям. </w:t>
      </w:r>
    </w:p>
    <w:p w14:paraId="366BC0B2" w14:textId="77777777" w:rsidR="00AA40CA" w:rsidRDefault="00AA40CA" w:rsidP="00AA40CA">
      <w:pPr>
        <w:pStyle w:val="ReportMain0"/>
        <w:suppressAutoHyphens/>
        <w:jc w:val="both"/>
        <w:rPr>
          <w:rFonts w:eastAsia="Times New Roman"/>
          <w:szCs w:val="24"/>
        </w:rPr>
      </w:pPr>
      <w:r>
        <w:rPr>
          <w:rFonts w:eastAsia="Times New Roman"/>
          <w:szCs w:val="24"/>
        </w:rPr>
        <w:t xml:space="preserve">           Внеаудиторная СР выполняется студентом по заданию преподавателя, но без его непосредственного участия. Задания для СР содержатся в фонде оценочных средств по дисциплине. Выполнение задания к каждому разделу сдаются в письменной форме или выполняются с использованием системы электронного обучения </w:t>
      </w:r>
      <w:r>
        <w:rPr>
          <w:rFonts w:eastAsia="Times New Roman"/>
          <w:szCs w:val="24"/>
          <w:lang w:val="en-US"/>
        </w:rPr>
        <w:t>Moodle</w:t>
      </w:r>
      <w:r>
        <w:rPr>
          <w:rFonts w:eastAsia="Times New Roman"/>
          <w:szCs w:val="24"/>
        </w:rPr>
        <w:t>. Содержание СР определяется в соответствии с рекомендуемыми видами заданий согласно рабочей программе дисциплины.</w:t>
      </w:r>
    </w:p>
    <w:p w14:paraId="5ECC3172" w14:textId="77777777" w:rsidR="00AA40CA" w:rsidRDefault="00AA40CA" w:rsidP="00AA40CA">
      <w:pPr>
        <w:pStyle w:val="ReportMain0"/>
        <w:suppressAutoHyphens/>
        <w:ind w:left="360"/>
        <w:jc w:val="both"/>
        <w:rPr>
          <w:rFonts w:eastAsia="Times New Roman"/>
          <w:b/>
          <w:szCs w:val="24"/>
        </w:rPr>
      </w:pPr>
    </w:p>
    <w:p w14:paraId="5A91D8E0" w14:textId="77777777" w:rsidR="00AA40CA" w:rsidRDefault="00AA40CA" w:rsidP="00AA40CA">
      <w:pPr>
        <w:pStyle w:val="ReportMain0"/>
        <w:numPr>
          <w:ilvl w:val="0"/>
          <w:numId w:val="29"/>
        </w:numPr>
        <w:suppressAutoHyphens/>
        <w:jc w:val="both"/>
        <w:rPr>
          <w:rFonts w:eastAsia="Times New Roman"/>
          <w:szCs w:val="24"/>
        </w:rPr>
      </w:pPr>
      <w:r>
        <w:rPr>
          <w:rFonts w:eastAsia="Times New Roman"/>
          <w:b/>
          <w:szCs w:val="24"/>
        </w:rPr>
        <w:t>Основные виды работы студентов при изучении данного</w:t>
      </w:r>
      <w:r>
        <w:rPr>
          <w:rFonts w:eastAsia="Times New Roman"/>
          <w:szCs w:val="24"/>
        </w:rPr>
        <w:t xml:space="preserve"> </w:t>
      </w:r>
      <w:r>
        <w:rPr>
          <w:rFonts w:eastAsia="Times New Roman"/>
          <w:b/>
          <w:szCs w:val="24"/>
        </w:rPr>
        <w:t>курса</w:t>
      </w:r>
      <w:r>
        <w:rPr>
          <w:rFonts w:eastAsia="Times New Roman"/>
          <w:szCs w:val="24"/>
        </w:rPr>
        <w:t xml:space="preserve"> </w:t>
      </w:r>
    </w:p>
    <w:p w14:paraId="2839E9E2" w14:textId="77777777" w:rsidR="00AA40CA" w:rsidRDefault="00AA40CA" w:rsidP="00AA40C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0CE5B24"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успешного освоения материала студентам рекомендуется сначала ознакомиться с учебным материалом, изложенным в основной литературе, затем выполнить самостоятельные задания, при необходимости обращаясь к дополнительной литературе. При подготовке к практическому занятию можно выделить 2 этапа: </w:t>
      </w:r>
    </w:p>
    <w:p w14:paraId="178B5E54"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организационный, </w:t>
      </w:r>
    </w:p>
    <w:p w14:paraId="58AE85B8"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закрепление и углубление теоретических знаний. </w:t>
      </w:r>
    </w:p>
    <w:p w14:paraId="3A4CCF71"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первом этапе студент планирует свою самостоятельную работу, которая включает: </w:t>
      </w:r>
    </w:p>
    <w:p w14:paraId="2FBEF599"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уяснение задания на самостоятельную работу; </w:t>
      </w:r>
    </w:p>
    <w:p w14:paraId="4BE0B65D"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подбор рекомендованной литературы; </w:t>
      </w:r>
    </w:p>
    <w:p w14:paraId="06C0E814"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составление плана работы, в котором определяются основные пункты предстоящей подготовки. </w:t>
      </w:r>
    </w:p>
    <w:p w14:paraId="3193F606" w14:textId="77777777" w:rsidR="00AA40CA" w:rsidRDefault="00AA40CA" w:rsidP="00AA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Второй этап включает непосредственную подготовку студента к практическому занятию.     Целесообразно готовиться к практическим занятиям за 1- 2 недели до их </w:t>
      </w:r>
      <w:r>
        <w:rPr>
          <w:rFonts w:ascii="Times New Roman" w:hAnsi="Times New Roman" w:cs="Times New Roman"/>
          <w:sz w:val="24"/>
          <w:szCs w:val="24"/>
        </w:rPr>
        <w:lastRenderedPageBreak/>
        <w:t xml:space="preserve">начала, а именно: на основе изучения рекомендованной литературы выписать в контекст основные категории и понятия по учебной дисциплине, подготовить развернутые планы ответов и краткое содержание выполненных заданий. Студент должен быть готов к контрольным опросам на каждом учебном занятии.  </w:t>
      </w:r>
    </w:p>
    <w:p w14:paraId="145204D9" w14:textId="77777777" w:rsidR="00AA40CA" w:rsidRDefault="00AA40CA" w:rsidP="00AA40CA">
      <w:pPr>
        <w:pStyle w:val="ReportMain0"/>
        <w:suppressAutoHyphens/>
        <w:jc w:val="both"/>
        <w:rPr>
          <w:b/>
          <w:i/>
          <w:szCs w:val="24"/>
        </w:rPr>
      </w:pPr>
    </w:p>
    <w:p w14:paraId="31811D2D" w14:textId="497AA58D" w:rsidR="00C712EB" w:rsidRDefault="00AA40CA" w:rsidP="00C712EB">
      <w:pPr>
        <w:pStyle w:val="ReportMain0"/>
        <w:suppressAutoHyphens/>
        <w:jc w:val="both"/>
        <w:rPr>
          <w:rFonts w:eastAsia="Times New Roman"/>
          <w:szCs w:val="24"/>
        </w:rPr>
      </w:pPr>
      <w:r>
        <w:rPr>
          <w:b/>
          <w:i/>
          <w:szCs w:val="24"/>
        </w:rPr>
        <w:t xml:space="preserve">           2.1 Рекомендации при подготовке к практическим занятиям (семинарам)</w:t>
      </w:r>
      <w:r w:rsidR="00C712EB">
        <w:rPr>
          <w:b/>
          <w:i/>
          <w:szCs w:val="24"/>
        </w:rPr>
        <w:t xml:space="preserve">и </w:t>
      </w:r>
      <w:r w:rsidR="00C712EB">
        <w:rPr>
          <w:b/>
          <w:i/>
          <w:szCs w:val="24"/>
        </w:rPr>
        <w:t>самостоятельной работе студентов</w:t>
      </w:r>
      <w:bookmarkStart w:id="0" w:name="_GoBack"/>
      <w:bookmarkEnd w:id="0"/>
      <w:r w:rsidR="00C712EB">
        <w:rPr>
          <w:b/>
          <w:i/>
          <w:szCs w:val="24"/>
        </w:rPr>
        <w:t>.</w:t>
      </w:r>
    </w:p>
    <w:p w14:paraId="2990A2F2" w14:textId="649C4892" w:rsidR="00AA40CA" w:rsidRDefault="00AA40CA" w:rsidP="00AA40CA">
      <w:pPr>
        <w:pStyle w:val="ReportMain0"/>
        <w:suppressAutoHyphens/>
        <w:jc w:val="both"/>
        <w:rPr>
          <w:rFonts w:eastAsia="Times New Roman"/>
          <w:szCs w:val="24"/>
        </w:rPr>
      </w:pPr>
    </w:p>
    <w:p w14:paraId="2CC7D48A" w14:textId="77777777" w:rsidR="00AA40CA" w:rsidRDefault="00AA40CA" w:rsidP="00AA40CA">
      <w:pPr>
        <w:pStyle w:val="ReportMain0"/>
        <w:suppressAutoHyphens/>
        <w:jc w:val="both"/>
        <w:rPr>
          <w:b/>
          <w:i/>
          <w:szCs w:val="24"/>
        </w:rPr>
      </w:pPr>
    </w:p>
    <w:p w14:paraId="09317592"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b/>
          <w:i/>
          <w:szCs w:val="24"/>
        </w:rPr>
        <w:t xml:space="preserve">          </w:t>
      </w:r>
      <w:r>
        <w:rPr>
          <w:rFonts w:ascii="Times New Roman" w:hAnsi="Times New Roman" w:cs="Times New Roman"/>
          <w:b/>
          <w:sz w:val="24"/>
          <w:szCs w:val="24"/>
        </w:rPr>
        <w:t xml:space="preserve"> </w:t>
      </w:r>
      <w:r>
        <w:rPr>
          <w:b/>
          <w:szCs w:val="24"/>
        </w:rPr>
        <w:t xml:space="preserve"> </w:t>
      </w:r>
      <w:r>
        <w:rPr>
          <w:rFonts w:ascii="Times New Roman" w:hAnsi="Times New Roman" w:cs="Times New Roman"/>
          <w:b/>
          <w:bCs/>
          <w:i/>
          <w:iCs/>
          <w:sz w:val="24"/>
          <w:szCs w:val="24"/>
        </w:rPr>
        <w:t xml:space="preserve">Чтение как основное коммуникативное умение </w:t>
      </w:r>
    </w:p>
    <w:p w14:paraId="497827CC"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существенным коммуникативным умением при изучении иностранного языка является чтение, занимающее от 50% до 70% всего учебного времени, а также реферирование и аннотирование иноязычного текста. Чтение, как речевая деятельность, неоднородно. Оно различается по видам в зависимости от установки читающего на степень и точность понимания прочитанного. </w:t>
      </w:r>
    </w:p>
    <w:p w14:paraId="219B9B12"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показателем зрелости чтения можно считать способность менять стратегию переработки информации в самом процессе чтения. Так, для углубленного понимания текста важно изучить его во всей полноте и деталях, хорошо ориентируясь во всех лексико-грамматических тонкостях. Это характерно для изучающего чтения, которое скорее напоминает процесс перевода, своеобразного декодирования иноязычного текста, чем собственно чтение. </w:t>
      </w:r>
    </w:p>
    <w:p w14:paraId="6998D2D6"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Такие виды чтения, как ознакомительное, просмотровое и поисковое, более сходны с процессом чтения на родном языке. При этом чтение выступает, прежде всего, как речевая практика, а не как учебная работа по овладению именно языковым материалом, что в значительной степени характерно для изучающего чтения. </w:t>
      </w:r>
    </w:p>
    <w:p w14:paraId="26DD38A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Занимаясь этими наиболее распространенными в повседневной и профессиональной жизни видами чтения, студент приобретает умения, необходимые для смысловой, беспереводной переработки информации, он учится выделять в тексте основное содержание, нужные ему факты и детали, учится находить связи и переходы между отдельными фрагментами текст на основе знания некоторых закономерностей его структурно-смысловой организации. </w:t>
      </w:r>
    </w:p>
    <w:p w14:paraId="0FD34180" w14:textId="77777777" w:rsidR="00AA40CA" w:rsidRDefault="00AA40CA" w:rsidP="00AA40CA">
      <w:pPr>
        <w:spacing w:after="0" w:line="240" w:lineRule="auto"/>
        <w:ind w:firstLine="709"/>
        <w:jc w:val="both"/>
        <w:rPr>
          <w:rFonts w:ascii="Times New Roman" w:hAnsi="Times New Roman" w:cs="Times New Roman"/>
          <w:sz w:val="24"/>
          <w:szCs w:val="24"/>
        </w:rPr>
      </w:pPr>
    </w:p>
    <w:p w14:paraId="36849561"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Форма и смысл грамматической конструкции </w:t>
      </w:r>
    </w:p>
    <w:p w14:paraId="176387D4" w14:textId="77777777" w:rsidR="00AA40CA" w:rsidRDefault="00AA40CA" w:rsidP="00AA40CA">
      <w:pPr>
        <w:spacing w:after="0" w:line="240" w:lineRule="auto"/>
        <w:ind w:firstLine="709"/>
        <w:jc w:val="both"/>
        <w:rPr>
          <w:rFonts w:ascii="Times New Roman" w:hAnsi="Times New Roman" w:cs="Times New Roman"/>
          <w:sz w:val="24"/>
          <w:szCs w:val="24"/>
        </w:rPr>
      </w:pPr>
    </w:p>
    <w:p w14:paraId="605E7E7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виды чтения, хотя и в разной степени, требуют от изучающего иностранный язык способности быстро и уверенно ориентироваться как в структуре отдельных предложений, так и в структуре целого текста. Изучение любого иностранного языка предполагает хотя бы элементарное представление о структурно-семантических особенностях этого языка, тех трудностях, которые возникают при его изучении в силу особенностей своего родного языка. В предложении следует различать синтаксическую структуру (наличие в нем таких элементов, как подлежащее, сказуемое, определение, дополнение, обстоятельство) и семантическую или смысловую структуру (логические связи между предметами, действиями, признаками). Например, разные по своей синтаксической роли в предложении слова могут выполнять одну, общую для них семантическую роль. Очень важно развивать в себе способность вычленять изучаемые конструкции по формальным и семантическим признакам, распознавать смысловые различия в сходных по виду конструкциях и, наоборот, смысловое сходство в структурно различных конструкциях. Трансформация предполагает такое структурное изменение того или иного предложения, которое оставляет смысл неизменным. Развитие автоматизированных навыков чтения и анализа любого текста опирается на умение трансформировать структуры немецкого языка, что по существу представляет собой более активную мыслительную операцию, чем перевод предложения или его фрагмента. </w:t>
      </w:r>
      <w:r>
        <w:rPr>
          <w:rFonts w:ascii="Times New Roman" w:hAnsi="Times New Roman" w:cs="Times New Roman"/>
          <w:sz w:val="24"/>
          <w:szCs w:val="24"/>
        </w:rPr>
        <w:lastRenderedPageBreak/>
        <w:t xml:space="preserve">Способность произвести трансформацию свидетельствует о более глубоком и достаточно свободном владении иностранным языком на уровне чтения и понимания. </w:t>
      </w:r>
    </w:p>
    <w:p w14:paraId="2426B31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Понять конструкцию - это значит осознать реальные логические связи между предметами, действиями, признаками, это значит более осмысленно вести отбор контекстуальных значений лексических единиц при работе со словарем. Важно обращать внимание на различные способы выражения подлежащего, сказуемого, дополнения, определения и обстоятельства. </w:t>
      </w:r>
    </w:p>
    <w:p w14:paraId="7BB21A20" w14:textId="77777777" w:rsidR="00AA40CA" w:rsidRDefault="00AA40CA" w:rsidP="00AA40CA">
      <w:pPr>
        <w:spacing w:after="0" w:line="240" w:lineRule="auto"/>
        <w:ind w:firstLine="709"/>
        <w:jc w:val="both"/>
        <w:rPr>
          <w:rFonts w:ascii="Times New Roman" w:hAnsi="Times New Roman" w:cs="Times New Roman"/>
          <w:sz w:val="24"/>
          <w:szCs w:val="24"/>
        </w:rPr>
      </w:pPr>
    </w:p>
    <w:p w14:paraId="7AA13F79"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Методика работы над текстом </w:t>
      </w:r>
    </w:p>
    <w:p w14:paraId="170CFCEC" w14:textId="77777777" w:rsidR="00AA40CA" w:rsidRDefault="00AA40CA" w:rsidP="00AA40CA">
      <w:pPr>
        <w:spacing w:after="0" w:line="240" w:lineRule="auto"/>
        <w:ind w:firstLine="709"/>
        <w:jc w:val="both"/>
        <w:rPr>
          <w:rFonts w:ascii="Times New Roman" w:hAnsi="Times New Roman" w:cs="Times New Roman"/>
          <w:sz w:val="24"/>
          <w:szCs w:val="24"/>
        </w:rPr>
      </w:pPr>
    </w:p>
    <w:p w14:paraId="684F95D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Структурно-семантический анализ иноязычного текста представляет собой совокупность методических приемов и учебных операций, направленных на выявление грамматических и семантико-синтаксических отношений и связей между элементами текста. При таком подходе к тексту развиваются навыки беспереводного понимания, быстрого, четкого и автоматизированного распознавания единиц несоответствия.   Свободное и достаточно полное ориентирование в иностранном тексте в значительной степени определяется: </w:t>
      </w:r>
    </w:p>
    <w:p w14:paraId="50353EF6"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знанием типовых словообразовательных моделей различных классов слов (частей речи); </w:t>
      </w:r>
    </w:p>
    <w:p w14:paraId="25BD50F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знанием типовых моделей образования словосочетаний и синтаксических конструкций как основных единиц структурно-семантической организации текста, умением устанавливать их границы, роль и место в предложении и в тексте; </w:t>
      </w:r>
    </w:p>
    <w:p w14:paraId="6AD8C9C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знанием явления полифункциональности и многозначности лексических единиц;   </w:t>
      </w:r>
    </w:p>
    <w:p w14:paraId="19C1EFA0"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умением видеть и распознавать "логико-смысловые узлы" текста, отражающие "повороты мысли" автора: начало новой мысли, добавление аргументов, пояснение, завершение ее изложения. </w:t>
      </w:r>
    </w:p>
    <w:p w14:paraId="40128B3E"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над текстом следует обращать внимание на сложные и производные лексические единицы, образованные по определенным словообразовательным моделям, которые по существу являются реальным источником потенциального словаря, так как не требуют обязательного обращения к словарю-справочнику для раскрытия их лексического значения. </w:t>
      </w:r>
    </w:p>
    <w:p w14:paraId="22749341"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производных словах, например, опорами для смысловой догадки служат </w:t>
      </w:r>
    </w:p>
    <w:p w14:paraId="6D41F442"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знакомое значение производящей основы, </w:t>
      </w:r>
    </w:p>
    <w:p w14:paraId="16448B67"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значение аффикса (суффикса или префикса), </w:t>
      </w:r>
    </w:p>
    <w:p w14:paraId="5EA4B8F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часть речи производного слова. Умение проводить смысловой анализ текста и его отдельных структурных элементов поднимает изучение иностранного языка в вузе на более высокий уровень, приближая этот процесс в методологическом плане к обычному типу умственной деятельности научного работника или высококвалифицированного специалиста. </w:t>
      </w:r>
    </w:p>
    <w:p w14:paraId="7058F807" w14:textId="77777777" w:rsidR="00AA40CA" w:rsidRDefault="00AA40CA" w:rsidP="00AA40CA">
      <w:pPr>
        <w:spacing w:after="0" w:line="240" w:lineRule="auto"/>
        <w:ind w:firstLine="709"/>
        <w:jc w:val="both"/>
        <w:rPr>
          <w:rFonts w:ascii="Times New Roman" w:hAnsi="Times New Roman" w:cs="Times New Roman"/>
          <w:b/>
          <w:bCs/>
          <w:i/>
          <w:iCs/>
          <w:sz w:val="24"/>
          <w:szCs w:val="24"/>
        </w:rPr>
      </w:pPr>
    </w:p>
    <w:p w14:paraId="20302100"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Рекомендации по переводу текста </w:t>
      </w:r>
    </w:p>
    <w:p w14:paraId="716ECB99" w14:textId="77777777" w:rsidR="00AA40CA" w:rsidRDefault="00AA40CA" w:rsidP="00AA40CA">
      <w:pPr>
        <w:spacing w:after="0" w:line="240" w:lineRule="auto"/>
        <w:ind w:firstLine="709"/>
        <w:jc w:val="both"/>
        <w:rPr>
          <w:rFonts w:ascii="Times New Roman" w:hAnsi="Times New Roman" w:cs="Times New Roman"/>
          <w:sz w:val="24"/>
          <w:szCs w:val="24"/>
        </w:rPr>
      </w:pPr>
    </w:p>
    <w:p w14:paraId="42859B2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переводе рекомендуется следующая последовательность работы над текстом: </w:t>
      </w:r>
    </w:p>
    <w:p w14:paraId="1A9EEB16"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Обратите особое внимание на заголовок текста. Прочитайте весь текст до конца и постарайтесь понять его общее содержание. </w:t>
      </w:r>
    </w:p>
    <w:p w14:paraId="5DAD6762"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Приступите к переводу предложений. Прочитайте предложение и определите, простое оно или сложное. Если предложение сложное, разберите его на отдельные предложения (сложноподчиненное – на главное и придаточное, сложносочиненное – на простые). Найдите обороты с неличными формами глагола. </w:t>
      </w:r>
    </w:p>
    <w:p w14:paraId="606403E0"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простом предложении найдите сначала сказуемое (группу сказуемого) по личной форме глагола, по сказуемому определите подлежащее (группу подлежащего) и дополнение (группу дополнения). </w:t>
      </w:r>
    </w:p>
    <w:p w14:paraId="77F58A14"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Опираясь на знакомые слова, приступите к переводу в таком порядке: группа подлежащего, группа сказуемого, группа дополнения, обстоятельства. </w:t>
      </w:r>
    </w:p>
    <w:p w14:paraId="21BF1C13"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Выделите незнакомые слова и определите, какой частью речи они являются. Обращайте внимание на суффиксы и префиксы этих слов. Для определения их значения применяйте языковую догадку, но проверяйте себя с помощью словаря. Прочитайте все значения слова, приведенные в словарной статье, и выберите наиболее подходящее. При работе со словарем используйте имеющиеся в нем приложения. </w:t>
      </w:r>
    </w:p>
    <w:p w14:paraId="3BA4D3A7"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Выпишите незнакомые слова, переведите их начерно (дословно). </w:t>
      </w:r>
    </w:p>
    <w:p w14:paraId="3D5883D6"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Приступите к переводу текста. </w:t>
      </w:r>
    </w:p>
    <w:p w14:paraId="07C67E3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Проверьте соответствие каждой фразы перевода оригиналу. </w:t>
      </w:r>
    </w:p>
    <w:p w14:paraId="64E5A74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Отредактируйте перевод. Освободите текст перевода от несвойственных русскому языку выражений и оборотов. </w:t>
      </w:r>
    </w:p>
    <w:p w14:paraId="59501734"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Перепишите готовый перевод. </w:t>
      </w:r>
    </w:p>
    <w:p w14:paraId="709704BF" w14:textId="77777777" w:rsidR="00AA40CA" w:rsidRDefault="00AA40CA" w:rsidP="00AA40CA">
      <w:pPr>
        <w:spacing w:after="0" w:line="240" w:lineRule="auto"/>
        <w:ind w:firstLine="709"/>
        <w:jc w:val="both"/>
        <w:rPr>
          <w:rFonts w:ascii="Times New Roman" w:hAnsi="Times New Roman" w:cs="Times New Roman"/>
          <w:sz w:val="24"/>
          <w:szCs w:val="24"/>
        </w:rPr>
      </w:pPr>
    </w:p>
    <w:p w14:paraId="6C9E11F0"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Методические рекомендации для студентов по работе со словарем </w:t>
      </w:r>
    </w:p>
    <w:p w14:paraId="07231C74" w14:textId="77777777" w:rsidR="00AA40CA" w:rsidRDefault="00AA40CA" w:rsidP="00AA40CA">
      <w:pPr>
        <w:spacing w:after="0" w:line="240" w:lineRule="auto"/>
        <w:ind w:firstLine="709"/>
        <w:jc w:val="both"/>
        <w:rPr>
          <w:rFonts w:ascii="Times New Roman" w:hAnsi="Times New Roman" w:cs="Times New Roman"/>
          <w:sz w:val="24"/>
          <w:szCs w:val="24"/>
        </w:rPr>
      </w:pPr>
    </w:p>
    <w:p w14:paraId="69072FC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Различают несколько типов словарей. </w:t>
      </w:r>
    </w:p>
    <w:p w14:paraId="53C0FAD9" w14:textId="77777777" w:rsidR="00AA40CA" w:rsidRDefault="00AA40CA" w:rsidP="00AA4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Одноязычные словари — это словари, объясняющие на том же языке значения слов с помощью определений, описаний, синонимов или антонимов. В словарных статьях могут быть примеры словоупотребления, фразеологических сочетаний и грамматические сведения. Следует помнить, что определения в толковом словаре даются предельно кратко и могут не отражать всех значений данного слова. Словари иностранных слов объясняют русские слова, заимствованные из греческого, латинского и других языков. Научно- технические термины, представленные в словарях иностранных слов, объясняются достаточно полно и точно. </w:t>
      </w:r>
    </w:p>
    <w:p w14:paraId="2D6445F4"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Специальные политехнические двуязычные словари дают эквиваленты общетехнических и общенаучных терминов, а также многих общеупотребительных слов, широко используемых в языке науки и техники. Отраслевые словари отличаются от политехнических тем, что в них можно найти значительно больше терминов и их эквивалентов, относящихся к данной отрасли. Кроме узкоспециальных терминов отраслевые словари содержат общетехническую лексику. Расположение материала в отраслевых словарях может быть и алфавитным, и гнездовым, и смешанным. В приложениях часто содержатся список наиболее употребительных сокращений, таблицы мер и весов и способы их перевода в разные системы, и другие справочные материалы. </w:t>
      </w:r>
    </w:p>
    <w:p w14:paraId="7ADC636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словарей для каждой специальности создаются терминологические стандарты, где термин может быть дан на одном языке с соответствующим толкованием (ср. с одноязычным словарем), краткой формой, допустимой и недопустимой синонимией, а иногда и с эквивалентами на 2—3 иностранных языках. В терминологическом стандарте термины могут приводиться как в алфавитном порядке, так и на логико-понятийной основе; каждому термину при этом присваивается свой номер. При переводе особое значение имеет владение методикой работы со словарем. Знание структуры словаря, словарных статей, способов раскрытия значения слов позволяет говорить о лексикографии перевода как средстве решения многих практических проблем перевода. Сведения, необходимые для пользующихся словарем, даются в начале каждого словаря. Имеет смысл ознакомиться с ними, а также с системой специальных помет, используемой в данном словаре, заранее. Тогда будет значительно проще ориентироваться во всем многообразии словарных значений и находить те, которые нужны для данного контекста. Слова в любом словаре расположены в алфавитном порядке. Поэтому для быстрого отыскивания в нем слова следует твердо знать алфавит изучаемого языка. </w:t>
      </w:r>
    </w:p>
    <w:p w14:paraId="73DF38DE"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Слова нужно отыскивать не по первой букве, а по первым трем буквам. Как правило, полная словарная статья состоит из следующих частей: </w:t>
      </w:r>
    </w:p>
    <w:p w14:paraId="5595889E"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заголовочное (стержневое) слово; </w:t>
      </w:r>
    </w:p>
    <w:p w14:paraId="64A70BDC"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фонетическая транскрипция (обратите внимание на то, что в английском языке ударение ставиться перед ударным слогом) </w:t>
      </w:r>
    </w:p>
    <w:p w14:paraId="777ED76D"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грамматическая помета (указывающая, какой частью речи является слово); </w:t>
      </w:r>
    </w:p>
    <w:p w14:paraId="581B6F00"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функционально-стилистические или экспрессивные пометы (указывающие на стиль и манеру высказывания); </w:t>
      </w:r>
    </w:p>
    <w:p w14:paraId="2F7E3D53"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перевод слова; </w:t>
      </w:r>
    </w:p>
    <w:p w14:paraId="19036954"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свободные сочетания, в которых реализуются различные значения слова; </w:t>
      </w:r>
    </w:p>
    <w:p w14:paraId="32EC7CA1"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фразеологические единицы, относящиеся к данному слову. </w:t>
      </w:r>
    </w:p>
    <w:p w14:paraId="35760069"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поиске незнакомых слов в словаре: </w:t>
      </w:r>
    </w:p>
    <w:p w14:paraId="0AFA806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определите часть речи и морфологический состав слова, поскольку в отдельных словарях значения некоторых слов приходится искать без отрицательных приставок и суффиксов; </w:t>
      </w:r>
    </w:p>
    <w:p w14:paraId="471CDB77"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найдите слово в словаре, выберите из словарной статьи подходящее по контексту значение; </w:t>
      </w:r>
    </w:p>
    <w:p w14:paraId="391C3B39"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если нет эквивалента, который бы в точности соответствовал смыслу данного предложения, выберите ближайшее по смыслу значение слова или предложите свой вариант контекстуального значения. </w:t>
      </w:r>
    </w:p>
    <w:p w14:paraId="0B18CF21"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Значение фразеологических сочетаний или идиоматических выражений следует искать в словаре по наменательным словам, а не по служебным (предлогам, союзам, частицам) Значение групповых предлогов и союзов обычно дается по основному слову. Эти основные правила помогут вам быстро и безошибочно найти значение любого слова и тем самым ускорить работу по переводу текста. </w:t>
      </w:r>
    </w:p>
    <w:p w14:paraId="51CEDB29" w14:textId="77777777" w:rsidR="00AA40CA" w:rsidRDefault="00AA40CA" w:rsidP="00AA40CA">
      <w:pPr>
        <w:spacing w:after="0" w:line="240" w:lineRule="auto"/>
        <w:ind w:firstLine="709"/>
        <w:jc w:val="both"/>
        <w:rPr>
          <w:rFonts w:ascii="Times New Roman" w:hAnsi="Times New Roman" w:cs="Times New Roman"/>
          <w:sz w:val="24"/>
          <w:szCs w:val="24"/>
        </w:rPr>
      </w:pPr>
    </w:p>
    <w:p w14:paraId="07BA9A40" w14:textId="77777777" w:rsidR="00AA40CA" w:rsidRDefault="00AA40CA" w:rsidP="00AA40CA">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Перевод терминов, не отраженных в словарях </w:t>
      </w:r>
    </w:p>
    <w:p w14:paraId="1CBC4160" w14:textId="77777777" w:rsidR="00AA40CA" w:rsidRDefault="00AA40CA" w:rsidP="00AA40CA">
      <w:pPr>
        <w:spacing w:after="0" w:line="240" w:lineRule="auto"/>
        <w:ind w:firstLine="709"/>
        <w:jc w:val="both"/>
        <w:rPr>
          <w:rFonts w:ascii="Times New Roman" w:hAnsi="Times New Roman" w:cs="Times New Roman"/>
          <w:sz w:val="24"/>
          <w:szCs w:val="24"/>
        </w:rPr>
      </w:pPr>
    </w:p>
    <w:p w14:paraId="7D24B538"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Отраслевые словари не успевает отражать все терминологические нововведения, и в практике перевода современных научно-технических текстов встречаются связанные с этим трудности. Если слово не найдено ни в одном из лексикографических источников информации, но смысл его ясен из контекста или выявлен в результате консультации со специалистом, переводчик вправе предложить собственный термин. В этом случае он может идти тремя путями: </w:t>
      </w:r>
    </w:p>
    <w:p w14:paraId="04493223"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Введение нового термина: </w:t>
      </w:r>
    </w:p>
    <w:p w14:paraId="071527E2"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подбор русского эквивалента из слов, имеющихся в системе языка, и обращение с ним как с термином. </w:t>
      </w:r>
    </w:p>
    <w:p w14:paraId="51A7C14C"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калькирование, т.е. конструирование нового термина в соответствии с формой и составными содержательными частями оригинала. </w:t>
      </w:r>
    </w:p>
    <w:p w14:paraId="2BAF634B"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это наименее продуктивный способ в области компьютерной терминологии. </w:t>
      </w:r>
    </w:p>
    <w:p w14:paraId="0280F031"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Описание. </w:t>
      </w:r>
    </w:p>
    <w:p w14:paraId="278B4744" w14:textId="77777777" w:rsidR="00AA40CA" w:rsidRDefault="00AA40CA" w:rsidP="00AA40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Транскрипция или транслитерация. Транскрипция отличается от транслитерации тем, что первая передает иноязычное слово в соответствии с его произношением, а вторая — с написанием. Надо иметь в виду что этот путь перевода термина легкий, но не самый удобный, поскольку такие термины требуют разъяснения и часто необоснованно засоряют русский язык заимствованиями (например, «фреквентность» — частотность). С другой, стороны, в целях экономии языковых усилий этот способ необыкновенно продуктивен, в том числе и в области компьютерных технологий, и иногда ему нет замены. </w:t>
      </w:r>
    </w:p>
    <w:p w14:paraId="2539CFC7" w14:textId="77777777" w:rsidR="00AA40CA" w:rsidRDefault="00AA40CA" w:rsidP="00AA40CA">
      <w:pPr>
        <w:keepNext/>
        <w:keepLines/>
        <w:spacing w:after="0" w:line="240" w:lineRule="auto"/>
        <w:jc w:val="both"/>
        <w:rPr>
          <w:rFonts w:ascii="Times New Roman" w:hAnsi="Times New Roman" w:cs="Times New Roman"/>
          <w:b/>
          <w:sz w:val="24"/>
          <w:szCs w:val="24"/>
        </w:rPr>
      </w:pPr>
    </w:p>
    <w:p w14:paraId="35E4C821" w14:textId="77777777" w:rsidR="00AA40CA" w:rsidRDefault="00AA40CA" w:rsidP="00AA40CA">
      <w:pPr>
        <w:pStyle w:val="22"/>
        <w:widowControl w:val="0"/>
        <w:shd w:val="clear" w:color="auto" w:fill="auto"/>
        <w:tabs>
          <w:tab w:val="left" w:pos="1141"/>
        </w:tabs>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Тематика практических занятий.</w:t>
      </w:r>
    </w:p>
    <w:p w14:paraId="24DE74BA" w14:textId="77777777" w:rsidR="00AA40CA" w:rsidRDefault="00AA40CA" w:rsidP="00AA40CA">
      <w:pPr>
        <w:pStyle w:val="22"/>
        <w:widowControl w:val="0"/>
        <w:shd w:val="clear" w:color="auto" w:fill="auto"/>
        <w:tabs>
          <w:tab w:val="left" w:pos="1141"/>
        </w:tabs>
        <w:spacing w:line="240" w:lineRule="auto"/>
        <w:jc w:val="both"/>
        <w:rPr>
          <w:rFonts w:ascii="Times New Roman" w:hAnsi="Times New Roman" w:cs="Times New Roman"/>
          <w:i/>
          <w:sz w:val="24"/>
          <w:szCs w:val="24"/>
        </w:rPr>
      </w:pPr>
    </w:p>
    <w:p w14:paraId="0530DC24"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i/>
          <w:sz w:val="24"/>
          <w:szCs w:val="24"/>
        </w:rPr>
      </w:pPr>
      <w:r>
        <w:rPr>
          <w:rFonts w:ascii="Times New Roman" w:hAnsi="Times New Roman" w:cs="Times New Roman"/>
          <w:b w:val="0"/>
          <w:bCs w:val="0"/>
          <w:sz w:val="24"/>
          <w:szCs w:val="24"/>
        </w:rPr>
        <w:t xml:space="preserve">Составление резюме. Устройство на работу.  </w:t>
      </w:r>
    </w:p>
    <w:p w14:paraId="3E79F904"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i/>
          <w:sz w:val="24"/>
          <w:szCs w:val="24"/>
        </w:rPr>
      </w:pPr>
      <w:r>
        <w:rPr>
          <w:rFonts w:ascii="Times New Roman" w:hAnsi="Times New Roman" w:cs="Times New Roman"/>
          <w:b w:val="0"/>
          <w:bCs w:val="0"/>
          <w:sz w:val="24"/>
          <w:szCs w:val="24"/>
        </w:rPr>
        <w:t>Осмотр фирмы (предприятия), виды предприятий, современный менеджер.</w:t>
      </w:r>
      <w:r>
        <w:rPr>
          <w:rFonts w:ascii="Times New Roman" w:hAnsi="Times New Roman" w:cs="Times New Roman"/>
          <w:b w:val="0"/>
          <w:bCs w:val="0"/>
          <w:i/>
          <w:sz w:val="24"/>
          <w:szCs w:val="24"/>
        </w:rPr>
        <w:t xml:space="preserve"> </w:t>
      </w:r>
      <w:r>
        <w:rPr>
          <w:rFonts w:ascii="Times New Roman" w:hAnsi="Times New Roman" w:cs="Times New Roman"/>
          <w:b w:val="0"/>
          <w:bCs w:val="0"/>
          <w:sz w:val="24"/>
          <w:szCs w:val="24"/>
        </w:rPr>
        <w:t xml:space="preserve"> </w:t>
      </w:r>
    </w:p>
    <w:p w14:paraId="6852E12C"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i/>
          <w:sz w:val="24"/>
          <w:szCs w:val="24"/>
        </w:rPr>
      </w:pPr>
      <w:r>
        <w:rPr>
          <w:rFonts w:ascii="Times New Roman" w:hAnsi="Times New Roman" w:cs="Times New Roman"/>
          <w:b w:val="0"/>
          <w:bCs w:val="0"/>
          <w:sz w:val="24"/>
          <w:szCs w:val="24"/>
        </w:rPr>
        <w:t xml:space="preserve">Телефонный разговор с фирмой: заказ билета на самолет, заказ места в гостинице. </w:t>
      </w:r>
      <w:r>
        <w:rPr>
          <w:rFonts w:ascii="Times New Roman" w:hAnsi="Times New Roman" w:cs="Times New Roman"/>
          <w:b w:val="0"/>
          <w:bCs w:val="0"/>
          <w:sz w:val="24"/>
          <w:szCs w:val="24"/>
        </w:rPr>
        <w:lastRenderedPageBreak/>
        <w:t xml:space="preserve">Сопроводительные документы.  </w:t>
      </w:r>
    </w:p>
    <w:p w14:paraId="4E954334"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Таможенный и паспортный контроль: в аэропорте, на вокзале.</w:t>
      </w:r>
    </w:p>
    <w:p w14:paraId="4F400326"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Встреча с деловыми партнерами, свободное время.</w:t>
      </w:r>
    </w:p>
    <w:p w14:paraId="65C599CD"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Составление делового письма. Виды писем.</w:t>
      </w:r>
    </w:p>
    <w:p w14:paraId="68AA34DF"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Работа переводчика при заключении договора.</w:t>
      </w:r>
    </w:p>
    <w:p w14:paraId="64BB4253" w14:textId="77777777" w:rsidR="00AA40CA" w:rsidRDefault="00AA40CA" w:rsidP="00AA40CA">
      <w:pPr>
        <w:pStyle w:val="22"/>
        <w:widowControl w:val="0"/>
        <w:numPr>
          <w:ilvl w:val="0"/>
          <w:numId w:val="30"/>
        </w:numPr>
        <w:shd w:val="clear" w:color="auto" w:fill="auto"/>
        <w:tabs>
          <w:tab w:val="left" w:pos="1141"/>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Как платить: виды оплаты, денежные средства, валюты, курсы валют, счет, транспортная документация, в банке.</w:t>
      </w:r>
    </w:p>
    <w:p w14:paraId="7EEC58E5" w14:textId="77777777" w:rsidR="00AA40CA" w:rsidRDefault="00AA40CA" w:rsidP="00AA40CA">
      <w:pPr>
        <w:pStyle w:val="22"/>
        <w:widowControl w:val="0"/>
        <w:shd w:val="clear" w:color="auto" w:fill="auto"/>
        <w:tabs>
          <w:tab w:val="left" w:pos="1141"/>
        </w:tabs>
        <w:spacing w:line="240" w:lineRule="auto"/>
        <w:jc w:val="both"/>
        <w:rPr>
          <w:rFonts w:ascii="Times New Roman" w:hAnsi="Times New Roman" w:cs="Times New Roman"/>
          <w:bCs w:val="0"/>
          <w:sz w:val="24"/>
        </w:rPr>
      </w:pPr>
    </w:p>
    <w:p w14:paraId="4C1B34DD" w14:textId="77777777" w:rsidR="00AA40CA" w:rsidRDefault="00AA40CA" w:rsidP="00AA40CA">
      <w:pPr>
        <w:pStyle w:val="22"/>
        <w:widowControl w:val="0"/>
        <w:shd w:val="clear" w:color="auto" w:fill="auto"/>
        <w:tabs>
          <w:tab w:val="left" w:pos="1141"/>
        </w:tabs>
        <w:spacing w:line="240" w:lineRule="auto"/>
        <w:jc w:val="both"/>
        <w:rPr>
          <w:rFonts w:ascii="Times New Roman" w:eastAsia="Times New Roman" w:hAnsi="Times New Roman" w:cs="Times New Roman"/>
          <w:b w:val="0"/>
          <w:i/>
          <w:iCs/>
          <w:sz w:val="24"/>
          <w:szCs w:val="24"/>
        </w:rPr>
      </w:pPr>
      <w:r>
        <w:rPr>
          <w:rFonts w:ascii="Times New Roman" w:hAnsi="Times New Roman" w:cs="Times New Roman"/>
          <w:b w:val="0"/>
          <w:i/>
          <w:iCs/>
          <w:sz w:val="24"/>
          <w:szCs w:val="24"/>
        </w:rPr>
        <w:t xml:space="preserve">           </w:t>
      </w:r>
      <w:r>
        <w:rPr>
          <w:rFonts w:ascii="Times New Roman" w:hAnsi="Times New Roman" w:cs="Times New Roman"/>
          <w:bCs w:val="0"/>
          <w:i/>
          <w:iCs/>
          <w:sz w:val="24"/>
          <w:szCs w:val="24"/>
        </w:rPr>
        <w:t>2.2</w:t>
      </w:r>
      <w:r>
        <w:rPr>
          <w:rFonts w:ascii="Times New Roman" w:hAnsi="Times New Roman" w:cs="Times New Roman"/>
          <w:b w:val="0"/>
          <w:i/>
          <w:iCs/>
          <w:sz w:val="24"/>
          <w:szCs w:val="24"/>
        </w:rPr>
        <w:t xml:space="preserve"> </w:t>
      </w:r>
      <w:r>
        <w:rPr>
          <w:rFonts w:ascii="Times New Roman" w:eastAsia="Times New Roman" w:hAnsi="Times New Roman" w:cs="Times New Roman"/>
          <w:i/>
          <w:iCs/>
          <w:sz w:val="24"/>
          <w:szCs w:val="24"/>
        </w:rPr>
        <w:t>Методические рекомендации к зачету</w:t>
      </w:r>
    </w:p>
    <w:p w14:paraId="4AC7DCE0" w14:textId="77777777" w:rsidR="00AA40CA" w:rsidRDefault="00AA40CA" w:rsidP="00AA40C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p w14:paraId="70714800" w14:textId="77777777" w:rsidR="00AA40CA" w:rsidRDefault="00AA40CA" w:rsidP="00AA40C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Цель - проверка и оценка уровня полученных студентом знаний по данной учебной дисциплине. </w:t>
      </w:r>
    </w:p>
    <w:p w14:paraId="44E424E8" w14:textId="77777777" w:rsidR="00AA40CA" w:rsidRDefault="00AA40CA" w:rsidP="00AA40C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Дополнительной целью итогового контроля является формирование у студента таких качеств, как организованность, ответственность, самостоятельность. Зачеты могут проводиться как в устной форме, так и в форме компьютерного тестирования. </w:t>
      </w:r>
    </w:p>
    <w:p w14:paraId="7F68AA53" w14:textId="77777777" w:rsidR="00AA40CA" w:rsidRDefault="00AA40CA" w:rsidP="00AA40C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p>
    <w:p w14:paraId="6D5B2E62" w14:textId="77777777" w:rsidR="00AA40CA" w:rsidRDefault="00AA40CA" w:rsidP="00AA40CA">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Cs/>
          <w:i/>
          <w:sz w:val="24"/>
          <w:szCs w:val="24"/>
        </w:rPr>
        <w:t>Критериями оценивания</w:t>
      </w:r>
      <w:r>
        <w:rPr>
          <w:rFonts w:ascii="Times New Roman" w:hAnsi="Times New Roman" w:cs="Times New Roman"/>
          <w:b/>
          <w:bCs/>
          <w:i/>
          <w:iCs/>
          <w:sz w:val="24"/>
          <w:szCs w:val="24"/>
        </w:rPr>
        <w:t xml:space="preserve"> </w:t>
      </w:r>
      <w:r>
        <w:rPr>
          <w:rFonts w:ascii="Times New Roman" w:hAnsi="Times New Roman" w:cs="Times New Roman"/>
          <w:i/>
          <w:sz w:val="24"/>
          <w:szCs w:val="24"/>
        </w:rPr>
        <w:t>работы студентов являются:</w:t>
      </w:r>
    </w:p>
    <w:p w14:paraId="5E0F45BC"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уровень усвоения студентом учебного материала;</w:t>
      </w:r>
    </w:p>
    <w:p w14:paraId="0AF318F0"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использовать теоретические знания при выполнении практических задач;</w:t>
      </w:r>
    </w:p>
    <w:p w14:paraId="2B106849"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общенаучных умений, обоснованность и четкость изложения ответа;</w:t>
      </w:r>
    </w:p>
    <w:p w14:paraId="2F7D7BBB"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оформление материала в соответствии с требованиями.</w:t>
      </w:r>
    </w:p>
    <w:p w14:paraId="7C008C26"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p>
    <w:p w14:paraId="3C0D7821" w14:textId="77777777" w:rsidR="00AA40CA" w:rsidRDefault="00AA40CA" w:rsidP="00AA40CA">
      <w:pPr>
        <w:shd w:val="clear" w:color="auto" w:fill="FFFFFF"/>
        <w:spacing w:after="0"/>
        <w:jc w:val="both"/>
        <w:rPr>
          <w:rFonts w:ascii="Times New Roman" w:hAnsi="Times New Roman" w:cs="Times New Roman"/>
          <w:i/>
          <w:spacing w:val="6"/>
          <w:sz w:val="24"/>
          <w:szCs w:val="24"/>
        </w:rPr>
      </w:pPr>
      <w:r>
        <w:rPr>
          <w:rFonts w:ascii="Times New Roman" w:hAnsi="Times New Roman" w:cs="Times New Roman"/>
          <w:i/>
          <w:sz w:val="24"/>
          <w:szCs w:val="24"/>
        </w:rPr>
        <w:t>ЗАЧЕТ</w:t>
      </w:r>
      <w:r>
        <w:rPr>
          <w:rFonts w:ascii="Times New Roman" w:hAnsi="Times New Roman" w:cs="Times New Roman"/>
          <w:sz w:val="24"/>
          <w:szCs w:val="24"/>
        </w:rPr>
        <w:t>:</w:t>
      </w:r>
    </w:p>
    <w:p w14:paraId="6BC65A3C" w14:textId="77777777" w:rsidR="00AA40CA" w:rsidRDefault="00AA40CA" w:rsidP="00AA40CA">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«Зачтено» ставится, если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14:paraId="33809E3E" w14:textId="77777777" w:rsidR="00AA40CA" w:rsidRDefault="00AA40CA" w:rsidP="00AA40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w:t>
      </w:r>
    </w:p>
    <w:p w14:paraId="68438078" w14:textId="77777777" w:rsidR="00AA40CA" w:rsidRDefault="00AA40CA" w:rsidP="00AA40CA">
      <w:pPr>
        <w:spacing w:after="0" w:line="240" w:lineRule="auto"/>
        <w:ind w:firstLine="709"/>
        <w:jc w:val="both"/>
        <w:rPr>
          <w:rFonts w:ascii="Times New Roman" w:hAnsi="Times New Roman" w:cs="Times New Roman"/>
          <w:sz w:val="24"/>
          <w:szCs w:val="24"/>
        </w:rPr>
      </w:pPr>
    </w:p>
    <w:p w14:paraId="00A47488" w14:textId="77777777" w:rsidR="00AA40CA" w:rsidRDefault="00AA40CA" w:rsidP="00AA40CA">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14:paraId="40173F53" w14:textId="77777777" w:rsidR="00AA40CA" w:rsidRPr="00233B39" w:rsidRDefault="00AA40CA" w:rsidP="00AA40CA">
      <w:pPr>
        <w:pStyle w:val="a4"/>
        <w:jc w:val="both"/>
        <w:rPr>
          <w:b/>
          <w:sz w:val="24"/>
          <w:szCs w:val="24"/>
        </w:rPr>
      </w:pPr>
      <w:r>
        <w:rPr>
          <w:b/>
          <w:sz w:val="24"/>
        </w:rPr>
        <w:t xml:space="preserve">             </w:t>
      </w:r>
    </w:p>
    <w:p w14:paraId="56E53CA7" w14:textId="77777777" w:rsidR="00AA40CA" w:rsidRPr="00233B39" w:rsidRDefault="00AA40CA" w:rsidP="00AA40CA">
      <w:pPr>
        <w:spacing w:line="240" w:lineRule="auto"/>
        <w:jc w:val="both"/>
      </w:pPr>
    </w:p>
    <w:p w14:paraId="1BD1BDA6" w14:textId="77777777" w:rsidR="00AA40CA" w:rsidRDefault="00AA40CA" w:rsidP="00AA40CA">
      <w:pPr>
        <w:pStyle w:val="a4"/>
        <w:jc w:val="both"/>
        <w:rPr>
          <w:b/>
          <w:sz w:val="24"/>
        </w:rPr>
      </w:pPr>
    </w:p>
    <w:p w14:paraId="416618F9" w14:textId="77777777" w:rsidR="00AA40CA" w:rsidRDefault="00AA40CA" w:rsidP="00AA40CA">
      <w:pPr>
        <w:pStyle w:val="a4"/>
        <w:jc w:val="both"/>
        <w:rPr>
          <w:b/>
          <w:sz w:val="24"/>
        </w:rPr>
      </w:pPr>
    </w:p>
    <w:sectPr w:rsidR="00AA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473"/>
    <w:multiLevelType w:val="hybridMultilevel"/>
    <w:tmpl w:val="FDEAA8D2"/>
    <w:lvl w:ilvl="0" w:tplc="A8F65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B5B6248"/>
    <w:multiLevelType w:val="hybridMultilevel"/>
    <w:tmpl w:val="0ED8F156"/>
    <w:lvl w:ilvl="0" w:tplc="A678EE6A">
      <w:start w:val="1"/>
      <w:numFmt w:val="decimal"/>
      <w:lvlText w:val="%1."/>
      <w:lvlJc w:val="left"/>
      <w:pPr>
        <w:ind w:left="720" w:hanging="360"/>
      </w:pPr>
      <w:rPr>
        <w:rFonts w:ascii="Sylfaen" w:hAnsi="Sylfaen" w:cs="Sylfae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1400CF"/>
    <w:multiLevelType w:val="hybridMultilevel"/>
    <w:tmpl w:val="5D98F786"/>
    <w:lvl w:ilvl="0" w:tplc="E2FC7080">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6" w15:restartNumberingAfterBreak="0">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2BA6A8D"/>
    <w:multiLevelType w:val="hybridMultilevel"/>
    <w:tmpl w:val="E984337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D049A3"/>
    <w:multiLevelType w:val="hybridMultilevel"/>
    <w:tmpl w:val="F16EBFC8"/>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C892D5E"/>
    <w:multiLevelType w:val="multilevel"/>
    <w:tmpl w:val="809092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de-DE"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A56183D"/>
    <w:multiLevelType w:val="hybridMultilevel"/>
    <w:tmpl w:val="09184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FA774CC"/>
    <w:multiLevelType w:val="multilevel"/>
    <w:tmpl w:val="F8F67714"/>
    <w:lvl w:ilvl="0">
      <w:start w:val="1"/>
      <w:numFmt w:val="decimal"/>
      <w:lvlText w:val="%1."/>
      <w:lvlJc w:val="left"/>
      <w:pPr>
        <w:ind w:left="1069"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0" w15:restartNumberingAfterBreak="0">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86A7C20"/>
    <w:multiLevelType w:val="hybridMultilevel"/>
    <w:tmpl w:val="CEDEB078"/>
    <w:lvl w:ilvl="0" w:tplc="880EE75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15:restartNumberingAfterBreak="0">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26A191C"/>
    <w:multiLevelType w:val="hybridMultilevel"/>
    <w:tmpl w:val="82A20F70"/>
    <w:lvl w:ilvl="0" w:tplc="D82C93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70A10B8"/>
    <w:multiLevelType w:val="multilevel"/>
    <w:tmpl w:val="F4305D0C"/>
    <w:lvl w:ilvl="0">
      <w:start w:val="1"/>
      <w:numFmt w:val="decimal"/>
      <w:lvlText w:val="%1."/>
      <w:lvlJc w:val="left"/>
      <w:pPr>
        <w:ind w:left="72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BFA6A6F"/>
    <w:multiLevelType w:val="hybridMultilevel"/>
    <w:tmpl w:val="17FEC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13"/>
  </w:num>
  <w:num w:numId="24">
    <w:abstractNumId w:val="18"/>
  </w:num>
  <w:num w:numId="25">
    <w:abstractNumId w:val="15"/>
  </w:num>
  <w:num w:numId="26">
    <w:abstractNumId w:val="19"/>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5D9"/>
    <w:rsid w:val="000001F1"/>
    <w:rsid w:val="0000125F"/>
    <w:rsid w:val="00016A64"/>
    <w:rsid w:val="000216AB"/>
    <w:rsid w:val="000230CC"/>
    <w:rsid w:val="000239EA"/>
    <w:rsid w:val="000432FB"/>
    <w:rsid w:val="000500E8"/>
    <w:rsid w:val="00052316"/>
    <w:rsid w:val="0009328A"/>
    <w:rsid w:val="000A0F13"/>
    <w:rsid w:val="000A7AC8"/>
    <w:rsid w:val="000B14E6"/>
    <w:rsid w:val="000B1716"/>
    <w:rsid w:val="000B4DDC"/>
    <w:rsid w:val="000D006C"/>
    <w:rsid w:val="000D6A2A"/>
    <w:rsid w:val="000E42A3"/>
    <w:rsid w:val="000F2E4C"/>
    <w:rsid w:val="000F3577"/>
    <w:rsid w:val="000F5E6B"/>
    <w:rsid w:val="00101242"/>
    <w:rsid w:val="00101CA1"/>
    <w:rsid w:val="001211AC"/>
    <w:rsid w:val="00121B60"/>
    <w:rsid w:val="0012257F"/>
    <w:rsid w:val="00135441"/>
    <w:rsid w:val="00145FE8"/>
    <w:rsid w:val="00160C53"/>
    <w:rsid w:val="00174A59"/>
    <w:rsid w:val="00186869"/>
    <w:rsid w:val="001966AD"/>
    <w:rsid w:val="001A280B"/>
    <w:rsid w:val="001A63E8"/>
    <w:rsid w:val="001B7534"/>
    <w:rsid w:val="001C293C"/>
    <w:rsid w:val="001C5AD6"/>
    <w:rsid w:val="001E0622"/>
    <w:rsid w:val="001F6CA0"/>
    <w:rsid w:val="0020032F"/>
    <w:rsid w:val="002130D6"/>
    <w:rsid w:val="00222BF2"/>
    <w:rsid w:val="00223699"/>
    <w:rsid w:val="00227B5A"/>
    <w:rsid w:val="00233481"/>
    <w:rsid w:val="00233B39"/>
    <w:rsid w:val="00267E1D"/>
    <w:rsid w:val="00274796"/>
    <w:rsid w:val="00283254"/>
    <w:rsid w:val="00283312"/>
    <w:rsid w:val="00293425"/>
    <w:rsid w:val="002977B8"/>
    <w:rsid w:val="002B284F"/>
    <w:rsid w:val="002B455B"/>
    <w:rsid w:val="002B51CE"/>
    <w:rsid w:val="002D4C22"/>
    <w:rsid w:val="002D604D"/>
    <w:rsid w:val="002E1F14"/>
    <w:rsid w:val="002E42ED"/>
    <w:rsid w:val="002F6C0E"/>
    <w:rsid w:val="003059AD"/>
    <w:rsid w:val="00305A46"/>
    <w:rsid w:val="0031227E"/>
    <w:rsid w:val="0031387C"/>
    <w:rsid w:val="00320972"/>
    <w:rsid w:val="003239F1"/>
    <w:rsid w:val="0033156E"/>
    <w:rsid w:val="00350B9E"/>
    <w:rsid w:val="0036437A"/>
    <w:rsid w:val="003723BF"/>
    <w:rsid w:val="0037309B"/>
    <w:rsid w:val="00376C5E"/>
    <w:rsid w:val="00387256"/>
    <w:rsid w:val="003879BD"/>
    <w:rsid w:val="00390455"/>
    <w:rsid w:val="00392470"/>
    <w:rsid w:val="003A7730"/>
    <w:rsid w:val="003B229B"/>
    <w:rsid w:val="003B5FD1"/>
    <w:rsid w:val="003C4556"/>
    <w:rsid w:val="003D2619"/>
    <w:rsid w:val="003D2EAB"/>
    <w:rsid w:val="003E635A"/>
    <w:rsid w:val="003F4514"/>
    <w:rsid w:val="0040166E"/>
    <w:rsid w:val="00406278"/>
    <w:rsid w:val="00411ABD"/>
    <w:rsid w:val="00415B41"/>
    <w:rsid w:val="00432BA7"/>
    <w:rsid w:val="00436BBF"/>
    <w:rsid w:val="004452A0"/>
    <w:rsid w:val="00453C24"/>
    <w:rsid w:val="00453FA7"/>
    <w:rsid w:val="0047347D"/>
    <w:rsid w:val="00477246"/>
    <w:rsid w:val="00480E72"/>
    <w:rsid w:val="00496344"/>
    <w:rsid w:val="004A0C45"/>
    <w:rsid w:val="004A127B"/>
    <w:rsid w:val="004A1306"/>
    <w:rsid w:val="004B0D42"/>
    <w:rsid w:val="004C2CB6"/>
    <w:rsid w:val="004C3A0C"/>
    <w:rsid w:val="004C3D17"/>
    <w:rsid w:val="004C6660"/>
    <w:rsid w:val="004C7142"/>
    <w:rsid w:val="004D07A6"/>
    <w:rsid w:val="004D1323"/>
    <w:rsid w:val="004D200A"/>
    <w:rsid w:val="004E3C5C"/>
    <w:rsid w:val="004F63B0"/>
    <w:rsid w:val="004F70CD"/>
    <w:rsid w:val="00504830"/>
    <w:rsid w:val="005116E1"/>
    <w:rsid w:val="005125B6"/>
    <w:rsid w:val="00516380"/>
    <w:rsid w:val="00525182"/>
    <w:rsid w:val="00536874"/>
    <w:rsid w:val="005374CE"/>
    <w:rsid w:val="0054425D"/>
    <w:rsid w:val="00552BBC"/>
    <w:rsid w:val="00560953"/>
    <w:rsid w:val="0056677B"/>
    <w:rsid w:val="005730C6"/>
    <w:rsid w:val="00585ACE"/>
    <w:rsid w:val="005957E2"/>
    <w:rsid w:val="005A44A2"/>
    <w:rsid w:val="005A78BD"/>
    <w:rsid w:val="005D732A"/>
    <w:rsid w:val="005E218A"/>
    <w:rsid w:val="006025A5"/>
    <w:rsid w:val="00625622"/>
    <w:rsid w:val="00632917"/>
    <w:rsid w:val="00633C54"/>
    <w:rsid w:val="006458E6"/>
    <w:rsid w:val="006537B6"/>
    <w:rsid w:val="006615A1"/>
    <w:rsid w:val="00661FCF"/>
    <w:rsid w:val="00664F56"/>
    <w:rsid w:val="0066506D"/>
    <w:rsid w:val="0067331B"/>
    <w:rsid w:val="006A2E40"/>
    <w:rsid w:val="006B4A74"/>
    <w:rsid w:val="006B6D42"/>
    <w:rsid w:val="006E292D"/>
    <w:rsid w:val="006E431C"/>
    <w:rsid w:val="006F0ACE"/>
    <w:rsid w:val="006F5504"/>
    <w:rsid w:val="007042C7"/>
    <w:rsid w:val="00713B36"/>
    <w:rsid w:val="007174A1"/>
    <w:rsid w:val="0073423E"/>
    <w:rsid w:val="00740113"/>
    <w:rsid w:val="0075205E"/>
    <w:rsid w:val="00765865"/>
    <w:rsid w:val="00776B0F"/>
    <w:rsid w:val="0077737E"/>
    <w:rsid w:val="00781622"/>
    <w:rsid w:val="0078301E"/>
    <w:rsid w:val="00783CC2"/>
    <w:rsid w:val="00786ECB"/>
    <w:rsid w:val="00787A34"/>
    <w:rsid w:val="00792ABD"/>
    <w:rsid w:val="007D13E0"/>
    <w:rsid w:val="007E38AB"/>
    <w:rsid w:val="007E39B8"/>
    <w:rsid w:val="007F0D39"/>
    <w:rsid w:val="007F65BB"/>
    <w:rsid w:val="0081393F"/>
    <w:rsid w:val="00814987"/>
    <w:rsid w:val="0081564B"/>
    <w:rsid w:val="008428A6"/>
    <w:rsid w:val="0084518E"/>
    <w:rsid w:val="00845915"/>
    <w:rsid w:val="008477B4"/>
    <w:rsid w:val="00850A82"/>
    <w:rsid w:val="0085126D"/>
    <w:rsid w:val="0085316D"/>
    <w:rsid w:val="00854594"/>
    <w:rsid w:val="0085581F"/>
    <w:rsid w:val="00857457"/>
    <w:rsid w:val="00862604"/>
    <w:rsid w:val="00881B3F"/>
    <w:rsid w:val="008904DD"/>
    <w:rsid w:val="00890867"/>
    <w:rsid w:val="008975DC"/>
    <w:rsid w:val="008A5897"/>
    <w:rsid w:val="008B5FDB"/>
    <w:rsid w:val="008B79CB"/>
    <w:rsid w:val="008D0BF3"/>
    <w:rsid w:val="008D0C7F"/>
    <w:rsid w:val="008D353E"/>
    <w:rsid w:val="008E2E4B"/>
    <w:rsid w:val="008F6917"/>
    <w:rsid w:val="00907AA5"/>
    <w:rsid w:val="00910A06"/>
    <w:rsid w:val="009112CA"/>
    <w:rsid w:val="0091431B"/>
    <w:rsid w:val="00917A2A"/>
    <w:rsid w:val="0092278D"/>
    <w:rsid w:val="00926782"/>
    <w:rsid w:val="00931223"/>
    <w:rsid w:val="00934F32"/>
    <w:rsid w:val="00946D59"/>
    <w:rsid w:val="0095577D"/>
    <w:rsid w:val="00957B0A"/>
    <w:rsid w:val="009B000F"/>
    <w:rsid w:val="009B2BB7"/>
    <w:rsid w:val="009B4ED9"/>
    <w:rsid w:val="009C2CF9"/>
    <w:rsid w:val="009E2E50"/>
    <w:rsid w:val="009E600A"/>
    <w:rsid w:val="00A13D42"/>
    <w:rsid w:val="00A3019D"/>
    <w:rsid w:val="00A32E0D"/>
    <w:rsid w:val="00A36D96"/>
    <w:rsid w:val="00A528A6"/>
    <w:rsid w:val="00A5656A"/>
    <w:rsid w:val="00A57718"/>
    <w:rsid w:val="00A747B3"/>
    <w:rsid w:val="00A80569"/>
    <w:rsid w:val="00A9395F"/>
    <w:rsid w:val="00AA40CA"/>
    <w:rsid w:val="00AB0D19"/>
    <w:rsid w:val="00AB64D4"/>
    <w:rsid w:val="00AC5BED"/>
    <w:rsid w:val="00AE7A32"/>
    <w:rsid w:val="00B060E6"/>
    <w:rsid w:val="00B21C93"/>
    <w:rsid w:val="00B25808"/>
    <w:rsid w:val="00B31980"/>
    <w:rsid w:val="00B371E3"/>
    <w:rsid w:val="00B53AEA"/>
    <w:rsid w:val="00B74CCF"/>
    <w:rsid w:val="00B80FF4"/>
    <w:rsid w:val="00B87A7A"/>
    <w:rsid w:val="00BA25B8"/>
    <w:rsid w:val="00BA7279"/>
    <w:rsid w:val="00BC144D"/>
    <w:rsid w:val="00BD18CD"/>
    <w:rsid w:val="00BD35EA"/>
    <w:rsid w:val="00BE056C"/>
    <w:rsid w:val="00BE0EB1"/>
    <w:rsid w:val="00BE2F5E"/>
    <w:rsid w:val="00BE4295"/>
    <w:rsid w:val="00BE60F6"/>
    <w:rsid w:val="00BE78CA"/>
    <w:rsid w:val="00BF14BE"/>
    <w:rsid w:val="00C0246C"/>
    <w:rsid w:val="00C037CC"/>
    <w:rsid w:val="00C03A1C"/>
    <w:rsid w:val="00C07EC1"/>
    <w:rsid w:val="00C25021"/>
    <w:rsid w:val="00C70826"/>
    <w:rsid w:val="00C712EB"/>
    <w:rsid w:val="00C720E2"/>
    <w:rsid w:val="00C74CEC"/>
    <w:rsid w:val="00C775CC"/>
    <w:rsid w:val="00CA015A"/>
    <w:rsid w:val="00CA3A9C"/>
    <w:rsid w:val="00CA3DD9"/>
    <w:rsid w:val="00CB551B"/>
    <w:rsid w:val="00CB5B53"/>
    <w:rsid w:val="00CC3955"/>
    <w:rsid w:val="00CC5560"/>
    <w:rsid w:val="00CD665B"/>
    <w:rsid w:val="00CE49BC"/>
    <w:rsid w:val="00CF455C"/>
    <w:rsid w:val="00CF7A88"/>
    <w:rsid w:val="00D2669A"/>
    <w:rsid w:val="00D310F0"/>
    <w:rsid w:val="00D33642"/>
    <w:rsid w:val="00D44A91"/>
    <w:rsid w:val="00D45BE8"/>
    <w:rsid w:val="00D467DA"/>
    <w:rsid w:val="00D46D5E"/>
    <w:rsid w:val="00D51DD6"/>
    <w:rsid w:val="00D607A9"/>
    <w:rsid w:val="00D61E12"/>
    <w:rsid w:val="00D655DF"/>
    <w:rsid w:val="00D72F3F"/>
    <w:rsid w:val="00D864A3"/>
    <w:rsid w:val="00D87C7E"/>
    <w:rsid w:val="00DA1E69"/>
    <w:rsid w:val="00DA3F60"/>
    <w:rsid w:val="00DB2313"/>
    <w:rsid w:val="00DB4C18"/>
    <w:rsid w:val="00DB7109"/>
    <w:rsid w:val="00DC1063"/>
    <w:rsid w:val="00DC1830"/>
    <w:rsid w:val="00DE04D9"/>
    <w:rsid w:val="00DE7446"/>
    <w:rsid w:val="00DF677D"/>
    <w:rsid w:val="00E0253A"/>
    <w:rsid w:val="00E146D4"/>
    <w:rsid w:val="00E20733"/>
    <w:rsid w:val="00E2384E"/>
    <w:rsid w:val="00E278A4"/>
    <w:rsid w:val="00E30F19"/>
    <w:rsid w:val="00E3558F"/>
    <w:rsid w:val="00E400E2"/>
    <w:rsid w:val="00E472D4"/>
    <w:rsid w:val="00E50738"/>
    <w:rsid w:val="00E5370A"/>
    <w:rsid w:val="00E5407D"/>
    <w:rsid w:val="00E6005F"/>
    <w:rsid w:val="00E64386"/>
    <w:rsid w:val="00E650E4"/>
    <w:rsid w:val="00E770A4"/>
    <w:rsid w:val="00E95975"/>
    <w:rsid w:val="00E965D9"/>
    <w:rsid w:val="00EA6A10"/>
    <w:rsid w:val="00EB34F3"/>
    <w:rsid w:val="00EB4CD2"/>
    <w:rsid w:val="00EC242F"/>
    <w:rsid w:val="00EE2E47"/>
    <w:rsid w:val="00EF0EA9"/>
    <w:rsid w:val="00F063E0"/>
    <w:rsid w:val="00F138A5"/>
    <w:rsid w:val="00F14A8E"/>
    <w:rsid w:val="00F1576C"/>
    <w:rsid w:val="00F32EFF"/>
    <w:rsid w:val="00F41BD2"/>
    <w:rsid w:val="00F41D8B"/>
    <w:rsid w:val="00F5151C"/>
    <w:rsid w:val="00F67E03"/>
    <w:rsid w:val="00F7176C"/>
    <w:rsid w:val="00F762C0"/>
    <w:rsid w:val="00F764FE"/>
    <w:rsid w:val="00F822C3"/>
    <w:rsid w:val="00F93AFB"/>
    <w:rsid w:val="00F97044"/>
    <w:rsid w:val="00FA2863"/>
    <w:rsid w:val="00FC62FE"/>
    <w:rsid w:val="00FD1713"/>
    <w:rsid w:val="00FD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15BF"/>
  <w15:docId w15:val="{6A46C7A6-0220-448D-8273-56336C56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65D9"/>
    <w:rPr>
      <w:rFonts w:ascii="Calibri" w:eastAsia="Calibri" w:hAnsi="Calibri" w:cs="Calibri"/>
    </w:rPr>
  </w:style>
  <w:style w:type="paragraph" w:styleId="1">
    <w:name w:val="heading 1"/>
    <w:basedOn w:val="a"/>
    <w:next w:val="a"/>
    <w:link w:val="10"/>
    <w:uiPriority w:val="99"/>
    <w:qFormat/>
    <w:rsid w:val="003723BF"/>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3723BF"/>
    <w:pPr>
      <w:keepNext/>
      <w:keepLines/>
      <w:spacing w:before="200" w:after="0"/>
      <w:outlineLvl w:val="1"/>
    </w:pPr>
    <w:rPr>
      <w:rFonts w:ascii="Cambria" w:eastAsia="Times New Roman"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65D9"/>
    <w:rPr>
      <w:color w:val="0000FF"/>
      <w:u w:val="single"/>
    </w:rPr>
  </w:style>
  <w:style w:type="paragraph" w:styleId="a4">
    <w:name w:val="Title"/>
    <w:basedOn w:val="a"/>
    <w:link w:val="a5"/>
    <w:qFormat/>
    <w:rsid w:val="00E965D9"/>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Заголовок Знак"/>
    <w:basedOn w:val="a0"/>
    <w:link w:val="a4"/>
    <w:rsid w:val="00E965D9"/>
    <w:rPr>
      <w:rFonts w:ascii="Times New Roman" w:eastAsia="Times New Roman" w:hAnsi="Times New Roman" w:cs="Times New Roman"/>
      <w:sz w:val="28"/>
      <w:szCs w:val="20"/>
      <w:lang w:eastAsia="ru-RU"/>
    </w:rPr>
  </w:style>
  <w:style w:type="character" w:customStyle="1" w:styleId="21">
    <w:name w:val="Основной текст (2)_"/>
    <w:link w:val="22"/>
    <w:locked/>
    <w:rsid w:val="00E965D9"/>
    <w:rPr>
      <w:rFonts w:ascii="Sylfaen" w:hAnsi="Sylfaen" w:cs="Sylfaen"/>
      <w:b/>
      <w:bCs/>
      <w:shd w:val="clear" w:color="auto" w:fill="FFFFFF"/>
    </w:rPr>
  </w:style>
  <w:style w:type="paragraph" w:customStyle="1" w:styleId="22">
    <w:name w:val="Основной текст (2)"/>
    <w:basedOn w:val="a"/>
    <w:link w:val="21"/>
    <w:rsid w:val="00E965D9"/>
    <w:pPr>
      <w:shd w:val="clear" w:color="auto" w:fill="FFFFFF"/>
      <w:spacing w:after="0" w:line="264" w:lineRule="exact"/>
      <w:jc w:val="right"/>
    </w:pPr>
    <w:rPr>
      <w:rFonts w:ascii="Sylfaen" w:eastAsiaTheme="minorHAnsi" w:hAnsi="Sylfaen" w:cs="Sylfaen"/>
      <w:b/>
      <w:bCs/>
    </w:rPr>
  </w:style>
  <w:style w:type="character" w:customStyle="1" w:styleId="ReportMain">
    <w:name w:val="Report_Main Знак"/>
    <w:link w:val="ReportMain0"/>
    <w:locked/>
    <w:rsid w:val="00E965D9"/>
    <w:rPr>
      <w:rFonts w:ascii="Times New Roman" w:hAnsi="Times New Roman" w:cs="Times New Roman"/>
      <w:sz w:val="24"/>
    </w:rPr>
  </w:style>
  <w:style w:type="paragraph" w:customStyle="1" w:styleId="ReportMain0">
    <w:name w:val="Report_Main"/>
    <w:basedOn w:val="a"/>
    <w:link w:val="ReportMain"/>
    <w:rsid w:val="00E965D9"/>
    <w:pPr>
      <w:spacing w:after="0" w:line="240" w:lineRule="auto"/>
    </w:pPr>
    <w:rPr>
      <w:rFonts w:ascii="Times New Roman" w:eastAsiaTheme="minorHAnsi" w:hAnsi="Times New Roman" w:cs="Times New Roman"/>
      <w:sz w:val="24"/>
    </w:rPr>
  </w:style>
  <w:style w:type="character" w:customStyle="1" w:styleId="apple-converted-space">
    <w:name w:val="apple-converted-space"/>
    <w:basedOn w:val="a0"/>
    <w:rsid w:val="00E965D9"/>
  </w:style>
  <w:style w:type="character" w:customStyle="1" w:styleId="420pt">
    <w:name w:val="Основной текст (42) + Интервал 0 pt"/>
    <w:aliases w:val="Масштаб 100%155"/>
    <w:uiPriority w:val="99"/>
    <w:rsid w:val="00E965D9"/>
    <w:rPr>
      <w:b/>
      <w:bCs/>
      <w:spacing w:val="10"/>
      <w:w w:val="100"/>
      <w:sz w:val="30"/>
      <w:szCs w:val="30"/>
      <w:shd w:val="clear" w:color="auto" w:fill="FFFFFF"/>
    </w:rPr>
  </w:style>
  <w:style w:type="paragraph" w:customStyle="1" w:styleId="ReportHead">
    <w:name w:val="Report_Head"/>
    <w:basedOn w:val="a"/>
    <w:link w:val="ReportHead0"/>
    <w:rsid w:val="00E6005F"/>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E6005F"/>
    <w:rPr>
      <w:rFonts w:ascii="Times New Roman" w:eastAsia="Calibri" w:hAnsi="Times New Roman" w:cs="Times New Roman"/>
      <w:sz w:val="28"/>
    </w:rPr>
  </w:style>
  <w:style w:type="paragraph" w:styleId="a6">
    <w:name w:val="List Paragraph"/>
    <w:basedOn w:val="a"/>
    <w:uiPriority w:val="34"/>
    <w:qFormat/>
    <w:rsid w:val="00E6005F"/>
    <w:pPr>
      <w:ind w:left="720"/>
      <w:contextualSpacing/>
    </w:pPr>
  </w:style>
  <w:style w:type="character" w:customStyle="1" w:styleId="apple-style-span">
    <w:name w:val="apple-style-span"/>
    <w:rsid w:val="00D467DA"/>
  </w:style>
  <w:style w:type="paragraph" w:styleId="a7">
    <w:name w:val="Plain Text"/>
    <w:basedOn w:val="a"/>
    <w:link w:val="a8"/>
    <w:unhideWhenUsed/>
    <w:rsid w:val="000B14E6"/>
    <w:pPr>
      <w:spacing w:after="0" w:line="240" w:lineRule="auto"/>
    </w:pPr>
    <w:rPr>
      <w:rFonts w:ascii="Times New Roman" w:eastAsiaTheme="minorHAnsi" w:hAnsi="Times New Roman" w:cs="Times New Roman"/>
      <w:sz w:val="21"/>
      <w:szCs w:val="21"/>
    </w:rPr>
  </w:style>
  <w:style w:type="character" w:customStyle="1" w:styleId="a8">
    <w:name w:val="Текст Знак"/>
    <w:basedOn w:val="a0"/>
    <w:link w:val="a7"/>
    <w:rsid w:val="000B14E6"/>
    <w:rPr>
      <w:rFonts w:ascii="Times New Roman" w:hAnsi="Times New Roman" w:cs="Times New Roman"/>
      <w:sz w:val="21"/>
      <w:szCs w:val="21"/>
    </w:rPr>
  </w:style>
  <w:style w:type="table" w:styleId="-2">
    <w:name w:val="Table Web 2"/>
    <w:basedOn w:val="a1"/>
    <w:uiPriority w:val="99"/>
    <w:semiHidden/>
    <w:unhideWhenUsed/>
    <w:rsid w:val="00233B39"/>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 Spacing"/>
    <w:uiPriority w:val="1"/>
    <w:qFormat/>
    <w:rsid w:val="00233B39"/>
    <w:pPr>
      <w:spacing w:after="0" w:line="240" w:lineRule="auto"/>
    </w:pPr>
    <w:rPr>
      <w:rFonts w:ascii="Times New Roman" w:eastAsia="Calibri" w:hAnsi="Times New Roman" w:cs="Times New Roman"/>
    </w:rPr>
  </w:style>
  <w:style w:type="paragraph" w:styleId="aa">
    <w:name w:val="header"/>
    <w:basedOn w:val="a"/>
    <w:link w:val="ab"/>
    <w:uiPriority w:val="99"/>
    <w:unhideWhenUsed/>
    <w:rsid w:val="00233B39"/>
    <w:pPr>
      <w:tabs>
        <w:tab w:val="center" w:pos="4677"/>
        <w:tab w:val="right" w:pos="9355"/>
      </w:tabs>
      <w:spacing w:after="0" w:line="240" w:lineRule="auto"/>
    </w:pPr>
    <w:rPr>
      <w:rFonts w:ascii="Times New Roman" w:hAnsi="Times New Roman" w:cs="Times New Roman"/>
    </w:rPr>
  </w:style>
  <w:style w:type="character" w:customStyle="1" w:styleId="ab">
    <w:name w:val="Верхний колонтитул Знак"/>
    <w:basedOn w:val="a0"/>
    <w:link w:val="aa"/>
    <w:uiPriority w:val="99"/>
    <w:rsid w:val="00233B39"/>
    <w:rPr>
      <w:rFonts w:ascii="Times New Roman" w:eastAsia="Calibri" w:hAnsi="Times New Roman" w:cs="Times New Roman"/>
    </w:rPr>
  </w:style>
  <w:style w:type="character" w:styleId="ac">
    <w:name w:val="Emphasis"/>
    <w:uiPriority w:val="20"/>
    <w:qFormat/>
    <w:rsid w:val="00233B39"/>
    <w:rPr>
      <w:rFonts w:ascii="Times New Roman" w:hAnsi="Times New Roman" w:cs="Times New Roman"/>
      <w:i/>
      <w:iCs/>
    </w:rPr>
  </w:style>
  <w:style w:type="character" w:customStyle="1" w:styleId="10">
    <w:name w:val="Заголовок 1 Знак"/>
    <w:basedOn w:val="a0"/>
    <w:link w:val="1"/>
    <w:uiPriority w:val="99"/>
    <w:rsid w:val="003723B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723BF"/>
    <w:rPr>
      <w:rFonts w:ascii="Cambria" w:eastAsia="Times New Roman" w:hAnsi="Cambria" w:cs="Cambria"/>
      <w:b/>
      <w:bCs/>
      <w:color w:val="4F81BD"/>
      <w:sz w:val="26"/>
      <w:szCs w:val="26"/>
      <w:lang w:eastAsia="ru-RU"/>
    </w:rPr>
  </w:style>
  <w:style w:type="paragraph" w:styleId="ad">
    <w:name w:val="Normal (Web)"/>
    <w:basedOn w:val="a"/>
    <w:uiPriority w:val="99"/>
    <w:rsid w:val="003723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695">
      <w:bodyDiv w:val="1"/>
      <w:marLeft w:val="0"/>
      <w:marRight w:val="0"/>
      <w:marTop w:val="0"/>
      <w:marBottom w:val="0"/>
      <w:divBdr>
        <w:top w:val="none" w:sz="0" w:space="0" w:color="auto"/>
        <w:left w:val="none" w:sz="0" w:space="0" w:color="auto"/>
        <w:bottom w:val="none" w:sz="0" w:space="0" w:color="auto"/>
        <w:right w:val="none" w:sz="0" w:space="0" w:color="auto"/>
      </w:divBdr>
    </w:div>
    <w:div w:id="409086200">
      <w:bodyDiv w:val="1"/>
      <w:marLeft w:val="0"/>
      <w:marRight w:val="0"/>
      <w:marTop w:val="0"/>
      <w:marBottom w:val="0"/>
      <w:divBdr>
        <w:top w:val="none" w:sz="0" w:space="0" w:color="auto"/>
        <w:left w:val="none" w:sz="0" w:space="0" w:color="auto"/>
        <w:bottom w:val="none" w:sz="0" w:space="0" w:color="auto"/>
        <w:right w:val="none" w:sz="0" w:space="0" w:color="auto"/>
      </w:divBdr>
    </w:div>
    <w:div w:id="935793034">
      <w:bodyDiv w:val="1"/>
      <w:marLeft w:val="0"/>
      <w:marRight w:val="0"/>
      <w:marTop w:val="0"/>
      <w:marBottom w:val="0"/>
      <w:divBdr>
        <w:top w:val="none" w:sz="0" w:space="0" w:color="auto"/>
        <w:left w:val="none" w:sz="0" w:space="0" w:color="auto"/>
        <w:bottom w:val="none" w:sz="0" w:space="0" w:color="auto"/>
        <w:right w:val="none" w:sz="0" w:space="0" w:color="auto"/>
      </w:divBdr>
    </w:div>
    <w:div w:id="1451973121">
      <w:bodyDiv w:val="1"/>
      <w:marLeft w:val="0"/>
      <w:marRight w:val="0"/>
      <w:marTop w:val="0"/>
      <w:marBottom w:val="0"/>
      <w:divBdr>
        <w:top w:val="none" w:sz="0" w:space="0" w:color="auto"/>
        <w:left w:val="none" w:sz="0" w:space="0" w:color="auto"/>
        <w:bottom w:val="none" w:sz="0" w:space="0" w:color="auto"/>
        <w:right w:val="none" w:sz="0" w:space="0" w:color="auto"/>
      </w:divBdr>
    </w:div>
    <w:div w:id="2001693212">
      <w:bodyDiv w:val="1"/>
      <w:marLeft w:val="0"/>
      <w:marRight w:val="0"/>
      <w:marTop w:val="0"/>
      <w:marBottom w:val="0"/>
      <w:divBdr>
        <w:top w:val="none" w:sz="0" w:space="0" w:color="auto"/>
        <w:left w:val="none" w:sz="0" w:space="0" w:color="auto"/>
        <w:bottom w:val="none" w:sz="0" w:space="0" w:color="auto"/>
        <w:right w:val="none" w:sz="0" w:space="0" w:color="auto"/>
      </w:divBdr>
    </w:div>
    <w:div w:id="20735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Захаров</cp:lastModifiedBy>
  <cp:revision>46</cp:revision>
  <dcterms:created xsi:type="dcterms:W3CDTF">2018-12-27T06:56:00Z</dcterms:created>
  <dcterms:modified xsi:type="dcterms:W3CDTF">2019-10-23T06:07:00Z</dcterms:modified>
</cp:coreProperties>
</file>