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proofErr w:type="spellStart"/>
      <w:r>
        <w:rPr>
          <w:sz w:val="24"/>
        </w:rPr>
        <w:t>биоэкологии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D99" w:rsidRDefault="008D4D99" w:rsidP="008D4D9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</w:t>
      </w:r>
      <w:r w:rsidR="00E23A5D">
        <w:rPr>
          <w:i/>
          <w:sz w:val="24"/>
        </w:rPr>
        <w:t>Химия</w:t>
      </w:r>
      <w:r>
        <w:rPr>
          <w:i/>
          <w:sz w:val="24"/>
        </w:rPr>
        <w:t>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C4744E" w:rsidP="008D4D99">
      <w:pPr>
        <w:pStyle w:val="ReportHead"/>
        <w:suppressAutoHyphens/>
        <w:rPr>
          <w:i/>
          <w:sz w:val="24"/>
          <w:u w:val="single"/>
        </w:rPr>
      </w:pPr>
      <w:r w:rsidRPr="00C4744E">
        <w:rPr>
          <w:i/>
          <w:sz w:val="24"/>
          <w:u w:val="single"/>
        </w:rPr>
        <w:t>44.03.04 Профессио</w:t>
      </w:r>
      <w:r w:rsidR="00616770">
        <w:rPr>
          <w:i/>
          <w:sz w:val="24"/>
          <w:u w:val="single"/>
        </w:rPr>
        <w:t>нальное обучение (по отраслям)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616770" w:rsidP="004E4EF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  <w:r w:rsidR="00B22876">
        <w:rPr>
          <w:i/>
          <w:sz w:val="24"/>
          <w:u w:val="single"/>
        </w:rPr>
        <w:t>, заочная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C4744E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6C3F20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EB71B1">
        <w:rPr>
          <w:sz w:val="24"/>
        </w:rPr>
        <w:t>2021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E41E3" w:rsidRPr="006454D5" w:rsidRDefault="007E41E3" w:rsidP="007E41E3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Химия</w:t>
      </w:r>
      <w:r w:rsidRPr="006454D5">
        <w:rPr>
          <w:sz w:val="28"/>
          <w:szCs w:val="28"/>
        </w:rPr>
        <w:t xml:space="preserve">: </w:t>
      </w:r>
      <w:r w:rsidRPr="006454D5">
        <w:rPr>
          <w:b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sz w:val="28"/>
          <w:szCs w:val="28"/>
        </w:rPr>
        <w:t>обучающихся</w:t>
      </w:r>
      <w:proofErr w:type="gramEnd"/>
      <w:r w:rsidRPr="006454D5">
        <w:rPr>
          <w:sz w:val="28"/>
          <w:szCs w:val="28"/>
        </w:rPr>
        <w:t xml:space="preserve"> по освоению дисциплины / </w:t>
      </w:r>
      <w:proofErr w:type="spellStart"/>
      <w:r w:rsidRPr="006454D5">
        <w:rPr>
          <w:sz w:val="28"/>
          <w:szCs w:val="28"/>
        </w:rPr>
        <w:t>Е.В.Криволапова</w:t>
      </w:r>
      <w:proofErr w:type="spellEnd"/>
      <w:r w:rsidRPr="006454D5">
        <w:rPr>
          <w:sz w:val="28"/>
          <w:szCs w:val="28"/>
        </w:rPr>
        <w:t xml:space="preserve">; -  </w:t>
      </w:r>
      <w:proofErr w:type="spellStart"/>
      <w:r w:rsidRPr="006454D5">
        <w:rPr>
          <w:sz w:val="28"/>
          <w:szCs w:val="28"/>
        </w:rPr>
        <w:t>Бузулукский</w:t>
      </w:r>
      <w:proofErr w:type="spellEnd"/>
      <w:r w:rsidRPr="006454D5">
        <w:rPr>
          <w:sz w:val="28"/>
          <w:szCs w:val="28"/>
        </w:rPr>
        <w:t xml:space="preserve"> гуманитарно-технолог. ин-т (филиал) ГОУ ОГУ. – Бузулук</w:t>
      </w:r>
      <w:proofErr w:type="gramStart"/>
      <w:r w:rsidRPr="006454D5">
        <w:rPr>
          <w:sz w:val="28"/>
          <w:szCs w:val="28"/>
        </w:rPr>
        <w:t xml:space="preserve"> :</w:t>
      </w:r>
      <w:proofErr w:type="gramEnd"/>
      <w:r w:rsidRPr="006454D5">
        <w:rPr>
          <w:sz w:val="28"/>
          <w:szCs w:val="28"/>
        </w:rPr>
        <w:t xml:space="preserve"> БГТИ (филиал) ОГУ, </w:t>
      </w:r>
      <w:r w:rsidR="00EB71B1">
        <w:rPr>
          <w:sz w:val="28"/>
          <w:szCs w:val="28"/>
        </w:rPr>
        <w:t>2021</w:t>
      </w:r>
      <w:r w:rsidRPr="006454D5">
        <w:rPr>
          <w:sz w:val="28"/>
          <w:szCs w:val="28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Pr="00FF0076">
        <w:rPr>
          <w:rFonts w:ascii="Times New Roman" w:hAnsi="Times New Roman" w:cs="Times New Roman"/>
          <w:sz w:val="28"/>
          <w:szCs w:val="28"/>
        </w:rPr>
        <w:t>Е.В.Криволапова</w:t>
      </w:r>
      <w:proofErr w:type="spellEnd"/>
    </w:p>
    <w:p w:rsidR="008D4D99" w:rsidRPr="00FF0076" w:rsidRDefault="006C3F20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</w:t>
      </w:r>
      <w:r w:rsidR="00EB71B1">
        <w:rPr>
          <w:rFonts w:ascii="Times New Roman" w:hAnsi="Times New Roman" w:cs="Times New Roman"/>
          <w:sz w:val="28"/>
          <w:szCs w:val="28"/>
        </w:rPr>
        <w:t>2021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Default="008D4D99" w:rsidP="00C4744E">
      <w:pPr>
        <w:pStyle w:val="ReportMain"/>
        <w:suppressAutoHyphens/>
        <w:ind w:firstLine="850"/>
        <w:jc w:val="both"/>
        <w:rPr>
          <w:rFonts w:eastAsia="Times New Roman"/>
          <w:sz w:val="28"/>
          <w:szCs w:val="28"/>
        </w:rPr>
      </w:pPr>
      <w:r w:rsidRPr="008D4D99">
        <w:rPr>
          <w:rFonts w:cstheme="minorBidi"/>
          <w:sz w:val="28"/>
          <w:szCs w:val="28"/>
        </w:rPr>
        <w:t xml:space="preserve">Методические указания предназначены для студентов первого курса направления подготовки </w:t>
      </w:r>
      <w:r w:rsidR="00AC043D">
        <w:rPr>
          <w:rFonts w:cstheme="minorBidi"/>
          <w:sz w:val="28"/>
          <w:szCs w:val="28"/>
        </w:rPr>
        <w:t xml:space="preserve"> </w:t>
      </w:r>
      <w:r w:rsidR="00C4744E">
        <w:rPr>
          <w:rFonts w:eastAsia="Times New Roman"/>
          <w:sz w:val="28"/>
          <w:szCs w:val="28"/>
        </w:rPr>
        <w:t>44.03.04 Профессио</w:t>
      </w:r>
      <w:r w:rsidR="00616770">
        <w:rPr>
          <w:rFonts w:eastAsia="Times New Roman"/>
          <w:sz w:val="28"/>
          <w:szCs w:val="28"/>
        </w:rPr>
        <w:t>нальное обучение (по отраслям).</w:t>
      </w:r>
    </w:p>
    <w:p w:rsidR="00616770" w:rsidRPr="008D4D99" w:rsidRDefault="00616770" w:rsidP="00C4744E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7E41E3">
        <w:rPr>
          <w:rFonts w:ascii="Times New Roman" w:hAnsi="Times New Roman"/>
          <w:sz w:val="28"/>
          <w:szCs w:val="28"/>
        </w:rPr>
        <w:t>Химия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6C3F20" w:rsidRDefault="006C3F20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4744E">
        <w:rPr>
          <w:rFonts w:eastAsia="Times New Roman"/>
          <w:sz w:val="28"/>
          <w:szCs w:val="28"/>
          <w:lang w:eastAsia="ru-RU"/>
        </w:rPr>
        <w:t xml:space="preserve">Общая трудоемкость дисциплины составляет </w:t>
      </w:r>
      <w:r w:rsidRPr="00C4744E">
        <w:rPr>
          <w:sz w:val="28"/>
          <w:szCs w:val="28"/>
        </w:rPr>
        <w:t xml:space="preserve">5 зачетных единиц (180 академических часов) для </w:t>
      </w:r>
      <w:r w:rsidRPr="00C4744E">
        <w:rPr>
          <w:rFonts w:eastAsia="Times New Roman"/>
          <w:sz w:val="28"/>
          <w:szCs w:val="28"/>
        </w:rPr>
        <w:t>направления 44.03.04 Профессиональное обучение (по отраслям)</w:t>
      </w:r>
      <w:r>
        <w:rPr>
          <w:sz w:val="28"/>
          <w:szCs w:val="28"/>
        </w:rPr>
        <w:t>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6C3F20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7E41E3">
        <w:rPr>
          <w:sz w:val="28"/>
          <w:szCs w:val="28"/>
        </w:rPr>
        <w:t>Химия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C3F20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C4744E" w:rsidRDefault="00C4744E" w:rsidP="009838CD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2B7629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lastRenderedPageBreak/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 xml:space="preserve">Просмотрите конспект сразу после занятий. Отметьте материал конспекта лекций, который вызывает затруднения для понимания. </w:t>
      </w:r>
      <w:r w:rsidRPr="002B7629">
        <w:rPr>
          <w:sz w:val="28"/>
          <w:szCs w:val="28"/>
        </w:rPr>
        <w:lastRenderedPageBreak/>
        <w:t>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25B75" w:rsidRDefault="00D25B75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C4744E" w:rsidRDefault="002B7629" w:rsidP="00C474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</w:t>
      </w:r>
      <w:r w:rsidR="00C4744E">
        <w:rPr>
          <w:rFonts w:ascii="Times New Roman" w:hAnsi="Times New Roman"/>
          <w:sz w:val="28"/>
          <w:szCs w:val="20"/>
        </w:rPr>
        <w:t xml:space="preserve"> лабораторном</w:t>
      </w:r>
      <w:r>
        <w:rPr>
          <w:rFonts w:ascii="Times New Roman" w:hAnsi="Times New Roman"/>
          <w:sz w:val="28"/>
          <w:szCs w:val="20"/>
        </w:rPr>
        <w:t xml:space="preserve"> </w:t>
      </w:r>
      <w:r w:rsidR="00C4744E">
        <w:rPr>
          <w:rFonts w:ascii="Times New Roman" w:hAnsi="Times New Roman"/>
          <w:sz w:val="28"/>
          <w:szCs w:val="20"/>
        </w:rPr>
        <w:t>практикуме по химии</w:t>
      </w:r>
      <w:r>
        <w:rPr>
          <w:rFonts w:ascii="Times New Roman" w:hAnsi="Times New Roman"/>
          <w:sz w:val="28"/>
          <w:szCs w:val="20"/>
        </w:rPr>
        <w:t xml:space="preserve">: </w:t>
      </w:r>
      <w:r w:rsidR="00C4744E">
        <w:rPr>
          <w:rFonts w:ascii="Times New Roman" w:eastAsia="Times New Roman" w:hAnsi="Times New Roman" w:cs="Times New Roman"/>
          <w:sz w:val="28"/>
          <w:szCs w:val="28"/>
        </w:rPr>
        <w:t xml:space="preserve">Криволапова, Е.В. Химия: лабораторный практикум/Е.В. Криволапова; </w:t>
      </w:r>
      <w:proofErr w:type="spellStart"/>
      <w:r w:rsidR="00C4744E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="00C4744E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</w:t>
      </w:r>
      <w:proofErr w:type="spellStart"/>
      <w:r w:rsidR="00C4744E">
        <w:rPr>
          <w:rFonts w:ascii="Times New Roman" w:eastAsia="Times New Roman" w:hAnsi="Times New Roman" w:cs="Times New Roman"/>
          <w:sz w:val="28"/>
          <w:szCs w:val="28"/>
        </w:rPr>
        <w:t>технологич</w:t>
      </w:r>
      <w:proofErr w:type="spellEnd"/>
      <w:r w:rsidR="00C4744E">
        <w:rPr>
          <w:rFonts w:ascii="Times New Roman" w:eastAsia="Times New Roman" w:hAnsi="Times New Roman" w:cs="Times New Roman"/>
          <w:sz w:val="28"/>
          <w:szCs w:val="28"/>
        </w:rPr>
        <w:t xml:space="preserve">. ин-т (филиал) ОГУ - Бузулук: БГТИ (филиал) ОГУ, </w:t>
      </w:r>
      <w:r w:rsidR="00EB71B1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C4744E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C767DE">
        <w:rPr>
          <w:rFonts w:ascii="Times New Roman" w:eastAsia="Times New Roman" w:hAnsi="Times New Roman" w:cs="Times New Roman"/>
          <w:sz w:val="28"/>
          <w:szCs w:val="28"/>
        </w:rPr>
        <w:t>84</w:t>
      </w:r>
      <w:r w:rsidR="00C4744E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2B7629" w:rsidRDefault="002B7629" w:rsidP="00C4744E">
      <w:pPr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6C3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694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зачету</w:t>
      </w:r>
      <w:r w:rsidR="006C3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25B75" w:rsidRDefault="00D25B75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7E41E3">
        <w:rPr>
          <w:rFonts w:ascii="Times New Roman" w:hAnsi="Times New Roman"/>
          <w:sz w:val="28"/>
          <w:szCs w:val="28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Рубежный контроль проводит преподаватель, заранее объявив о его дате и форме (как правило, на последнем учебном занятии перед рубежным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7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 w:rsidR="0076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</w:t>
      </w:r>
      <w:r w:rsidR="00766A3F" w:rsidRPr="0076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44.03.04 Профессиональное обучение (по отраслям),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является экзамен. Экзамен проводится по билетам, которые включают 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716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7716C5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GoBack"/>
      <w:bookmarkEnd w:id="1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9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F668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B2470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66E" w:rsidRDefault="00F4666E" w:rsidP="00FF0076">
      <w:pPr>
        <w:spacing w:after="0" w:line="240" w:lineRule="auto"/>
      </w:pPr>
      <w:r>
        <w:separator/>
      </w:r>
    </w:p>
  </w:endnote>
  <w:endnote w:type="continuationSeparator" w:id="0">
    <w:p w:rsidR="00F4666E" w:rsidRDefault="00F4666E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306009">
        <w:pPr>
          <w:pStyle w:val="a4"/>
          <w:jc w:val="center"/>
        </w:pPr>
        <w:r>
          <w:fldChar w:fldCharType="begin"/>
        </w:r>
        <w:r w:rsidR="00FF0076">
          <w:instrText>PAGE   \* MERGEFORMAT</w:instrText>
        </w:r>
        <w:r>
          <w:fldChar w:fldCharType="separate"/>
        </w:r>
        <w:r w:rsidR="00616770">
          <w:rPr>
            <w:noProof/>
          </w:rPr>
          <w:t>15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66E" w:rsidRDefault="00F4666E" w:rsidP="00FF0076">
      <w:pPr>
        <w:spacing w:after="0" w:line="240" w:lineRule="auto"/>
      </w:pPr>
      <w:r>
        <w:separator/>
      </w:r>
    </w:p>
  </w:footnote>
  <w:footnote w:type="continuationSeparator" w:id="0">
    <w:p w:rsidR="00F4666E" w:rsidRDefault="00F4666E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7786"/>
    <w:rsid w:val="00042051"/>
    <w:rsid w:val="000B1CE8"/>
    <w:rsid w:val="0014634D"/>
    <w:rsid w:val="001916D4"/>
    <w:rsid w:val="001A5577"/>
    <w:rsid w:val="0029530D"/>
    <w:rsid w:val="002B7629"/>
    <w:rsid w:val="002D6C9C"/>
    <w:rsid w:val="002E7D03"/>
    <w:rsid w:val="00306009"/>
    <w:rsid w:val="00355893"/>
    <w:rsid w:val="003677F4"/>
    <w:rsid w:val="004E4EFF"/>
    <w:rsid w:val="00570C81"/>
    <w:rsid w:val="005C3F70"/>
    <w:rsid w:val="00604D48"/>
    <w:rsid w:val="00616770"/>
    <w:rsid w:val="00694823"/>
    <w:rsid w:val="006C2D6A"/>
    <w:rsid w:val="006C3F20"/>
    <w:rsid w:val="00710598"/>
    <w:rsid w:val="00733C5E"/>
    <w:rsid w:val="00766A3F"/>
    <w:rsid w:val="007716C5"/>
    <w:rsid w:val="007D6498"/>
    <w:rsid w:val="007E41E3"/>
    <w:rsid w:val="008533FE"/>
    <w:rsid w:val="0086197C"/>
    <w:rsid w:val="008644F7"/>
    <w:rsid w:val="008714AA"/>
    <w:rsid w:val="008B43F1"/>
    <w:rsid w:val="008D4D99"/>
    <w:rsid w:val="009336D7"/>
    <w:rsid w:val="009838CD"/>
    <w:rsid w:val="009E5D6B"/>
    <w:rsid w:val="009F0A18"/>
    <w:rsid w:val="00A17897"/>
    <w:rsid w:val="00A4076B"/>
    <w:rsid w:val="00AC043D"/>
    <w:rsid w:val="00B22876"/>
    <w:rsid w:val="00B24709"/>
    <w:rsid w:val="00B81E60"/>
    <w:rsid w:val="00C4744E"/>
    <w:rsid w:val="00C767DE"/>
    <w:rsid w:val="00CD7426"/>
    <w:rsid w:val="00D25B75"/>
    <w:rsid w:val="00D3019E"/>
    <w:rsid w:val="00D6652E"/>
    <w:rsid w:val="00E23A5D"/>
    <w:rsid w:val="00EB71B1"/>
    <w:rsid w:val="00F4666E"/>
    <w:rsid w:val="00F668F9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B43F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43F1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807E-9929-4EEB-A066-CB3DEA96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3109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22</cp:revision>
  <cp:lastPrinted>2019-10-14T05:23:00Z</cp:lastPrinted>
  <dcterms:created xsi:type="dcterms:W3CDTF">2016-09-30T08:13:00Z</dcterms:created>
  <dcterms:modified xsi:type="dcterms:W3CDTF">2021-09-03T07:09:00Z</dcterms:modified>
</cp:coreProperties>
</file>